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670" w:rsidRDefault="00BF5670" w:rsidP="00BF5670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BF5670" w:rsidRDefault="00BF5670" w:rsidP="006B3860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BF5670" w:rsidRDefault="00BF5670" w:rsidP="006B3860">
      <w:pPr>
        <w:spacing w:line="540" w:lineRule="exact"/>
        <w:ind w:firstLineChars="160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BF5670" w:rsidRPr="00C75B63" w:rsidRDefault="00BF5670" w:rsidP="00C75B63">
      <w:pPr>
        <w:pStyle w:val="BodyTextFirstIndent2"/>
        <w:spacing w:line="540" w:lineRule="exact"/>
        <w:rPr>
          <w:rFonts w:cs="Times New Roman"/>
        </w:rPr>
      </w:pPr>
    </w:p>
    <w:p w:rsidR="00BF5670" w:rsidRDefault="00BF5670" w:rsidP="006B3860">
      <w:pPr>
        <w:spacing w:line="560" w:lineRule="exact"/>
        <w:ind w:firstLineChars="1800" w:firstLine="316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是否同意公开：（是）</w:t>
      </w:r>
    </w:p>
    <w:p w:rsidR="00BF5670" w:rsidRDefault="00BF5670">
      <w:p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办理结果：（</w:t>
      </w:r>
      <w:r>
        <w:rPr>
          <w:rFonts w:ascii="仿宋_GB2312" w:eastAsia="仿宋_GB2312" w:hAnsi="仿宋_GB2312" w:cs="仿宋_GB2312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BF5670" w:rsidRDefault="00BF5670" w:rsidP="006B3860">
      <w:pPr>
        <w:spacing w:line="560" w:lineRule="exact"/>
        <w:ind w:firstLineChars="1500" w:firstLine="3168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邢医保提案字〔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F5670" w:rsidRDefault="00BF5670">
      <w:pPr>
        <w:spacing w:line="560" w:lineRule="exact"/>
        <w:rPr>
          <w:rFonts w:ascii="仿宋_GB2312" w:eastAsia="仿宋_GB2312" w:hAnsi="仿宋_GB2312"/>
          <w:sz w:val="32"/>
          <w:szCs w:val="32"/>
        </w:rPr>
      </w:pPr>
    </w:p>
    <w:p w:rsidR="00BF5670" w:rsidRDefault="00BF5670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对政协邢台市第十四届委员会</w:t>
      </w:r>
    </w:p>
    <w:p w:rsidR="00BF5670" w:rsidRDefault="00BF5670">
      <w:pPr>
        <w:spacing w:line="56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第一次会议第</w:t>
      </w:r>
      <w:r>
        <w:rPr>
          <w:rFonts w:ascii="方正小标宋简体" w:eastAsia="方正小标宋简体" w:hAnsi="???????" w:cs="方正小标宋简体"/>
          <w:sz w:val="44"/>
          <w:szCs w:val="44"/>
        </w:rPr>
        <w:t>576</w:t>
      </w: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号提案的答复</w:t>
      </w:r>
    </w:p>
    <w:p w:rsidR="00BF5670" w:rsidRDefault="00BF5670" w:rsidP="006B3860">
      <w:pPr>
        <w:spacing w:line="560" w:lineRule="exact"/>
        <w:ind w:firstLineChars="450" w:firstLine="31680"/>
        <w:jc w:val="left"/>
        <w:rPr>
          <w:rFonts w:ascii="仿宋_GB2312" w:eastAsia="仿宋_GB2312" w:hAnsi="仿宋_GB2312"/>
          <w:sz w:val="32"/>
          <w:szCs w:val="32"/>
        </w:rPr>
      </w:pPr>
    </w:p>
    <w:p w:rsidR="00BF5670" w:rsidRDefault="00BF5670" w:rsidP="00B0186D">
      <w:pPr>
        <w:spacing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王鹤霄委员：</w:t>
      </w:r>
    </w:p>
    <w:p w:rsidR="00BF5670" w:rsidRDefault="00BF5670" w:rsidP="006B3860">
      <w:pPr>
        <w:spacing w:line="64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您提出的“每年缴纳城镇居民医保时，由于通知方式单一，经常有些居民接收不到通知，耽误缴纳”收悉，现答复如下：</w:t>
      </w:r>
    </w:p>
    <w:p w:rsidR="00BF5670" w:rsidRDefault="00BF5670" w:rsidP="00B0186D">
      <w:pPr>
        <w:spacing w:line="640" w:lineRule="exact"/>
        <w:ind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我市城乡居民医保征缴工作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因机构改革，从</w:t>
      </w:r>
      <w:r>
        <w:rPr>
          <w:rStyle w:val="NormalCharacter"/>
          <w:rFonts w:ascii="仿宋" w:eastAsia="仿宋" w:hAnsi="仿宋" w:cs="仿宋"/>
          <w:sz w:val="32"/>
          <w:szCs w:val="32"/>
        </w:rPr>
        <w:t>2019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年</w:t>
      </w:r>
      <w:r>
        <w:rPr>
          <w:rStyle w:val="NormalCharacter"/>
          <w:rFonts w:ascii="仿宋" w:eastAsia="仿宋" w:hAnsi="仿宋" w:cs="仿宋"/>
          <w:sz w:val="32"/>
          <w:szCs w:val="32"/>
        </w:rPr>
        <w:t>4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月份开始征缴职责由医保部门移交给税务部门。但是作为居民医保基金的使用主体，我局一直积极配合税务部门开展城乡居民医保缴费工作，每年集中征缴期开始前我局会联合税务部门一起对缴费的金额、方式、时限等内容向社会公布。以去年为例，我局在征缴工作开始前，通过报请政府的方式，以政府名义下发了《关于做好</w:t>
      </w:r>
      <w:r>
        <w:rPr>
          <w:rStyle w:val="NormalCharacter"/>
          <w:rFonts w:ascii="仿宋" w:eastAsia="仿宋" w:hAnsi="仿宋" w:cs="仿宋"/>
          <w:sz w:val="32"/>
          <w:szCs w:val="32"/>
        </w:rPr>
        <w:t>2021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年城乡居民基本医疗保险参保缴费有关工作的通知》，并将参保率纳入对各县的考核目标，充分提高各级政府的重视。同时通过媒体、我局公众号、新闻发布会等形式在全市进行了参保宣传，各县（市、区）除采取网站、公众号、媒体、印发宣传单等传统形式进行宣传外，积极采取电话通知，向中小学生发放参保调查问卷提醒家长进行参保缴费；在疫情管控期人员流通相对较少，动员居（村）委会集中宣传的形式开展宣传。最终我市参保率达到</w:t>
      </w:r>
      <w:r>
        <w:rPr>
          <w:rStyle w:val="NormalCharacter"/>
          <w:rFonts w:ascii="仿宋" w:eastAsia="仿宋" w:hAnsi="仿宋" w:cs="仿宋"/>
          <w:sz w:val="32"/>
          <w:szCs w:val="32"/>
        </w:rPr>
        <w:t>99.4%</w:t>
      </w:r>
      <w:r>
        <w:rPr>
          <w:rStyle w:val="NormalCharacter"/>
          <w:rFonts w:ascii="仿宋" w:eastAsia="仿宋" w:hAnsi="仿宋" w:cs="仿宋" w:hint="eastAsia"/>
          <w:sz w:val="32"/>
          <w:szCs w:val="32"/>
        </w:rPr>
        <w:t>，全省排名第一。</w:t>
      </w:r>
    </w:p>
    <w:p w:rsidR="00BF5670" w:rsidRDefault="00BF5670" w:rsidP="00B0186D">
      <w:pPr>
        <w:spacing w:line="640" w:lineRule="exact"/>
        <w:ind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sz w:val="32"/>
          <w:szCs w:val="32"/>
        </w:rPr>
        <w:t>城乡居民医保缴费工作，作为重大民生工程与广大群众就医保障权益密切相关。我局将在去年的基础上，不断开拓新的参保缴费宣传方式，并持续加大宣传力度，确保做到无死角宣传。</w:t>
      </w:r>
    </w:p>
    <w:p w:rsidR="00BF5670" w:rsidRDefault="00BF5670" w:rsidP="006B3860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感谢您对医疗保障事业的关心和支持。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</w:t>
      </w:r>
    </w:p>
    <w:p w:rsidR="00BF5670" w:rsidRDefault="00BF5670" w:rsidP="006B3860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</w:p>
    <w:p w:rsidR="00BF5670" w:rsidRDefault="00BF5670" w:rsidP="006B3860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 w:cs="仿宋"/>
          <w:color w:val="000000"/>
          <w:sz w:val="32"/>
          <w:szCs w:val="32"/>
        </w:rPr>
      </w:pPr>
    </w:p>
    <w:p w:rsidR="00BF5670" w:rsidRPr="00C53A67" w:rsidRDefault="00BF5670" w:rsidP="006B3860">
      <w:pPr>
        <w:widowControl/>
        <w:pBdr>
          <w:bottom w:val="single" w:sz="4" w:space="17" w:color="FFFFFF"/>
        </w:pBdr>
        <w:snapToGrid w:val="0"/>
        <w:spacing w:line="64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F5670" w:rsidRDefault="00BF5670">
      <w:pPr>
        <w:pStyle w:val="BodyTextFirstIndent2"/>
        <w:rPr>
          <w:rFonts w:cs="Times New Roman"/>
        </w:rPr>
      </w:pPr>
    </w:p>
    <w:p w:rsidR="00BF5670" w:rsidRDefault="00BF5670">
      <w:pPr>
        <w:pStyle w:val="BodyTextFirstIndent2"/>
        <w:rPr>
          <w:rFonts w:cs="Times New Roman"/>
        </w:rPr>
      </w:pPr>
    </w:p>
    <w:p w:rsidR="00BF5670" w:rsidRDefault="00BF5670">
      <w:pPr>
        <w:pStyle w:val="BodyTextFirstIndent2"/>
        <w:rPr>
          <w:rFonts w:cs="Times New Roman"/>
        </w:rPr>
      </w:pPr>
    </w:p>
    <w:p w:rsidR="00BF5670" w:rsidRDefault="00BF5670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领导签发：赵占平</w:t>
      </w:r>
    </w:p>
    <w:p w:rsidR="00BF5670" w:rsidRDefault="00BF567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联系人及电话：徐谦，</w:t>
      </w:r>
      <w:r>
        <w:rPr>
          <w:rFonts w:ascii="仿宋_GB2312" w:eastAsia="仿宋_GB2312" w:hAnsi="仿宋_GB2312" w:cs="仿宋_GB2312"/>
          <w:sz w:val="32"/>
          <w:szCs w:val="32"/>
        </w:rPr>
        <w:t>2626886</w:t>
      </w:r>
    </w:p>
    <w:p w:rsidR="00BF5670" w:rsidRPr="00B0186D" w:rsidRDefault="00BF5670" w:rsidP="00B0186D">
      <w:pPr>
        <w:spacing w:line="560" w:lineRule="exact"/>
        <w:rPr>
          <w:rFonts w:ascii="仿宋" w:eastAsia="仿宋" w:hAnsi="仿宋"/>
          <w:sz w:val="32"/>
          <w:szCs w:val="32"/>
        </w:rPr>
      </w:pPr>
      <w:r w:rsidRPr="00B0186D">
        <w:rPr>
          <w:rFonts w:ascii="仿宋" w:eastAsia="仿宋" w:hAnsi="仿宋" w:cs="仿宋" w:hint="eastAsia"/>
          <w:sz w:val="32"/>
          <w:szCs w:val="32"/>
        </w:rPr>
        <w:t>抄送：市政府办公室，市政协提案委员会</w:t>
      </w:r>
    </w:p>
    <w:sectPr w:rsidR="00BF5670" w:rsidRPr="00B0186D" w:rsidSect="00371771">
      <w:footerReference w:type="default" r:id="rId7"/>
      <w:pgSz w:w="11906" w:h="16838"/>
      <w:pgMar w:top="2098" w:right="1531" w:bottom="1701" w:left="1531" w:header="851" w:footer="1418" w:gutter="0"/>
      <w:pgNumType w:fmt="numberInDash"/>
      <w:cols w:space="720"/>
      <w:docGrid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670" w:rsidRDefault="00BF5670" w:rsidP="00371771">
      <w:r>
        <w:separator/>
      </w:r>
    </w:p>
  </w:endnote>
  <w:endnote w:type="continuationSeparator" w:id="1">
    <w:p w:rsidR="00BF5670" w:rsidRDefault="00BF5670" w:rsidP="00371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70" w:rsidRDefault="00BF5670">
    <w:pPr>
      <w:pStyle w:val="Footer"/>
      <w:framePr w:wrap="auto" w:vAnchor="text" w:hAnchor="margin" w:xAlign="center" w:y="1"/>
      <w:rPr>
        <w:rStyle w:val="PageNumber"/>
        <w:rFonts w:ascii="宋体"/>
        <w:sz w:val="24"/>
        <w:szCs w:val="24"/>
      </w:rPr>
    </w:pPr>
    <w:r>
      <w:rPr>
        <w:rStyle w:val="PageNumber"/>
        <w:rFonts w:ascii="宋体" w:hAnsi="宋体" w:cs="宋体"/>
        <w:sz w:val="24"/>
        <w:szCs w:val="24"/>
      </w:rPr>
      <w:fldChar w:fldCharType="begin"/>
    </w:r>
    <w:r>
      <w:rPr>
        <w:rStyle w:val="PageNumber"/>
        <w:rFonts w:ascii="宋体" w:hAnsi="宋体" w:cs="宋体"/>
        <w:sz w:val="24"/>
        <w:szCs w:val="24"/>
      </w:rPr>
      <w:instrText xml:space="preserve">PAGE  </w:instrText>
    </w:r>
    <w:r>
      <w:rPr>
        <w:rStyle w:val="PageNumber"/>
        <w:rFonts w:ascii="宋体" w:hAnsi="宋体" w:cs="宋体"/>
        <w:sz w:val="24"/>
        <w:szCs w:val="24"/>
      </w:rPr>
      <w:fldChar w:fldCharType="separate"/>
    </w:r>
    <w:r>
      <w:rPr>
        <w:rStyle w:val="PageNumber"/>
        <w:rFonts w:ascii="宋体" w:hAnsi="宋体" w:cs="宋体"/>
        <w:noProof/>
        <w:sz w:val="24"/>
        <w:szCs w:val="24"/>
      </w:rPr>
      <w:t>- 2 -</w:t>
    </w:r>
    <w:r>
      <w:rPr>
        <w:rStyle w:val="PageNumber"/>
        <w:rFonts w:ascii="宋体" w:hAnsi="宋体" w:cs="宋体"/>
        <w:sz w:val="24"/>
        <w:szCs w:val="24"/>
      </w:rPr>
      <w:fldChar w:fldCharType="end"/>
    </w:r>
  </w:p>
  <w:p w:rsidR="00BF5670" w:rsidRDefault="00BF56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670" w:rsidRDefault="00BF5670" w:rsidP="00371771">
      <w:r>
        <w:separator/>
      </w:r>
    </w:p>
  </w:footnote>
  <w:footnote w:type="continuationSeparator" w:id="1">
    <w:p w:rsidR="00BF5670" w:rsidRDefault="00BF5670" w:rsidP="00371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0172"/>
    <w:multiLevelType w:val="singleLevel"/>
    <w:tmpl w:val="06E501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FDFEA0"/>
    <w:multiLevelType w:val="singleLevel"/>
    <w:tmpl w:val="27FDFE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2EC0"/>
    <w:rsid w:val="0001424B"/>
    <w:rsid w:val="00034B99"/>
    <w:rsid w:val="000B2CBF"/>
    <w:rsid w:val="00115ED4"/>
    <w:rsid w:val="00131483"/>
    <w:rsid w:val="0014230A"/>
    <w:rsid w:val="00157E37"/>
    <w:rsid w:val="00161E29"/>
    <w:rsid w:val="00172A27"/>
    <w:rsid w:val="0018381E"/>
    <w:rsid w:val="001B2DE8"/>
    <w:rsid w:val="001E17F1"/>
    <w:rsid w:val="001F2FD5"/>
    <w:rsid w:val="0024405C"/>
    <w:rsid w:val="00246628"/>
    <w:rsid w:val="002614B5"/>
    <w:rsid w:val="002731AA"/>
    <w:rsid w:val="002C5678"/>
    <w:rsid w:val="002D7D5C"/>
    <w:rsid w:val="002E48B2"/>
    <w:rsid w:val="00371771"/>
    <w:rsid w:val="003727D7"/>
    <w:rsid w:val="003817EA"/>
    <w:rsid w:val="003929C9"/>
    <w:rsid w:val="003F0CBB"/>
    <w:rsid w:val="0045077B"/>
    <w:rsid w:val="00461D58"/>
    <w:rsid w:val="00537069"/>
    <w:rsid w:val="00537EFF"/>
    <w:rsid w:val="00585713"/>
    <w:rsid w:val="005F0215"/>
    <w:rsid w:val="00617277"/>
    <w:rsid w:val="00650187"/>
    <w:rsid w:val="00657612"/>
    <w:rsid w:val="006849AF"/>
    <w:rsid w:val="006B06FA"/>
    <w:rsid w:val="006B3860"/>
    <w:rsid w:val="006B5EBA"/>
    <w:rsid w:val="006C2D6A"/>
    <w:rsid w:val="00735F28"/>
    <w:rsid w:val="00790CD1"/>
    <w:rsid w:val="007C2738"/>
    <w:rsid w:val="007E151C"/>
    <w:rsid w:val="007E3DA5"/>
    <w:rsid w:val="00803932"/>
    <w:rsid w:val="008056FA"/>
    <w:rsid w:val="00815741"/>
    <w:rsid w:val="00844C25"/>
    <w:rsid w:val="0085612C"/>
    <w:rsid w:val="00862793"/>
    <w:rsid w:val="00871039"/>
    <w:rsid w:val="00901834"/>
    <w:rsid w:val="00914267"/>
    <w:rsid w:val="0093154E"/>
    <w:rsid w:val="00934008"/>
    <w:rsid w:val="00996DD8"/>
    <w:rsid w:val="009F78DF"/>
    <w:rsid w:val="00A50BD7"/>
    <w:rsid w:val="00A64781"/>
    <w:rsid w:val="00AA700B"/>
    <w:rsid w:val="00B0186D"/>
    <w:rsid w:val="00B12BF8"/>
    <w:rsid w:val="00B425EB"/>
    <w:rsid w:val="00BB3904"/>
    <w:rsid w:val="00BF5670"/>
    <w:rsid w:val="00C01396"/>
    <w:rsid w:val="00C47D55"/>
    <w:rsid w:val="00C53A67"/>
    <w:rsid w:val="00C63C90"/>
    <w:rsid w:val="00C710AC"/>
    <w:rsid w:val="00C75B63"/>
    <w:rsid w:val="00C9247C"/>
    <w:rsid w:val="00D30204"/>
    <w:rsid w:val="00D83BF9"/>
    <w:rsid w:val="00DE1DDE"/>
    <w:rsid w:val="00E13852"/>
    <w:rsid w:val="00E63C97"/>
    <w:rsid w:val="00E834F7"/>
    <w:rsid w:val="00E86EA2"/>
    <w:rsid w:val="00E90D7F"/>
    <w:rsid w:val="00E91D24"/>
    <w:rsid w:val="00EB1B9C"/>
    <w:rsid w:val="00EE2E3B"/>
    <w:rsid w:val="00EE5BB0"/>
    <w:rsid w:val="00F05E77"/>
    <w:rsid w:val="00F12421"/>
    <w:rsid w:val="00F27D73"/>
    <w:rsid w:val="00F462C8"/>
    <w:rsid w:val="00F90030"/>
    <w:rsid w:val="00FC4FFA"/>
    <w:rsid w:val="00FF4792"/>
    <w:rsid w:val="2CD60C7D"/>
    <w:rsid w:val="4F1F6818"/>
    <w:rsid w:val="5B9328D5"/>
    <w:rsid w:val="6801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2"/>
    <w:qFormat/>
    <w:rsid w:val="0037177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71771"/>
    <w:pPr>
      <w:spacing w:after="120"/>
      <w:ind w:left="420"/>
    </w:pPr>
    <w:rPr>
      <w:rFonts w:ascii="Calibri" w:hAnsi="Calibri" w:cs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71771"/>
    <w:rPr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371771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371771"/>
  </w:style>
  <w:style w:type="paragraph" w:styleId="CommentText">
    <w:name w:val="annotation text"/>
    <w:basedOn w:val="Normal"/>
    <w:link w:val="CommentTextChar"/>
    <w:uiPriority w:val="99"/>
    <w:semiHidden/>
    <w:rsid w:val="0037177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71771"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37177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71771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371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177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717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1771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71771"/>
  </w:style>
  <w:style w:type="character" w:customStyle="1" w:styleId="NormalCharacter">
    <w:name w:val="NormalCharacter"/>
    <w:uiPriority w:val="99"/>
    <w:semiHidden/>
    <w:rsid w:val="00B01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115</Words>
  <Characters>657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2021-10-13T03:02:00Z</dcterms:created>
  <dc:creator>`1-+</dc:creator>
  <cp:lastModifiedBy>微软用户</cp:lastModifiedBy>
  <cp:lastPrinted>2021-05-19T03:41:00Z</cp:lastPrinted>
  <dcterms:modified xsi:type="dcterms:W3CDTF">2021-10-18T03:39:00Z</dcterms:modified>
  <cp:revision>4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