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ind w:firstLine="5120" w:firstLineChars="1600"/>
        <w:jc w:val="left"/>
        <w:rPr>
          <w:rFonts w:ascii="仿宋_GB2312" w:hAnsi="仿宋_GB2312" w:eastAsia="仿宋_GB2312"/>
          <w:sz w:val="32"/>
          <w:szCs w:val="32"/>
        </w:rPr>
      </w:pPr>
    </w:p>
    <w:p>
      <w:pPr>
        <w:spacing w:line="540" w:lineRule="exact"/>
        <w:ind w:firstLine="5120" w:firstLineChars="1600"/>
        <w:jc w:val="left"/>
        <w:rPr>
          <w:rFonts w:ascii="仿宋_GB2312" w:hAnsi="仿宋_GB2312" w:eastAsia="仿宋_GB2312"/>
          <w:sz w:val="32"/>
          <w:szCs w:val="32"/>
        </w:rPr>
      </w:pPr>
    </w:p>
    <w:p>
      <w:pPr>
        <w:spacing w:line="540" w:lineRule="exact"/>
        <w:ind w:firstLine="5120" w:firstLineChars="1600"/>
        <w:jc w:val="left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spacing w:line="540" w:lineRule="exact"/>
        <w:rPr>
          <w:rFonts w:cs="Times New Roman"/>
        </w:rPr>
      </w:pPr>
    </w:p>
    <w:p>
      <w:pPr>
        <w:spacing w:line="560" w:lineRule="exact"/>
        <w:ind w:firstLine="5760" w:firstLineChars="18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是否同意公开：（是）</w:t>
      </w:r>
    </w:p>
    <w:p>
      <w:pPr>
        <w:spacing w:line="5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办理结果：（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60" w:lineRule="exact"/>
        <w:ind w:firstLine="4800" w:firstLineChars="15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邢医保提案字〔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对政协邢台市第十四届委员会</w:t>
      </w:r>
    </w:p>
    <w:p>
      <w:pPr>
        <w:spacing w:line="560" w:lineRule="exact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_GBK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次会议第</w:t>
      </w:r>
      <w:r>
        <w:rPr>
          <w:rFonts w:hint="eastAsia" w:ascii="方正小标宋简体" w:hAnsi="方正小标宋_GBK" w:eastAsia="方正小标宋简体" w:cs="方正小标宋简体"/>
          <w:sz w:val="44"/>
          <w:szCs w:val="44"/>
          <w:lang w:val="en-US" w:eastAsia="zh-CN"/>
        </w:rPr>
        <w:t>421</w:t>
      </w: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号提案的答复</w:t>
      </w:r>
    </w:p>
    <w:p>
      <w:pPr>
        <w:spacing w:line="560" w:lineRule="exact"/>
        <w:ind w:firstLine="1440" w:firstLineChars="450"/>
        <w:jc w:val="left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宋军朝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促进我市中医药传承创新发展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的建议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收悉，现答复如下：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为加快促进中医药传承创新发展，市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医疗保障局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坚决落实市委、市政府决策部署，积极发挥医保服务大局、服务民生的重要职能作用，明确支持目标，助力我市中医药产业发展。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今年重点围绕“中医药医保惠民工程”，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已拟定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关于深入实施中医药医保惠民工程的若干政策措施（试行）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近期在邢台市中医院、邢台市第七医院北院区（国医堂）、内丘县全域先试先行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提案针对性强，对我们的实际工作很有参考价值。下一步，我们将密切配合有关部门，进一步研究完善对中医药的扶持与促进政策，共同营造支持中医药健康发展的良好环境。探索符合中医药服务特点的支付方式，鼓励提供和使用适宜的中医药服务，发挥中医优势病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感谢您对医疗保障事业的关注，希望您一如既往地关心和支持我们的工作。</w:t>
      </w:r>
    </w:p>
    <w:p>
      <w:pPr>
        <w:keepNext w:val="0"/>
        <w:keepLines w:val="0"/>
        <w:pageBreakBefore w:val="0"/>
        <w:widowControl/>
        <w:pBdr>
          <w:bottom w:val="single" w:color="FFFFFF" w:sz="4" w:space="17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/>
        <w:pBdr>
          <w:bottom w:val="single" w:color="FFFFFF" w:sz="4" w:space="17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pBdr>
          <w:bottom w:val="single" w:color="FFFFFF" w:sz="4" w:space="17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pBdr>
          <w:bottom w:val="single" w:color="FFFFFF" w:sz="4" w:space="17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 xml:space="preserve">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rPr>
          <w:rFonts w:cs="Times New Roman"/>
        </w:rPr>
      </w:pPr>
    </w:p>
    <w:p>
      <w:pPr>
        <w:pStyle w:val="2"/>
        <w:rPr>
          <w:rFonts w:cs="Times New Roman"/>
        </w:rPr>
      </w:pPr>
    </w:p>
    <w:p>
      <w:pPr>
        <w:pStyle w:val="2"/>
        <w:rPr>
          <w:rFonts w:cs="Times New Roman"/>
        </w:rPr>
      </w:pPr>
    </w:p>
    <w:p>
      <w:pPr>
        <w:pStyle w:val="2"/>
        <w:rPr>
          <w:rFonts w:cs="Times New Roman"/>
        </w:rPr>
      </w:pPr>
    </w:p>
    <w:p>
      <w:pPr>
        <w:pStyle w:val="2"/>
        <w:rPr>
          <w:rFonts w:cs="Times New Roman"/>
        </w:rPr>
      </w:pPr>
    </w:p>
    <w:p>
      <w:pPr>
        <w:pStyle w:val="2"/>
        <w:rPr>
          <w:rFonts w:cs="Times New Roman"/>
        </w:rPr>
      </w:pPr>
    </w:p>
    <w:p>
      <w:pPr>
        <w:pStyle w:val="2"/>
        <w:rPr>
          <w:rFonts w:cs="Times New Roman"/>
        </w:rPr>
      </w:pPr>
    </w:p>
    <w:p>
      <w:pPr>
        <w:pStyle w:val="2"/>
        <w:rPr>
          <w:rFonts w:cs="Times New Roman"/>
        </w:rPr>
      </w:pPr>
    </w:p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领导签发：赵占平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联系人及电话：徐谦，</w:t>
      </w:r>
      <w:r>
        <w:rPr>
          <w:rFonts w:ascii="仿宋_GB2312" w:hAnsi="仿宋_GB2312" w:eastAsia="仿宋_GB2312" w:cs="仿宋_GB2312"/>
          <w:sz w:val="32"/>
          <w:szCs w:val="32"/>
        </w:rPr>
        <w:t>2626886</w:t>
      </w:r>
    </w:p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抄送：市政府办公室，市政协提案委员会</w:t>
      </w:r>
    </w:p>
    <w:sectPr>
      <w:footerReference r:id="rId3" w:type="default"/>
      <w:pgSz w:w="11906" w:h="16838"/>
      <w:pgMar w:top="2098" w:right="1531" w:bottom="1701" w:left="1531" w:header="851" w:footer="1418" w:gutter="0"/>
      <w:pgNumType w:fmt="numberInDash"/>
      <w:cols w:space="720" w:num="1"/>
      <w:docGrid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text" w:hAnchor="margin" w:xAlign="center" w:y="1"/>
      <w:rPr>
        <w:rStyle w:val="11"/>
        <w:rFonts w:ascii="宋体"/>
        <w:sz w:val="24"/>
        <w:szCs w:val="24"/>
      </w:rPr>
    </w:pPr>
    <w:r>
      <w:rPr>
        <w:rStyle w:val="11"/>
        <w:rFonts w:ascii="宋体" w:hAnsi="宋体" w:cs="宋体"/>
        <w:sz w:val="24"/>
        <w:szCs w:val="24"/>
      </w:rPr>
      <w:fldChar w:fldCharType="begin"/>
    </w:r>
    <w:r>
      <w:rPr>
        <w:rStyle w:val="11"/>
        <w:rFonts w:ascii="宋体" w:hAnsi="宋体" w:cs="宋体"/>
        <w:sz w:val="24"/>
        <w:szCs w:val="24"/>
      </w:rPr>
      <w:instrText xml:space="preserve">PAGE  </w:instrText>
    </w:r>
    <w:r>
      <w:rPr>
        <w:rStyle w:val="11"/>
        <w:rFonts w:ascii="宋体" w:hAnsi="宋体" w:cs="宋体"/>
        <w:sz w:val="24"/>
        <w:szCs w:val="24"/>
      </w:rPr>
      <w:fldChar w:fldCharType="separate"/>
    </w:r>
    <w:r>
      <w:rPr>
        <w:rStyle w:val="11"/>
        <w:rFonts w:ascii="宋体" w:hAnsi="宋体" w:cs="宋体"/>
        <w:sz w:val="24"/>
        <w:szCs w:val="24"/>
      </w:rPr>
      <w:t>- 2 -</w:t>
    </w:r>
    <w:r>
      <w:rPr>
        <w:rStyle w:val="11"/>
        <w:rFonts w:ascii="宋体" w:hAnsi="宋体" w:cs="宋体"/>
        <w:sz w:val="24"/>
        <w:szCs w:val="24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EC0"/>
    <w:rsid w:val="0001424B"/>
    <w:rsid w:val="00032F1A"/>
    <w:rsid w:val="00034B99"/>
    <w:rsid w:val="000549AA"/>
    <w:rsid w:val="000B2CBF"/>
    <w:rsid w:val="00115ED4"/>
    <w:rsid w:val="00131483"/>
    <w:rsid w:val="0014230A"/>
    <w:rsid w:val="00142F64"/>
    <w:rsid w:val="001440A0"/>
    <w:rsid w:val="00151D0A"/>
    <w:rsid w:val="00172A27"/>
    <w:rsid w:val="00174F77"/>
    <w:rsid w:val="0018381E"/>
    <w:rsid w:val="001B2DE8"/>
    <w:rsid w:val="001E17F1"/>
    <w:rsid w:val="001F2FD5"/>
    <w:rsid w:val="0024405C"/>
    <w:rsid w:val="00246628"/>
    <w:rsid w:val="002475E1"/>
    <w:rsid w:val="002614B5"/>
    <w:rsid w:val="002731AA"/>
    <w:rsid w:val="002D7D5C"/>
    <w:rsid w:val="002E48B2"/>
    <w:rsid w:val="00324368"/>
    <w:rsid w:val="00371771"/>
    <w:rsid w:val="003727D7"/>
    <w:rsid w:val="003817EA"/>
    <w:rsid w:val="003929C9"/>
    <w:rsid w:val="003F0CBB"/>
    <w:rsid w:val="0045077B"/>
    <w:rsid w:val="00461D58"/>
    <w:rsid w:val="0047237E"/>
    <w:rsid w:val="004E3DD8"/>
    <w:rsid w:val="004F5E05"/>
    <w:rsid w:val="00537069"/>
    <w:rsid w:val="00537EFF"/>
    <w:rsid w:val="00585713"/>
    <w:rsid w:val="005F0215"/>
    <w:rsid w:val="005F45CE"/>
    <w:rsid w:val="00650187"/>
    <w:rsid w:val="006534E9"/>
    <w:rsid w:val="00657612"/>
    <w:rsid w:val="006B06FA"/>
    <w:rsid w:val="006B5EBA"/>
    <w:rsid w:val="006C2D6A"/>
    <w:rsid w:val="006D180A"/>
    <w:rsid w:val="00735F28"/>
    <w:rsid w:val="00790CD1"/>
    <w:rsid w:val="007B1A46"/>
    <w:rsid w:val="007C2738"/>
    <w:rsid w:val="007E151C"/>
    <w:rsid w:val="007E3DA5"/>
    <w:rsid w:val="00803932"/>
    <w:rsid w:val="008056FA"/>
    <w:rsid w:val="00823B7A"/>
    <w:rsid w:val="00844C25"/>
    <w:rsid w:val="0085612C"/>
    <w:rsid w:val="00862793"/>
    <w:rsid w:val="00871039"/>
    <w:rsid w:val="00901834"/>
    <w:rsid w:val="00934008"/>
    <w:rsid w:val="00973E07"/>
    <w:rsid w:val="00991599"/>
    <w:rsid w:val="00996DD8"/>
    <w:rsid w:val="009C2F81"/>
    <w:rsid w:val="009F78DF"/>
    <w:rsid w:val="00A20522"/>
    <w:rsid w:val="00A2509D"/>
    <w:rsid w:val="00A50BD7"/>
    <w:rsid w:val="00A72EA6"/>
    <w:rsid w:val="00AA700B"/>
    <w:rsid w:val="00B12BF8"/>
    <w:rsid w:val="00B425EB"/>
    <w:rsid w:val="00BB3904"/>
    <w:rsid w:val="00BB55CC"/>
    <w:rsid w:val="00C01396"/>
    <w:rsid w:val="00C53A67"/>
    <w:rsid w:val="00C63C90"/>
    <w:rsid w:val="00C710AC"/>
    <w:rsid w:val="00C71F40"/>
    <w:rsid w:val="00C75B63"/>
    <w:rsid w:val="00C9247C"/>
    <w:rsid w:val="00D30204"/>
    <w:rsid w:val="00D83BF9"/>
    <w:rsid w:val="00E13852"/>
    <w:rsid w:val="00E251B5"/>
    <w:rsid w:val="00E626CF"/>
    <w:rsid w:val="00E63C97"/>
    <w:rsid w:val="00E74687"/>
    <w:rsid w:val="00E834F7"/>
    <w:rsid w:val="00E86EA2"/>
    <w:rsid w:val="00E91D24"/>
    <w:rsid w:val="00EB1B9C"/>
    <w:rsid w:val="00EB1D91"/>
    <w:rsid w:val="00EE0BDC"/>
    <w:rsid w:val="00EE2E3B"/>
    <w:rsid w:val="00EE5BB0"/>
    <w:rsid w:val="00F053B7"/>
    <w:rsid w:val="00F05E77"/>
    <w:rsid w:val="00F12421"/>
    <w:rsid w:val="00F27D73"/>
    <w:rsid w:val="00F462C8"/>
    <w:rsid w:val="00F90030"/>
    <w:rsid w:val="00FB5251"/>
    <w:rsid w:val="00FB5606"/>
    <w:rsid w:val="00FC4FFA"/>
    <w:rsid w:val="00FD4129"/>
    <w:rsid w:val="00FF4792"/>
    <w:rsid w:val="0309493D"/>
    <w:rsid w:val="261025E7"/>
    <w:rsid w:val="2CD60C7D"/>
    <w:rsid w:val="424008BF"/>
    <w:rsid w:val="4C006617"/>
    <w:rsid w:val="4F1F6818"/>
    <w:rsid w:val="5B9328D5"/>
    <w:rsid w:val="680155D6"/>
    <w:rsid w:val="690A6306"/>
    <w:rsid w:val="6DD2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qFormat="1" w:unhideWhenUsed="0" w:uiPriority="0" w:semiHidden="0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3"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link w:val="12"/>
    <w:qFormat/>
    <w:uiPriority w:val="99"/>
    <w:pPr>
      <w:spacing w:after="120"/>
      <w:ind w:left="420"/>
    </w:pPr>
    <w:rPr>
      <w:rFonts w:ascii="Calibri" w:hAnsi="Calibri" w:cs="Calibri"/>
    </w:rPr>
  </w:style>
  <w:style w:type="paragraph" w:styleId="4">
    <w:name w:val="annotation text"/>
    <w:basedOn w:val="1"/>
    <w:link w:val="14"/>
    <w:semiHidden/>
    <w:qFormat/>
    <w:uiPriority w:val="99"/>
    <w:pPr>
      <w:jc w:val="left"/>
    </w:pPr>
  </w:style>
  <w:style w:type="paragraph" w:styleId="5">
    <w:name w:val="Body Text"/>
    <w:basedOn w:val="1"/>
    <w:qFormat/>
    <w:locked/>
    <w:uiPriority w:val="0"/>
    <w:pPr>
      <w:spacing w:after="120" w:afterLines="0"/>
    </w:pPr>
  </w:style>
  <w:style w:type="paragraph" w:styleId="6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page number"/>
    <w:basedOn w:val="10"/>
    <w:qFormat/>
    <w:uiPriority w:val="99"/>
  </w:style>
  <w:style w:type="character" w:customStyle="1" w:styleId="12">
    <w:name w:val="Body Text Indent Char"/>
    <w:basedOn w:val="10"/>
    <w:link w:val="3"/>
    <w:semiHidden/>
    <w:qFormat/>
    <w:locked/>
    <w:uiPriority w:val="99"/>
    <w:rPr>
      <w:sz w:val="21"/>
      <w:szCs w:val="21"/>
    </w:rPr>
  </w:style>
  <w:style w:type="character" w:customStyle="1" w:styleId="13">
    <w:name w:val="Body Text First Indent 2 Char"/>
    <w:basedOn w:val="12"/>
    <w:link w:val="2"/>
    <w:semiHidden/>
    <w:locked/>
    <w:uiPriority w:val="99"/>
  </w:style>
  <w:style w:type="character" w:customStyle="1" w:styleId="14">
    <w:name w:val="Comment Text Char"/>
    <w:basedOn w:val="10"/>
    <w:link w:val="4"/>
    <w:semiHidden/>
    <w:qFormat/>
    <w:locked/>
    <w:uiPriority w:val="99"/>
    <w:rPr>
      <w:sz w:val="21"/>
      <w:szCs w:val="21"/>
    </w:rPr>
  </w:style>
  <w:style w:type="character" w:customStyle="1" w:styleId="15">
    <w:name w:val="Date Char"/>
    <w:basedOn w:val="10"/>
    <w:link w:val="6"/>
    <w:semiHidden/>
    <w:qFormat/>
    <w:locked/>
    <w:uiPriority w:val="99"/>
    <w:rPr>
      <w:sz w:val="21"/>
      <w:szCs w:val="21"/>
    </w:rPr>
  </w:style>
  <w:style w:type="character" w:customStyle="1" w:styleId="16">
    <w:name w:val="Footer Char"/>
    <w:basedOn w:val="10"/>
    <w:link w:val="7"/>
    <w:semiHidden/>
    <w:qFormat/>
    <w:locked/>
    <w:uiPriority w:val="99"/>
    <w:rPr>
      <w:sz w:val="18"/>
      <w:szCs w:val="18"/>
    </w:rPr>
  </w:style>
  <w:style w:type="character" w:customStyle="1" w:styleId="17">
    <w:name w:val="Header Char"/>
    <w:basedOn w:val="10"/>
    <w:link w:val="8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160</Words>
  <Characters>915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2021-10-13T02:30:00Z</dcterms:created>
  <dc:creator>`1-+</dc:creator>
  <cp:lastModifiedBy>Administrator</cp:lastModifiedBy>
  <cp:lastPrinted>2022-05-12T07:05:00Z</cp:lastPrinted>
  <dcterms:modified xsi:type="dcterms:W3CDTF">2022-05-16T03:17:59Z</dcterms:modified>
  <cp:revision>7</cp:revision>
  <dc:title>关于对邢台市人大代表204号建议的答复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00485B33262A40F68405DDFFCA1B247D</vt:lpwstr>
  </property>
</Properties>
</file>