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pStyle w:val="8"/>
        <w:spacing w:line="540" w:lineRule="exact"/>
        <w:rPr>
          <w:rFonts w:cs="Times New Roman"/>
        </w:rPr>
      </w:pPr>
    </w:p>
    <w:p>
      <w:pPr>
        <w:spacing w:line="560" w:lineRule="exact"/>
        <w:ind w:firstLine="5760" w:firstLineChars="18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是否同意公开：（是）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办理结果：（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4800" w:firstLineChars="15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邢医保提案字〔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对政协邢台市第十四届委员会</w:t>
      </w: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val="en-US" w:eastAsia="zh-CN"/>
        </w:rPr>
        <w:t>502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号提案的答复</w:t>
      </w:r>
    </w:p>
    <w:p>
      <w:pPr>
        <w:spacing w:line="560" w:lineRule="exact"/>
        <w:ind w:firstLine="1440" w:firstLineChars="45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民盟邢台市委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进一步完善长护险，促进养老事业健康发展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的提案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经商市卫健委、市人社局，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长护险</w:t>
      </w:r>
      <w:r>
        <w:rPr>
          <w:rFonts w:hint="eastAsia" w:ascii="仿宋_GB2312" w:eastAsia="仿宋_GB2312"/>
          <w:sz w:val="32"/>
          <w:szCs w:val="32"/>
        </w:rPr>
        <w:t>全面启动</w:t>
      </w:r>
      <w:r>
        <w:rPr>
          <w:rFonts w:hint="eastAsia" w:ascii="仿宋_GB2312" w:eastAsia="仿宋_GB2312"/>
          <w:sz w:val="32"/>
          <w:szCs w:val="32"/>
          <w:lang w:eastAsia="zh-CN"/>
        </w:rPr>
        <w:t>以来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我市已</w:t>
      </w:r>
      <w:r>
        <w:rPr>
          <w:rFonts w:hint="eastAsia" w:ascii="仿宋_GB2312" w:eastAsia="仿宋_GB2312"/>
          <w:sz w:val="32"/>
          <w:szCs w:val="32"/>
        </w:rPr>
        <w:t>实现了“政府惠民生，失能群众有保障，医养机构增效益”的多方共赢，取得了良好的经济效益和社会效果。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，我局谋划了“333”工作目标，印发了《关于规范长期护理保险运行机制有关规定的通知》，明确鼓励居家护理机构依托已开展机构护理的定点机构开展服务，鼓励符合条件的医养结合机构、康复中心、医疗护理机构和乡镇、社区卫生服务机构纳入长期护理保险定点服务范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实现了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“三统一三规范”，即统一筹资标准、长护险基金支付标准、长护险失能等级评定标准、规范定点服务机构纳入和管理、规范长护险基金管理、规范经办流程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。同时，市医养结合领导小组牵头修改了《邢台市长期护理保险实施方案》，对相关内容根据实际进行了修改完善，正在呈报市政府，拟以市政府名印发实施。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下一步，我们将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坚持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提升长期护理保险服务质量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持续推进长期护理保险工作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深入实施推进职业技能提升行动，加强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护理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从业人员的培训工作。建立以政府培训为基础，企业培训为主体，院校培训为支撑的培训体系，为我市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长护险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发展提供坚强的技能人才支撑。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落实长期护理保险运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行监测机制。进一步压实长护险承办机构责任，要求各单位明确专人负责监测工作，有针对性的加强监管。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长护险基金监管，确保基金安全有效使用。进一步强化责任担当，持续做好对承办机构、护理服务机构的监督管理、培训考核等工作，确保服务质量提升，确保失能人员享受到高质量的护理服务，确保长护险基金安全和高效使用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感谢您对医疗保障事业的关注，希望您一如既往地关心和支持我们的工作。</w:t>
      </w:r>
    </w:p>
    <w:p>
      <w:pPr>
        <w:pStyle w:val="2"/>
      </w:pPr>
    </w:p>
    <w:p>
      <w:pPr>
        <w:keepNext w:val="0"/>
        <w:keepLines w:val="0"/>
        <w:pageBreakBefore w:val="0"/>
        <w:widowControl/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领导签发：赵占平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联系人及电话：徐谦，</w:t>
      </w:r>
      <w:r>
        <w:rPr>
          <w:rFonts w:ascii="仿宋_GB2312" w:hAnsi="仿宋_GB2312" w:eastAsia="仿宋_GB2312" w:cs="仿宋_GB2312"/>
          <w:sz w:val="32"/>
          <w:szCs w:val="32"/>
        </w:rPr>
        <w:t>2626886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抄送：市政府办公室，市政协提案委员会</w:t>
      </w:r>
    </w:p>
    <w:sectPr>
      <w:footerReference r:id="rId3" w:type="default"/>
      <w:pgSz w:w="11906" w:h="16838"/>
      <w:pgMar w:top="2098" w:right="1531" w:bottom="1701" w:left="1531" w:header="851" w:footer="1418" w:gutter="0"/>
      <w:pgNumType w:fmt="numberInDash"/>
      <w:cols w:space="720" w:num="1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center" w:y="1"/>
      <w:rPr>
        <w:rStyle w:val="11"/>
        <w:rFonts w:ascii="宋体"/>
        <w:sz w:val="24"/>
        <w:szCs w:val="24"/>
      </w:rPr>
    </w:pPr>
    <w:r>
      <w:rPr>
        <w:rStyle w:val="11"/>
        <w:rFonts w:ascii="宋体" w:hAnsi="宋体" w:cs="宋体"/>
        <w:sz w:val="24"/>
        <w:szCs w:val="24"/>
      </w:rPr>
      <w:fldChar w:fldCharType="begin"/>
    </w:r>
    <w:r>
      <w:rPr>
        <w:rStyle w:val="11"/>
        <w:rFonts w:ascii="宋体" w:hAnsi="宋体" w:cs="宋体"/>
        <w:sz w:val="24"/>
        <w:szCs w:val="24"/>
      </w:rPr>
      <w:instrText xml:space="preserve">PAGE  </w:instrText>
    </w:r>
    <w:r>
      <w:rPr>
        <w:rStyle w:val="11"/>
        <w:rFonts w:ascii="宋体" w:hAnsi="宋体" w:cs="宋体"/>
        <w:sz w:val="24"/>
        <w:szCs w:val="24"/>
      </w:rPr>
      <w:fldChar w:fldCharType="separate"/>
    </w:r>
    <w:r>
      <w:rPr>
        <w:rStyle w:val="11"/>
        <w:rFonts w:ascii="宋体" w:hAnsi="宋体" w:cs="宋体"/>
        <w:sz w:val="24"/>
        <w:szCs w:val="24"/>
      </w:rPr>
      <w:t>- 2 -</w:t>
    </w:r>
    <w:r>
      <w:rPr>
        <w:rStyle w:val="11"/>
        <w:rFonts w:ascii="宋体" w:hAnsi="宋体" w:cs="宋体"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C0"/>
    <w:rsid w:val="0001424B"/>
    <w:rsid w:val="00032F1A"/>
    <w:rsid w:val="00034B99"/>
    <w:rsid w:val="000549AA"/>
    <w:rsid w:val="000B2CBF"/>
    <w:rsid w:val="00115ED4"/>
    <w:rsid w:val="00131483"/>
    <w:rsid w:val="0014230A"/>
    <w:rsid w:val="00142F64"/>
    <w:rsid w:val="001440A0"/>
    <w:rsid w:val="00151D0A"/>
    <w:rsid w:val="00172A27"/>
    <w:rsid w:val="00174F77"/>
    <w:rsid w:val="0018381E"/>
    <w:rsid w:val="001B2DE8"/>
    <w:rsid w:val="001E17F1"/>
    <w:rsid w:val="001F2FD5"/>
    <w:rsid w:val="0024405C"/>
    <w:rsid w:val="00246628"/>
    <w:rsid w:val="002475E1"/>
    <w:rsid w:val="002614B5"/>
    <w:rsid w:val="002731AA"/>
    <w:rsid w:val="002D7D5C"/>
    <w:rsid w:val="002E48B2"/>
    <w:rsid w:val="00324368"/>
    <w:rsid w:val="00371771"/>
    <w:rsid w:val="003727D7"/>
    <w:rsid w:val="003817EA"/>
    <w:rsid w:val="003929C9"/>
    <w:rsid w:val="003F0CBB"/>
    <w:rsid w:val="0045077B"/>
    <w:rsid w:val="00461D58"/>
    <w:rsid w:val="0047237E"/>
    <w:rsid w:val="004E3DD8"/>
    <w:rsid w:val="004F5E05"/>
    <w:rsid w:val="00537069"/>
    <w:rsid w:val="00537EFF"/>
    <w:rsid w:val="00585713"/>
    <w:rsid w:val="005F0215"/>
    <w:rsid w:val="005F45CE"/>
    <w:rsid w:val="00650187"/>
    <w:rsid w:val="006534E9"/>
    <w:rsid w:val="00657612"/>
    <w:rsid w:val="006B06FA"/>
    <w:rsid w:val="006B5EBA"/>
    <w:rsid w:val="006C2D6A"/>
    <w:rsid w:val="006D180A"/>
    <w:rsid w:val="00735F28"/>
    <w:rsid w:val="00790CD1"/>
    <w:rsid w:val="007B1A46"/>
    <w:rsid w:val="007C2738"/>
    <w:rsid w:val="007E151C"/>
    <w:rsid w:val="007E3DA5"/>
    <w:rsid w:val="00803932"/>
    <w:rsid w:val="008056FA"/>
    <w:rsid w:val="00823B7A"/>
    <w:rsid w:val="00844C25"/>
    <w:rsid w:val="0085612C"/>
    <w:rsid w:val="00862793"/>
    <w:rsid w:val="00871039"/>
    <w:rsid w:val="00901834"/>
    <w:rsid w:val="00934008"/>
    <w:rsid w:val="00973E07"/>
    <w:rsid w:val="00991599"/>
    <w:rsid w:val="00996DD8"/>
    <w:rsid w:val="009C2F81"/>
    <w:rsid w:val="009F78DF"/>
    <w:rsid w:val="00A20522"/>
    <w:rsid w:val="00A2509D"/>
    <w:rsid w:val="00A50BD7"/>
    <w:rsid w:val="00A72EA6"/>
    <w:rsid w:val="00AA700B"/>
    <w:rsid w:val="00B12BF8"/>
    <w:rsid w:val="00B425EB"/>
    <w:rsid w:val="00BB3904"/>
    <w:rsid w:val="00BB55CC"/>
    <w:rsid w:val="00C01396"/>
    <w:rsid w:val="00C53A67"/>
    <w:rsid w:val="00C63C90"/>
    <w:rsid w:val="00C710AC"/>
    <w:rsid w:val="00C71F40"/>
    <w:rsid w:val="00C75B63"/>
    <w:rsid w:val="00C9247C"/>
    <w:rsid w:val="00D30204"/>
    <w:rsid w:val="00D83BF9"/>
    <w:rsid w:val="00E13852"/>
    <w:rsid w:val="00E251B5"/>
    <w:rsid w:val="00E626CF"/>
    <w:rsid w:val="00E63C97"/>
    <w:rsid w:val="00E74687"/>
    <w:rsid w:val="00E834F7"/>
    <w:rsid w:val="00E86EA2"/>
    <w:rsid w:val="00E91D24"/>
    <w:rsid w:val="00EB1B9C"/>
    <w:rsid w:val="00EB1D91"/>
    <w:rsid w:val="00EE0BDC"/>
    <w:rsid w:val="00EE2E3B"/>
    <w:rsid w:val="00EE5BB0"/>
    <w:rsid w:val="00F053B7"/>
    <w:rsid w:val="00F05E77"/>
    <w:rsid w:val="00F12421"/>
    <w:rsid w:val="00F27D73"/>
    <w:rsid w:val="00F462C8"/>
    <w:rsid w:val="00F90030"/>
    <w:rsid w:val="00FB5251"/>
    <w:rsid w:val="00FB5606"/>
    <w:rsid w:val="00FC4FFA"/>
    <w:rsid w:val="00FD4129"/>
    <w:rsid w:val="00FF4792"/>
    <w:rsid w:val="0309493D"/>
    <w:rsid w:val="10F6431F"/>
    <w:rsid w:val="261025E7"/>
    <w:rsid w:val="2CD60C7D"/>
    <w:rsid w:val="3EF10659"/>
    <w:rsid w:val="424008BF"/>
    <w:rsid w:val="4C006617"/>
    <w:rsid w:val="4F1F6818"/>
    <w:rsid w:val="58B9727E"/>
    <w:rsid w:val="5B9328D5"/>
    <w:rsid w:val="635B4290"/>
    <w:rsid w:val="680155D6"/>
    <w:rsid w:val="6DD2701F"/>
    <w:rsid w:val="7623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pPr>
      <w:spacing w:after="120" w:afterLines="0"/>
    </w:p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ody Text Indent"/>
    <w:basedOn w:val="1"/>
    <w:link w:val="12"/>
    <w:qFormat/>
    <w:uiPriority w:val="99"/>
    <w:pPr>
      <w:spacing w:after="120"/>
      <w:ind w:left="420"/>
    </w:pPr>
    <w:rPr>
      <w:rFonts w:ascii="Calibri" w:hAnsi="Calibri" w:cs="Calibri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First Indent 2"/>
    <w:basedOn w:val="4"/>
    <w:link w:val="1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11">
    <w:name w:val="page number"/>
    <w:basedOn w:val="10"/>
    <w:qFormat/>
    <w:uiPriority w:val="99"/>
  </w:style>
  <w:style w:type="character" w:customStyle="1" w:styleId="12">
    <w:name w:val="Body Text Indent Char"/>
    <w:basedOn w:val="10"/>
    <w:link w:val="4"/>
    <w:semiHidden/>
    <w:qFormat/>
    <w:locked/>
    <w:uiPriority w:val="99"/>
    <w:rPr>
      <w:sz w:val="21"/>
      <w:szCs w:val="21"/>
    </w:rPr>
  </w:style>
  <w:style w:type="character" w:customStyle="1" w:styleId="13">
    <w:name w:val="Body Text First Indent 2 Char"/>
    <w:basedOn w:val="12"/>
    <w:link w:val="8"/>
    <w:semiHidden/>
    <w:qFormat/>
    <w:locked/>
    <w:uiPriority w:val="99"/>
  </w:style>
  <w:style w:type="character" w:customStyle="1" w:styleId="14">
    <w:name w:val="Comment Text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Date Char"/>
    <w:basedOn w:val="10"/>
    <w:link w:val="5"/>
    <w:semiHidden/>
    <w:qFormat/>
    <w:locked/>
    <w:uiPriority w:val="99"/>
    <w:rPr>
      <w:sz w:val="21"/>
      <w:szCs w:val="21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Header Char"/>
    <w:basedOn w:val="10"/>
    <w:link w:val="7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160</Words>
  <Characters>915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2021-10-13T02:30:00Z</dcterms:created>
  <dc:creator>`1-+</dc:creator>
  <cp:lastModifiedBy>Administrator</cp:lastModifiedBy>
  <cp:lastPrinted>2022-05-16T03:22:19Z</cp:lastPrinted>
  <dcterms:modified xsi:type="dcterms:W3CDTF">2022-05-16T03:22:23Z</dcterms:modified>
  <cp:revision>7</cp:revision>
  <dc:title>关于对邢台市人大代表204号建议的答复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780D1382976B4A9684E7D7DA020ADE5E</vt:lpwstr>
  </property>
</Properties>
</file>