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邢东新区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经济发展局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2022年</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仿宋_GB2312" w:hAnsi="仿宋_GB2312" w:eastAsia="仿宋_GB2312" w:cs="仿宋_GB2312"/>
          <w:b w:val="0"/>
          <w:bCs w:val="0"/>
          <w:sz w:val="32"/>
          <w:szCs w:val="32"/>
          <w:lang w:eastAsia="zh-CN"/>
        </w:rPr>
        <w:t>根据《中华人民共和国政府信息公开条例》《河北省实施〈中华人民共和国政府信息公开条例〉办法》等规定，发布本年度报告。报告中所列数据统计期限为2022年1月1日至12月31日。</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年，在新区党工委、管委会的正确领导下，经济发展局高度重视政府信息公开工作，不断强化组织领导，进一步完善工作机制，将经济发展方面信息公开工作任务细化分解，抓好落实。充分运用有关平台、新闻媒体等形式，及时主动向社会公布有关政策和数据，全面推进发改、商务等重点领域信息公开，扎实推进经济发展方面政府信息公开工作。截至目前，无新增规章类信息，无行政许可、行政处罚、行政强制事项信息，无收到和处理政府信息公开申请情况，无申请行政复议和诉讼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主动公开政府信息情况。采取政府信息公开目录、政府网站、公众号等多种公开渠道和方式，围绕财政资金、公共资源配置、重大项目建设、公共服务和公共监管等领域和群众关切，主动公开各类信息，不断提高行政机关工作透明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（二）依申请公开情况。坚持以公开为常态、不公开为例外，遵循公正、公平、合法、便民的原则，认真办理政府信息依申请公开件。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情况。健全工作机制，明确政府信息公开分管领导和责任单位，做到专人抓专人管。抓好公开能力建设，着力增强领导干部公开意识，将《政府信息公开条例》纳入法制学习内容；开展相关业务培训，并严格按照要求及时公布在经济社会发展中和群众生活密切相关的政府信息，提高政府信息公开工作的时效性，确保信息公开深入推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（四）加强信息公开平台建设情况。对照上级要求，依托市政府网站在政府信息公开和政务公开的广度上下功夫。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强化监督保障情况。采取定期与不定期对政府信息公开平台和政务新媒体开展巡查，发现问题及时处理；对政务公开工作重点任务梳理形成台账，细化实化责任分工，并按时间节点督促落实。组织开展季度性的政务新媒体自查和检查，</w:t>
      </w:r>
      <w:r>
        <w:rPr>
          <w:rFonts w:hint="eastAsia" w:ascii="仿宋_GB2312" w:hAnsi="仿宋_GB2312" w:eastAsia="仿宋_GB2312" w:cs="仿宋_GB2312"/>
          <w:b w:val="0"/>
          <w:bCs w:val="0"/>
          <w:sz w:val="32"/>
          <w:szCs w:val="32"/>
          <w:lang w:val="en-US" w:eastAsia="zh-CN"/>
        </w:rPr>
        <w:t>配合市级部门</w:t>
      </w:r>
      <w:r>
        <w:rPr>
          <w:rFonts w:hint="eastAsia" w:ascii="仿宋_GB2312" w:hAnsi="仿宋_GB2312" w:eastAsia="仿宋_GB2312" w:cs="仿宋_GB2312"/>
          <w:b w:val="0"/>
          <w:bCs w:val="0"/>
          <w:sz w:val="32"/>
          <w:szCs w:val="32"/>
          <w:lang w:eastAsia="zh-CN"/>
        </w:rPr>
        <w:t>开展政务公开工作年度考核，进一步加大考核结果运用。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Ind w:w="0" w:type="dxa"/>
        <w:tblLayout w:type="fixed"/>
        <w:tblCellMar>
          <w:top w:w="0" w:type="dxa"/>
          <w:left w:w="0" w:type="dxa"/>
          <w:bottom w:w="0" w:type="dxa"/>
          <w:right w:w="0" w:type="dxa"/>
        </w:tblCellMar>
      </w:tblPr>
      <w:tblGrid>
        <w:gridCol w:w="3225"/>
        <w:gridCol w:w="1901"/>
        <w:gridCol w:w="1671"/>
        <w:gridCol w:w="2043"/>
      </w:tblGrid>
      <w:tr>
        <w:tblPrEx>
          <w:tblLayout w:type="fixed"/>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本年处理决定数理</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本年处理决定数理</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eastAsia="宋体"/>
                <w:sz w:val="24"/>
                <w:szCs w:val="24"/>
                <w:lang w:val="en-US" w:eastAsia="zh-CN"/>
              </w:rPr>
            </w:pPr>
            <w:r>
              <w:rPr>
                <w:rFonts w:hint="eastAsia"/>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i w:val="0"/>
          <w:caps w:val="0"/>
          <w:color w:val="auto"/>
          <w:spacing w:val="0"/>
          <w:sz w:val="32"/>
          <w:szCs w:val="32"/>
          <w:shd w:val="clear" w:fill="FFFFFF"/>
        </w:rPr>
      </w:pPr>
      <w:r>
        <w:rPr>
          <w:rFonts w:hint="eastAsia" w:ascii="仿宋_GB2312" w:hAnsi="仿宋_GB2312" w:eastAsia="仿宋_GB2312" w:cs="仿宋_GB2312"/>
          <w:b w:val="0"/>
          <w:i w:val="0"/>
          <w:caps w:val="0"/>
          <w:color w:val="auto"/>
          <w:spacing w:val="0"/>
          <w:sz w:val="32"/>
          <w:szCs w:val="32"/>
          <w:shd w:val="clear" w:fill="FFFFFF"/>
          <w:lang w:val="en-US" w:eastAsia="zh-CN"/>
        </w:rPr>
        <w:t>经济发展局</w:t>
      </w:r>
      <w:r>
        <w:rPr>
          <w:rFonts w:hint="eastAsia" w:ascii="仿宋_GB2312" w:hAnsi="仿宋_GB2312" w:eastAsia="仿宋_GB2312" w:cs="仿宋_GB2312"/>
          <w:b w:val="0"/>
          <w:i w:val="0"/>
          <w:caps w:val="0"/>
          <w:color w:val="auto"/>
          <w:spacing w:val="0"/>
          <w:sz w:val="32"/>
          <w:szCs w:val="32"/>
          <w:shd w:val="clear" w:fill="FFFFFF"/>
        </w:rPr>
        <w:t>在深化信息公开内容、拓宽信息公开渠道、强化培训宣传等方面存在</w:t>
      </w:r>
      <w:r>
        <w:rPr>
          <w:rFonts w:hint="eastAsia" w:ascii="仿宋_GB2312" w:hAnsi="仿宋_GB2312" w:eastAsia="仿宋_GB2312" w:cs="仿宋_GB2312"/>
          <w:b w:val="0"/>
          <w:i w:val="0"/>
          <w:caps w:val="0"/>
          <w:color w:val="auto"/>
          <w:spacing w:val="0"/>
          <w:sz w:val="32"/>
          <w:szCs w:val="32"/>
          <w:shd w:val="clear" w:fill="FFFFFF"/>
          <w:lang w:val="en-US" w:eastAsia="zh-CN"/>
        </w:rPr>
        <w:t>一定</w:t>
      </w:r>
      <w:r>
        <w:rPr>
          <w:rFonts w:hint="eastAsia" w:ascii="仿宋_GB2312" w:hAnsi="仿宋_GB2312" w:eastAsia="仿宋_GB2312" w:cs="仿宋_GB2312"/>
          <w:b w:val="0"/>
          <w:i w:val="0"/>
          <w:caps w:val="0"/>
          <w:color w:val="auto"/>
          <w:spacing w:val="0"/>
          <w:sz w:val="32"/>
          <w:szCs w:val="32"/>
          <w:shd w:val="clear" w:fill="FFFFFF"/>
        </w:rPr>
        <w:t>差距。</w:t>
      </w:r>
      <w:r>
        <w:rPr>
          <w:rFonts w:hint="eastAsia" w:ascii="仿宋_GB2312" w:hAnsi="仿宋_GB2312" w:eastAsia="仿宋_GB2312" w:cs="仿宋_GB2312"/>
          <w:b w:val="0"/>
          <w:i w:val="0"/>
          <w:caps w:val="0"/>
          <w:color w:val="auto"/>
          <w:spacing w:val="0"/>
          <w:sz w:val="32"/>
          <w:szCs w:val="32"/>
          <w:shd w:val="clear" w:fill="FFFFFF"/>
          <w:lang w:val="en-US" w:eastAsia="zh-CN"/>
        </w:rPr>
        <w:t>下一步，</w:t>
      </w:r>
      <w:r>
        <w:rPr>
          <w:rFonts w:hint="eastAsia" w:ascii="仿宋_GB2312" w:hAnsi="仿宋_GB2312" w:eastAsia="仿宋_GB2312" w:cs="仿宋_GB2312"/>
          <w:b w:val="0"/>
          <w:i w:val="0"/>
          <w:caps w:val="0"/>
          <w:color w:val="auto"/>
          <w:spacing w:val="0"/>
          <w:sz w:val="32"/>
          <w:szCs w:val="32"/>
          <w:shd w:val="clear" w:fill="FFFFFF"/>
        </w:rPr>
        <w:t>将从以下三个方面作进一步改进：</w:t>
      </w:r>
      <w:r>
        <w:rPr>
          <w:rFonts w:hint="eastAsia" w:ascii="仿宋_GB2312" w:hAnsi="仿宋_GB2312" w:eastAsia="仿宋_GB2312" w:cs="仿宋_GB2312"/>
          <w:b/>
          <w:bCs/>
          <w:i w:val="0"/>
          <w:caps w:val="0"/>
          <w:color w:val="auto"/>
          <w:spacing w:val="0"/>
          <w:sz w:val="32"/>
          <w:szCs w:val="32"/>
          <w:shd w:val="clear" w:fill="FFFFFF"/>
        </w:rPr>
        <w:t>一是</w:t>
      </w:r>
      <w:r>
        <w:rPr>
          <w:rFonts w:hint="eastAsia" w:ascii="仿宋_GB2312" w:hAnsi="仿宋_GB2312" w:eastAsia="仿宋_GB2312" w:cs="仿宋_GB2312"/>
          <w:b w:val="0"/>
          <w:i w:val="0"/>
          <w:caps w:val="0"/>
          <w:color w:val="auto"/>
          <w:spacing w:val="0"/>
          <w:sz w:val="32"/>
          <w:szCs w:val="32"/>
          <w:shd w:val="clear" w:fill="FFFFFF"/>
        </w:rPr>
        <w:t>进一步</w:t>
      </w:r>
      <w:r>
        <w:rPr>
          <w:rFonts w:hint="eastAsia" w:ascii="仿宋_GB2312" w:hAnsi="仿宋_GB2312" w:eastAsia="仿宋_GB2312" w:cs="仿宋_GB2312"/>
          <w:b w:val="0"/>
          <w:i w:val="0"/>
          <w:caps w:val="0"/>
          <w:color w:val="auto"/>
          <w:spacing w:val="0"/>
          <w:sz w:val="32"/>
          <w:szCs w:val="32"/>
          <w:shd w:val="clear" w:fill="FFFFFF"/>
          <w:lang w:val="en-US" w:eastAsia="zh-CN"/>
        </w:rPr>
        <w:t>完善</w:t>
      </w:r>
      <w:r>
        <w:rPr>
          <w:rFonts w:hint="eastAsia" w:ascii="仿宋_GB2312" w:hAnsi="仿宋_GB2312" w:eastAsia="仿宋_GB2312" w:cs="仿宋_GB2312"/>
          <w:b w:val="0"/>
          <w:i w:val="0"/>
          <w:caps w:val="0"/>
          <w:color w:val="auto"/>
          <w:spacing w:val="0"/>
          <w:sz w:val="32"/>
          <w:szCs w:val="32"/>
          <w:shd w:val="clear" w:fill="FFFFFF"/>
        </w:rPr>
        <w:t>政府信息公开内容，按照“以公开为原则，不公开为例外”的总体要求</w:t>
      </w:r>
      <w:r>
        <w:rPr>
          <w:rFonts w:hint="eastAsia" w:ascii="仿宋_GB2312" w:hAnsi="仿宋_GB2312" w:eastAsia="仿宋_GB2312" w:cs="仿宋_GB2312"/>
          <w:b w:val="0"/>
          <w:i w:val="0"/>
          <w:caps w:val="0"/>
          <w:color w:val="auto"/>
          <w:spacing w:val="0"/>
          <w:sz w:val="32"/>
          <w:szCs w:val="32"/>
          <w:shd w:val="clear" w:fill="FFFFFF"/>
          <w:lang w:eastAsia="zh-CN"/>
        </w:rPr>
        <w:t>，</w:t>
      </w:r>
      <w:r>
        <w:rPr>
          <w:rFonts w:hint="eastAsia" w:ascii="仿宋_GB2312" w:hAnsi="仿宋_GB2312" w:eastAsia="仿宋_GB2312" w:cs="仿宋_GB2312"/>
          <w:b w:val="0"/>
          <w:i w:val="0"/>
          <w:caps w:val="0"/>
          <w:color w:val="auto"/>
          <w:spacing w:val="0"/>
          <w:sz w:val="32"/>
          <w:szCs w:val="32"/>
          <w:shd w:val="clear" w:fill="FFFFFF"/>
        </w:rPr>
        <w:t>重点推进</w:t>
      </w:r>
      <w:r>
        <w:rPr>
          <w:rFonts w:hint="eastAsia" w:ascii="仿宋_GB2312" w:hAnsi="宋体" w:eastAsia="仿宋_GB2312" w:cs="仿宋_GB2312"/>
          <w:b w:val="0"/>
          <w:i w:val="0"/>
          <w:caps w:val="0"/>
          <w:color w:val="auto"/>
          <w:spacing w:val="0"/>
          <w:sz w:val="32"/>
          <w:szCs w:val="32"/>
          <w:u w:val="none"/>
          <w:shd w:val="clear" w:fill="FFFFFF"/>
          <w:lang w:val="en-US" w:eastAsia="zh-CN"/>
        </w:rPr>
        <w:t>发改、商务等领域</w:t>
      </w:r>
      <w:r>
        <w:rPr>
          <w:rFonts w:hint="eastAsia" w:ascii="仿宋_GB2312" w:hAnsi="仿宋_GB2312" w:eastAsia="仿宋_GB2312" w:cs="仿宋_GB2312"/>
          <w:b w:val="0"/>
          <w:i w:val="0"/>
          <w:caps w:val="0"/>
          <w:color w:val="auto"/>
          <w:spacing w:val="0"/>
          <w:sz w:val="32"/>
          <w:szCs w:val="32"/>
          <w:shd w:val="clear" w:fill="FFFFFF"/>
        </w:rPr>
        <w:t>信息公开工作，</w:t>
      </w:r>
      <w:r>
        <w:rPr>
          <w:rFonts w:hint="eastAsia" w:ascii="仿宋_GB2312" w:hAnsi="仿宋_GB2312" w:eastAsia="仿宋_GB2312" w:cs="仿宋_GB2312"/>
          <w:b w:val="0"/>
          <w:i w:val="0"/>
          <w:caps w:val="0"/>
          <w:color w:val="auto"/>
          <w:spacing w:val="0"/>
          <w:sz w:val="32"/>
          <w:szCs w:val="32"/>
          <w:shd w:val="clear" w:fill="FFFFFF"/>
          <w:lang w:val="en-US" w:eastAsia="zh-CN"/>
        </w:rPr>
        <w:t>保证信息内容的完整性。</w:t>
      </w:r>
      <w:r>
        <w:rPr>
          <w:rFonts w:hint="eastAsia" w:ascii="仿宋_GB2312" w:hAnsi="仿宋_GB2312" w:eastAsia="仿宋_GB2312" w:cs="仿宋_GB2312"/>
          <w:b/>
          <w:bCs/>
          <w:i w:val="0"/>
          <w:caps w:val="0"/>
          <w:color w:val="auto"/>
          <w:spacing w:val="0"/>
          <w:sz w:val="32"/>
          <w:szCs w:val="32"/>
          <w:shd w:val="clear" w:fill="FFFFFF"/>
          <w:lang w:val="en-US" w:eastAsia="zh-CN"/>
        </w:rPr>
        <w:t>二是</w:t>
      </w:r>
      <w:r>
        <w:rPr>
          <w:rFonts w:hint="eastAsia" w:ascii="仿宋_GB2312" w:hAnsi="仿宋_GB2312" w:eastAsia="仿宋_GB2312" w:cs="仿宋_GB2312"/>
          <w:b w:val="0"/>
          <w:i w:val="0"/>
          <w:caps w:val="0"/>
          <w:color w:val="auto"/>
          <w:spacing w:val="0"/>
          <w:sz w:val="32"/>
          <w:szCs w:val="32"/>
          <w:shd w:val="clear" w:fill="FFFFFF"/>
          <w:lang w:val="en-US" w:eastAsia="zh-CN"/>
        </w:rPr>
        <w:t>加强多元化政府信息解读，</w:t>
      </w:r>
      <w:r>
        <w:rPr>
          <w:rFonts w:hint="eastAsia" w:ascii="仿宋_GB2312" w:hAnsi="仿宋_GB2312" w:eastAsia="仿宋_GB2312" w:cs="仿宋_GB2312"/>
          <w:b w:val="0"/>
          <w:i w:val="0"/>
          <w:caps w:val="0"/>
          <w:color w:val="auto"/>
          <w:spacing w:val="0"/>
          <w:sz w:val="32"/>
          <w:szCs w:val="32"/>
          <w:shd w:val="clear" w:fill="FFFFFF"/>
        </w:rPr>
        <w:t>及时向社会公开信息，并及时做好相关解释说明工作，确保社会公众一目了然。</w:t>
      </w:r>
      <w:r>
        <w:rPr>
          <w:rFonts w:hint="eastAsia" w:ascii="仿宋_GB2312" w:hAnsi="仿宋_GB2312" w:eastAsia="仿宋_GB2312" w:cs="仿宋_GB2312"/>
          <w:b/>
          <w:bCs/>
          <w:i w:val="0"/>
          <w:caps w:val="0"/>
          <w:color w:val="auto"/>
          <w:spacing w:val="0"/>
          <w:sz w:val="32"/>
          <w:szCs w:val="32"/>
          <w:shd w:val="clear" w:fill="FFFFFF"/>
        </w:rPr>
        <w:t>三是</w:t>
      </w:r>
      <w:r>
        <w:rPr>
          <w:rFonts w:hint="eastAsia" w:ascii="仿宋_GB2312" w:hAnsi="仿宋_GB2312" w:eastAsia="仿宋_GB2312" w:cs="仿宋_GB2312"/>
          <w:b w:val="0"/>
          <w:i w:val="0"/>
          <w:caps w:val="0"/>
          <w:color w:val="auto"/>
          <w:spacing w:val="0"/>
          <w:sz w:val="32"/>
          <w:szCs w:val="32"/>
          <w:shd w:val="clear" w:fill="FFFFFF"/>
        </w:rPr>
        <w:t>建立长效机制。把政府信息公开工作纳入绩效考评的内容，建立和完善政府信息公开内容审查和更新维护、考核评估、监督检查评议、培训宣传和工作年报等工作制度，促进信息公开工作制度化、规范化发展，深入、持续、高效地开展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i w:val="0"/>
          <w:caps w:val="0"/>
          <w:color w:val="auto"/>
          <w:spacing w:val="0"/>
          <w:sz w:val="32"/>
          <w:szCs w:val="32"/>
          <w:shd w:val="clear" w:fill="FFFFFF"/>
          <w:lang w:val="en-US" w:eastAsia="zh-CN"/>
        </w:rPr>
      </w:pPr>
      <w:r>
        <w:rPr>
          <w:rFonts w:hint="default" w:ascii="仿宋_GB2312" w:hAnsi="仿宋_GB2312" w:eastAsia="仿宋_GB2312" w:cs="仿宋_GB2312"/>
          <w:b w:val="0"/>
          <w:i w:val="0"/>
          <w:caps w:val="0"/>
          <w:color w:val="auto"/>
          <w:spacing w:val="0"/>
          <w:sz w:val="32"/>
          <w:szCs w:val="32"/>
          <w:shd w:val="clear" w:fill="FFFFFF"/>
          <w:lang w:val="en-US" w:eastAsia="zh-CN"/>
        </w:rPr>
        <w:t>认真贯彻执行国务院办公厅《政府信息公开信息处理费管理办法》和《关于政府信息公开处理费管理有关事项的通知》。202</w:t>
      </w:r>
      <w:r>
        <w:rPr>
          <w:rFonts w:hint="eastAsia" w:ascii="仿宋_GB2312" w:hAnsi="仿宋_GB2312" w:eastAsia="仿宋_GB2312" w:cs="仿宋_GB2312"/>
          <w:b w:val="0"/>
          <w:i w:val="0"/>
          <w:caps w:val="0"/>
          <w:color w:val="auto"/>
          <w:spacing w:val="0"/>
          <w:sz w:val="32"/>
          <w:szCs w:val="32"/>
          <w:shd w:val="clear" w:fill="FFFFFF"/>
          <w:lang w:val="en-US" w:eastAsia="zh-CN"/>
        </w:rPr>
        <w:t>2</w:t>
      </w:r>
      <w:r>
        <w:rPr>
          <w:rFonts w:hint="default" w:ascii="仿宋_GB2312" w:hAnsi="仿宋_GB2312" w:eastAsia="仿宋_GB2312" w:cs="仿宋_GB2312"/>
          <w:b w:val="0"/>
          <w:i w:val="0"/>
          <w:caps w:val="0"/>
          <w:color w:val="auto"/>
          <w:spacing w:val="0"/>
          <w:sz w:val="32"/>
          <w:szCs w:val="32"/>
          <w:shd w:val="clear" w:fill="FFFFFF"/>
          <w:lang w:val="en-US" w:eastAsia="zh-CN"/>
        </w:rPr>
        <w:t>年邢东新区经济发展局未收取信息处理</w:t>
      </w:r>
      <w:bookmarkStart w:id="0" w:name="_GoBack"/>
      <w:bookmarkEnd w:id="0"/>
      <w:r>
        <w:rPr>
          <w:rFonts w:hint="default" w:ascii="仿宋_GB2312" w:hAnsi="仿宋_GB2312" w:eastAsia="仿宋_GB2312" w:cs="仿宋_GB2312"/>
          <w:b w:val="0"/>
          <w:i w:val="0"/>
          <w:caps w:val="0"/>
          <w:color w:val="auto"/>
          <w:spacing w:val="0"/>
          <w:sz w:val="32"/>
          <w:szCs w:val="32"/>
          <w:shd w:val="clear" w:fill="FFFFFF"/>
          <w:lang w:val="en-US" w:eastAsia="zh-CN"/>
        </w:rPr>
        <w:t>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8F3841"/>
    <w:multiLevelType w:val="singleLevel"/>
    <w:tmpl w:val="BA8F38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Y2Q2YzEyNmE2NTczOWQ5NDhkZWExMzQxMzFiODkifQ=="/>
  </w:docVars>
  <w:rsids>
    <w:rsidRoot w:val="15C578C3"/>
    <w:rsid w:val="030B1E85"/>
    <w:rsid w:val="04380733"/>
    <w:rsid w:val="046855E1"/>
    <w:rsid w:val="076B2C00"/>
    <w:rsid w:val="077D7A80"/>
    <w:rsid w:val="0A5533E9"/>
    <w:rsid w:val="15C578C3"/>
    <w:rsid w:val="1FC41B50"/>
    <w:rsid w:val="21C523C7"/>
    <w:rsid w:val="25B737CE"/>
    <w:rsid w:val="281F66F4"/>
    <w:rsid w:val="29F44FA0"/>
    <w:rsid w:val="35CF5B56"/>
    <w:rsid w:val="3ACB5377"/>
    <w:rsid w:val="3C5E6012"/>
    <w:rsid w:val="3C884423"/>
    <w:rsid w:val="4D8B54B8"/>
    <w:rsid w:val="531405EC"/>
    <w:rsid w:val="5CD27C33"/>
    <w:rsid w:val="6506649E"/>
    <w:rsid w:val="65954057"/>
    <w:rsid w:val="65BE740A"/>
    <w:rsid w:val="668034CF"/>
    <w:rsid w:val="6B6B4C7B"/>
    <w:rsid w:val="6EF52D5E"/>
    <w:rsid w:val="72080CB8"/>
    <w:rsid w:val="74C46894"/>
    <w:rsid w:val="760A0D5A"/>
    <w:rsid w:val="7F9819AF"/>
    <w:rsid w:val="7FC16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120"/>
      <w:ind w:firstLine="420" w:firstLineChars="100"/>
    </w:pPr>
    <w:rPr>
      <w:rFonts w:eastAsia="宋体"/>
      <w:sz w:val="21"/>
      <w:szCs w:val="22"/>
    </w:rPr>
  </w:style>
  <w:style w:type="paragraph" w:styleId="3">
    <w:name w:val="Body Text"/>
    <w:basedOn w:val="1"/>
    <w:unhideWhenUsed/>
    <w:qFormat/>
    <w:uiPriority w:val="99"/>
    <w:rPr>
      <w:rFonts w:eastAsia="仿宋_GB2312"/>
      <w:sz w:val="32"/>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2000</Words>
  <Characters>2028</Characters>
  <Lines>0</Lines>
  <Paragraphs>0</Paragraphs>
  <TotalTime>2</TotalTime>
  <ScaleCrop>false</ScaleCrop>
  <LinksUpToDate>false</LinksUpToDate>
  <CharactersWithSpaces>2033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Administrator</cp:lastModifiedBy>
  <cp:lastPrinted>2023-01-29T02:24:00Z</cp:lastPrinted>
  <dcterms:modified xsi:type="dcterms:W3CDTF">2023-01-29T07:52:53Z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C39E286F2C664CD3A6548B6ED8D9C60E</vt:lpwstr>
  </property>
</Properties>
</file>