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ascii="方正小标宋简体" w:hAnsi="方正小标宋_GBK" w:eastAsia="方正小标宋简体" w:cs="方正小标宋_GBK"/>
          <w:bCs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pacing w:val="-8"/>
          <w:sz w:val="44"/>
          <w:szCs w:val="44"/>
        </w:rPr>
        <w:t>“双随机、一公开”监管工作月报表</w:t>
      </w:r>
    </w:p>
    <w:bookmarkEnd w:id="0"/>
    <w:p>
      <w:pPr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单位名称（盖章）：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cs="仿宋_GB2312"/>
          <w:sz w:val="30"/>
          <w:szCs w:val="30"/>
        </w:rPr>
        <w:t xml:space="preserve"> 填表时间：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cs="仿宋_GB2312"/>
          <w:sz w:val="30"/>
          <w:szCs w:val="30"/>
        </w:rPr>
        <w:t>年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</w:rPr>
        <w:t>月</w:t>
      </w:r>
      <w:r>
        <w:rPr>
          <w:rFonts w:hint="eastAsia"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sz w:val="30"/>
          <w:szCs w:val="30"/>
        </w:rPr>
        <w:t>日</w:t>
      </w:r>
    </w:p>
    <w:tbl>
      <w:tblPr>
        <w:tblStyle w:val="3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422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62" w:type="dxa"/>
            <w:gridSpan w:val="3"/>
            <w:vAlign w:val="center"/>
          </w:tcPr>
          <w:p>
            <w:pPr>
              <w:tabs>
                <w:tab w:val="center" w:pos="4128"/>
              </w:tabs>
              <w:adjustRightInd w:val="0"/>
              <w:snapToGrid w:val="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一、“双随机、一公开”监管工作安排部署情况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本月召开会议部署随机抽查工作情况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（注明召开会议的名称及时间）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本月印发双随机工作文件情况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（注明文件名称及文号）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本月组织随机抽查业务培训情况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（培训班名称、培训人员数量及内容）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62" w:type="dxa"/>
            <w:gridSpan w:val="3"/>
            <w:vAlign w:val="center"/>
          </w:tcPr>
          <w:p>
            <w:pPr>
              <w:tabs>
                <w:tab w:val="center" w:pos="4128"/>
              </w:tabs>
              <w:adjustRightInd w:val="0"/>
              <w:snapToGrid w:val="0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二、“双随机、一公开”监管工作开展情况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8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本月按年度随机抽查工作计划市本级开展随机抽查情况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本月组织随机抽查的文件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（文件名称、文号）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随机抽查抽查对象范围、数量、抽查比例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（对象范围、数量、抽查比例）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随机抽查的检查事项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（多少大项、多少小项）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342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随机抽查结果公示情况</w:t>
            </w:r>
          </w:p>
        </w:tc>
        <w:tc>
          <w:tcPr>
            <w:tcW w:w="5378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（注明抽查结果公示的网站及公示数量）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88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（开展的单位及抽查检查主体数量及抽查结果公示数量等情况）</w:t>
            </w:r>
          </w:p>
        </w:tc>
      </w:tr>
    </w:tbl>
    <w:p>
      <w:pPr>
        <w:spacing w:line="560" w:lineRule="exact"/>
        <w:ind w:left="1736" w:leftChars="200" w:hanging="1104" w:hangingChars="400"/>
        <w:rPr>
          <w:rFonts w:ascii="仿宋_GB2312" w:hAnsi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联系人：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 联系电话：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cs="仿宋_GB2312"/>
          <w:sz w:val="28"/>
          <w:szCs w:val="28"/>
        </w:rPr>
        <w:t>手机：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rFonts w:ascii="仿宋_GB2312" w:hAnsi="仿宋_GB2312" w:cs="仿宋_GB2312"/>
          <w:sz w:val="28"/>
          <w:szCs w:val="28"/>
          <w:u w:val="single"/>
        </w:rPr>
        <w:sectPr>
          <w:footerReference r:id="rId3" w:type="default"/>
          <w:pgSz w:w="11906" w:h="16838"/>
          <w:pgMar w:top="2098" w:right="1531" w:bottom="1985" w:left="1531" w:header="851" w:footer="1474" w:gutter="0"/>
          <w:pgNumType w:fmt="numberInDash" w:start="1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A0488"/>
    <w:rsid w:val="089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2023-01-31T07:09:00Z</dcterms:created>
  <dc:creator>Administrator</dc:creator>
  <cp:lastModifiedBy>Administrator</cp:lastModifiedBy>
  <dcterms:modified xsi:type="dcterms:W3CDTF">2023-01-31T07:09:58Z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8FF642086CB94F059958E363EC24EC15</vt:lpwstr>
  </property>
</Properties>
</file>