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880" w:firstLineChars="20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经营高危险性体育项目许可告知承诺制</w:t>
      </w:r>
      <w:r>
        <w:rPr>
          <w:rFonts w:hint="eastAsia" w:ascii="方正小标宋简体" w:hAnsi="方正小标宋简体" w:eastAsia="方正小标宋简体" w:cs="方正小标宋简体"/>
          <w:b w:val="0"/>
          <w:bCs w:val="0"/>
          <w:sz w:val="44"/>
          <w:szCs w:val="44"/>
          <w:lang w:val="en-US" w:eastAsia="zh-CN"/>
        </w:rPr>
        <w:t>服务</w:t>
      </w:r>
      <w:r>
        <w:rPr>
          <w:rFonts w:hint="eastAsia" w:ascii="方正小标宋简体" w:hAnsi="方正小标宋简体" w:eastAsia="方正小标宋简体" w:cs="方正小标宋简体"/>
          <w:b w:val="0"/>
          <w:bCs w:val="0"/>
          <w:sz w:val="44"/>
          <w:szCs w:val="44"/>
        </w:rPr>
        <w:t>指南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color w:val="000000"/>
          <w:sz w:val="32"/>
          <w:szCs w:val="32"/>
        </w:rPr>
        <w:t>事项名称</w:t>
      </w:r>
      <w:r>
        <w:rPr>
          <w:rFonts w:hint="eastAsia" w:ascii="仿宋" w:hAnsi="仿宋" w:eastAsia="仿宋" w:cs="仿宋"/>
          <w:sz w:val="32"/>
          <w:szCs w:val="32"/>
        </w:rPr>
        <w:t>和编码：</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shd w:val="clear" w:fill="FFFFFF"/>
        </w:rPr>
        <w:t>事项名称：经营高危险性体育项目许可</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shd w:val="clear" w:fill="FFFFFF"/>
        </w:rPr>
        <w:t>编    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二、适用范围：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本指南适用于危险性体育项目的经营活动的企业、个体工商户申请和办理。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申请人自愿选择采用告知承诺制方式办理。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申请人不愿承诺、无法承诺或者不愿承诺承担不实承诺法律责任的，按照一般程序办理。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申请人有较严重不良信用记录、曾作出虚假承诺等情形的，在信用修复前不适用告知承诺制。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三、审批依据：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中华人民共和国体育法</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全国人民代表大会2022年6月24日修正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bCs/>
          <w:sz w:val="32"/>
          <w:szCs w:val="32"/>
          <w:lang w:eastAsia="zh-CN"/>
        </w:rPr>
        <w:t>《公共文化体育设施条例》</w:t>
      </w:r>
      <w:r>
        <w:rPr>
          <w:rFonts w:hint="eastAsia" w:ascii="仿宋" w:hAnsi="仿宋" w:eastAsia="仿宋" w:cs="仿宋"/>
          <w:bCs/>
          <w:sz w:val="32"/>
          <w:szCs w:val="32"/>
          <w:lang w:val="en-US" w:eastAsia="zh-CN"/>
        </w:rPr>
        <w:t>国务院</w:t>
      </w:r>
      <w:r>
        <w:rPr>
          <w:rFonts w:hint="eastAsia" w:ascii="仿宋" w:hAnsi="仿宋" w:eastAsia="仿宋" w:cs="仿宋"/>
          <w:sz w:val="32"/>
          <w:szCs w:val="32"/>
          <w:lang w:val="en-US" w:eastAsia="zh-CN"/>
        </w:rPr>
        <w:t>2003年8月1日修订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《全民健身条例》</w:t>
      </w:r>
      <w:r>
        <w:rPr>
          <w:rFonts w:hint="eastAsia" w:ascii="仿宋" w:hAnsi="仿宋" w:eastAsia="仿宋" w:cs="仿宋"/>
          <w:bCs/>
          <w:sz w:val="32"/>
          <w:szCs w:val="32"/>
          <w:lang w:val="en-US" w:eastAsia="zh-CN"/>
        </w:rPr>
        <w:t>国务院</w:t>
      </w:r>
      <w:r>
        <w:rPr>
          <w:rFonts w:hint="eastAsia" w:ascii="仿宋" w:hAnsi="仿宋" w:eastAsia="仿宋" w:cs="仿宋"/>
          <w:sz w:val="32"/>
          <w:szCs w:val="32"/>
        </w:rPr>
        <w:t>20</w:t>
      </w:r>
      <w:r>
        <w:rPr>
          <w:rFonts w:hint="eastAsia" w:ascii="仿宋" w:hAnsi="仿宋" w:eastAsia="仿宋" w:cs="仿宋"/>
          <w:sz w:val="32"/>
          <w:szCs w:val="32"/>
          <w:lang w:val="en-US" w:eastAsia="zh-CN"/>
        </w:rPr>
        <w:t>16</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w:t>
      </w:r>
      <w:r>
        <w:rPr>
          <w:rFonts w:hint="eastAsia" w:ascii="仿宋" w:hAnsi="仿宋" w:eastAsia="仿宋" w:cs="仿宋"/>
          <w:sz w:val="32"/>
          <w:szCs w:val="32"/>
          <w:lang w:val="en-US" w:eastAsia="zh-CN"/>
        </w:rPr>
        <w:t>修订</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《河北省体育经营活动管理办法》河北省政府</w:t>
      </w:r>
      <w:r>
        <w:rPr>
          <w:rFonts w:hint="eastAsia" w:ascii="仿宋" w:hAnsi="仿宋" w:eastAsia="仿宋" w:cs="仿宋"/>
          <w:sz w:val="32"/>
          <w:szCs w:val="32"/>
          <w:lang w:val="en-US" w:eastAsia="zh-CN"/>
        </w:rPr>
        <w:t>2013年5月10日修订</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《河北省全民健身活动办法》河北省政府</w:t>
      </w:r>
      <w:r>
        <w:rPr>
          <w:rFonts w:hint="eastAsia" w:ascii="仿宋" w:hAnsi="仿宋" w:eastAsia="仿宋" w:cs="仿宋"/>
          <w:sz w:val="32"/>
          <w:szCs w:val="32"/>
          <w:lang w:val="en-US" w:eastAsia="zh-CN"/>
        </w:rPr>
        <w:t>2017年12月31日修改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bookmarkStart w:id="0" w:name="_GoBack"/>
      <w:bookmarkEnd w:id="0"/>
      <w:r>
        <w:rPr>
          <w:rFonts w:hint="eastAsia" w:ascii="仿宋" w:hAnsi="仿宋" w:eastAsia="仿宋" w:cs="仿宋"/>
          <w:sz w:val="32"/>
          <w:szCs w:val="32"/>
          <w:lang w:val="en-US" w:eastAsia="zh-CN"/>
        </w:rPr>
        <w:t>.</w:t>
      </w:r>
      <w:r>
        <w:rPr>
          <w:rFonts w:hint="eastAsia" w:ascii="仿宋" w:hAnsi="仿宋" w:eastAsia="仿宋" w:cs="仿宋"/>
          <w:sz w:val="32"/>
          <w:szCs w:val="32"/>
        </w:rPr>
        <w:t>《经营高危险性体育项目许可管理办法》</w:t>
      </w:r>
      <w:r>
        <w:rPr>
          <w:rFonts w:hint="eastAsia" w:ascii="仿宋" w:hAnsi="仿宋" w:eastAsia="仿宋" w:cs="仿宋"/>
          <w:bCs/>
          <w:sz w:val="32"/>
          <w:szCs w:val="32"/>
          <w:lang w:eastAsia="zh-CN"/>
        </w:rPr>
        <w:t>国家体育总局</w:t>
      </w:r>
      <w:r>
        <w:rPr>
          <w:rFonts w:hint="eastAsia" w:ascii="仿宋" w:hAnsi="仿宋" w:eastAsia="仿宋" w:cs="仿宋"/>
          <w:sz w:val="32"/>
          <w:szCs w:val="32"/>
        </w:rPr>
        <w:t>201</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1日</w:t>
      </w:r>
      <w:r>
        <w:rPr>
          <w:rFonts w:hint="eastAsia" w:ascii="仿宋" w:hAnsi="仿宋" w:eastAsia="仿宋" w:cs="仿宋"/>
          <w:sz w:val="32"/>
          <w:szCs w:val="32"/>
          <w:lang w:val="en-US" w:eastAsia="zh-CN"/>
        </w:rPr>
        <w:t>颁布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四、受理机构：</w:t>
      </w:r>
      <w:r>
        <w:rPr>
          <w:rFonts w:hint="eastAsia" w:ascii="仿宋" w:hAnsi="仿宋" w:eastAsia="仿宋" w:cs="仿宋"/>
          <w:sz w:val="32"/>
          <w:szCs w:val="32"/>
          <w:lang w:val="en-US" w:eastAsia="zh-CN"/>
        </w:rPr>
        <w:t>各县市区体育行政部门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五、决定机构：</w:t>
      </w:r>
      <w:r>
        <w:rPr>
          <w:rFonts w:hint="eastAsia" w:ascii="仿宋" w:hAnsi="仿宋" w:eastAsia="仿宋" w:cs="仿宋"/>
          <w:sz w:val="32"/>
          <w:szCs w:val="32"/>
          <w:lang w:val="en-US" w:eastAsia="zh-CN"/>
        </w:rPr>
        <w:t>各县市区体育行政部门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六、申请条件及承诺内容：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（1）申请条件：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1．相关体育设施、设备、器材符合国家标准。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2．具有达到规定数量并取得国家职业资格证书的社会体育指导人员和救助人员。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3．具有安全生产岗位责任制、安全操作规程、突发事件应急预案、体育设施、设备、器材安全检查制度等安全保障制度和措施。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4．法律、法规规定的其他条件。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（2）承诺内容：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1. 所填写的相关信息真实、 准确；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2. 已经知悉资质认定部门告知的全部内容；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3. 本机构能够符合资质认定部门告知的条件和技术能力要求，并按照规定接受后续核查；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4. 本机构能够提交资质认定部门告知的相关材料；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5. 愿意承担虚假承诺或者承诺内容严重不实所引发的相应法律责任；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6. 所作承诺是本机构的真实意思表示。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七、申请材料及告知承诺方式：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（一）申请材料：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企业、个体工商户经营高危险性体育项目的应当在工商行政管理部门依法办理相关登记手续后向县级以上地方人民政府体育主管部门申请行政许可，并提供下列申请材料：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1．申请书。申请书要如实规范填写。申请书应当包括申请人的名称、住所，拟经营的高危险性体育项目，经营机构的名称、地址、经营场所等。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2．体育设施符合相关国家标准的说明性材料。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3．经营场所的所有权或使用权证明及复印件。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4．由人力资源和社会保障部统一印制、国家体育总局颁发的社会体育指导员、救助人员的职业资格证书及复印件。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5．安全保障制度和措施的书面材料。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6．工商营业执照及复印件。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7．法律、法规规定的其他材料。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八、办理方式：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办理程序：申请、受理、审查、认定、证件制作与送达、结果公开等。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九</w:t>
      </w:r>
      <w:r>
        <w:rPr>
          <w:rFonts w:hint="eastAsia" w:ascii="仿宋" w:hAnsi="仿宋" w:eastAsia="仿宋" w:cs="仿宋"/>
          <w:sz w:val="32"/>
          <w:szCs w:val="32"/>
        </w:rPr>
        <w:t>、审批时限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（1）法定办结时限30日；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（2）承诺办结时限6日；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（3）告知承诺制方式办理时限：申请人自愿签署告知承诺书，提交材料齐全符合法定形式，当场作出行政许可决定。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十、审批收费依据及标准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不收费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val="en-US" w:eastAsia="zh-CN"/>
        </w:rPr>
        <w:t>一</w:t>
      </w:r>
      <w:r>
        <w:rPr>
          <w:rFonts w:hint="eastAsia" w:ascii="仿宋" w:hAnsi="仿宋" w:eastAsia="仿宋" w:cs="仿宋"/>
          <w:sz w:val="32"/>
          <w:szCs w:val="32"/>
        </w:rPr>
        <w:t>、审批结果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颁发《经营高危险性体育项目许可证》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val="en-US" w:eastAsia="zh-CN"/>
        </w:rPr>
        <w:t>二</w:t>
      </w:r>
      <w:r>
        <w:rPr>
          <w:rFonts w:hint="eastAsia" w:ascii="仿宋" w:hAnsi="仿宋" w:eastAsia="仿宋" w:cs="仿宋"/>
          <w:sz w:val="32"/>
          <w:szCs w:val="32"/>
        </w:rPr>
        <w:t>、结果送达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作出行政许可决定后，通过电话或网站公示方式告知服务对象，并通过现场领取方式将证件送达。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办理时间（法定节假日除外）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冬季 工作日：上午 </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0—12:00   下午13:</w:t>
      </w:r>
      <w:r>
        <w:rPr>
          <w:rFonts w:hint="eastAsia" w:ascii="仿宋" w:hAnsi="仿宋" w:eastAsia="仿宋" w:cs="仿宋"/>
          <w:sz w:val="32"/>
          <w:szCs w:val="32"/>
          <w:lang w:val="en-US" w:eastAsia="zh-CN"/>
        </w:rPr>
        <w:t>3</w:t>
      </w:r>
      <w:r>
        <w:rPr>
          <w:rFonts w:hint="eastAsia" w:ascii="仿宋" w:hAnsi="仿宋" w:eastAsia="仿宋" w:cs="仿宋"/>
          <w:sz w:val="32"/>
          <w:szCs w:val="32"/>
        </w:rPr>
        <w:t>0—17:</w:t>
      </w:r>
      <w:r>
        <w:rPr>
          <w:rFonts w:hint="eastAsia" w:ascii="仿宋" w:hAnsi="仿宋" w:eastAsia="仿宋" w:cs="仿宋"/>
          <w:sz w:val="32"/>
          <w:szCs w:val="32"/>
          <w:lang w:val="en-US" w:eastAsia="zh-CN"/>
        </w:rPr>
        <w:t>3</w:t>
      </w:r>
      <w:r>
        <w:rPr>
          <w:rFonts w:hint="eastAsia" w:ascii="仿宋" w:hAnsi="仿宋" w:eastAsia="仿宋" w:cs="仿宋"/>
          <w:sz w:val="32"/>
          <w:szCs w:val="32"/>
        </w:rPr>
        <w:t>0</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夏季 工作日：上午 </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0—12:00   下午14:00—1</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0</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5ZDAyOTA1ZjFhZWM1ZWM5Yjg2Mzg2MmRkODM5M2EifQ=="/>
  </w:docVars>
  <w:rsids>
    <w:rsidRoot w:val="70D92C1A"/>
    <w:rsid w:val="09D973F0"/>
    <w:rsid w:val="0E87566C"/>
    <w:rsid w:val="13010EF3"/>
    <w:rsid w:val="138B59ED"/>
    <w:rsid w:val="50ED1F1D"/>
    <w:rsid w:val="70D92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b/>
      <w:bCs/>
      <w:color w:val="000000"/>
      <w:kern w:val="0"/>
      <w:sz w:val="24"/>
      <w:szCs w:val="24"/>
      <w:lang w:val="en-US" w:eastAsia="zh-CN" w:bidi="ar"/>
    </w:rPr>
  </w:style>
  <w:style w:type="paragraph" w:styleId="3">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bCs/>
      <w:color w:val="000000"/>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Pr>
      <w:rFonts w:hint="eastAsia" w:ascii="微软雅黑" w:hAnsi="微软雅黑" w:eastAsia="微软雅黑" w:cs="微软雅黑"/>
      <w:color w:val="000000"/>
      <w:kern w:val="0"/>
      <w:sz w:val="24"/>
      <w:szCs w:val="24"/>
      <w:lang w:val="en-US" w:eastAsia="zh-CN" w:bidi="ar"/>
    </w:rPr>
  </w:style>
  <w:style w:type="character" w:styleId="7">
    <w:name w:val="Strong"/>
    <w:basedOn w:val="6"/>
    <w:qFormat/>
    <w:uiPriority w:val="0"/>
    <w:rPr>
      <w:b/>
    </w:rPr>
  </w:style>
  <w:style w:type="character" w:styleId="8">
    <w:name w:val="FollowedHyperlink"/>
    <w:basedOn w:val="6"/>
    <w:uiPriority w:val="0"/>
    <w:rPr>
      <w:color w:val="000000"/>
      <w:u w:val="none"/>
    </w:rPr>
  </w:style>
  <w:style w:type="character" w:styleId="9">
    <w:name w:val="Emphasis"/>
    <w:basedOn w:val="6"/>
    <w:qFormat/>
    <w:uiPriority w:val="0"/>
  </w:style>
  <w:style w:type="character" w:styleId="10">
    <w:name w:val="HTML Definition"/>
    <w:basedOn w:val="6"/>
    <w:uiPriority w:val="0"/>
  </w:style>
  <w:style w:type="character" w:styleId="11">
    <w:name w:val="HTML Acronym"/>
    <w:basedOn w:val="6"/>
    <w:uiPriority w:val="0"/>
  </w:style>
  <w:style w:type="character" w:styleId="12">
    <w:name w:val="HTML Variable"/>
    <w:basedOn w:val="6"/>
    <w:qFormat/>
    <w:uiPriority w:val="0"/>
  </w:style>
  <w:style w:type="character" w:styleId="13">
    <w:name w:val="Hyperlink"/>
    <w:basedOn w:val="6"/>
    <w:uiPriority w:val="0"/>
    <w:rPr>
      <w:color w:val="000000"/>
      <w:u w:val="none"/>
    </w:rPr>
  </w:style>
  <w:style w:type="character" w:styleId="14">
    <w:name w:val="HTML Code"/>
    <w:basedOn w:val="6"/>
    <w:uiPriority w:val="0"/>
    <w:rPr>
      <w:rFonts w:hint="eastAsia" w:ascii="微软雅黑" w:hAnsi="微软雅黑" w:eastAsia="微软雅黑" w:cs="微软雅黑"/>
      <w:color w:val="000000"/>
      <w:sz w:val="24"/>
      <w:szCs w:val="24"/>
    </w:rPr>
  </w:style>
  <w:style w:type="character" w:styleId="15">
    <w:name w:val="HTML Cite"/>
    <w:basedOn w:val="6"/>
    <w:uiPriority w:val="0"/>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1271</Words>
  <Characters>1342</Characters>
  <Lines>0</Lines>
  <Paragraphs>0</Paragraphs>
  <TotalTime>5</TotalTime>
  <ScaleCrop>false</ScaleCrop>
  <LinksUpToDate>false</LinksUpToDate>
  <CharactersWithSpaces>1363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2022-10-10T01:20:00Z</dcterms:created>
  <dc:creator>科宇广告</dc:creator>
  <cp:lastModifiedBy>Administrator</cp:lastModifiedBy>
  <dcterms:modified xsi:type="dcterms:W3CDTF">2023-08-16T01:10:21Z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6C7CDE5D7E604DA1851245B0CE4135F3_13</vt:lpwstr>
  </property>
</Properties>
</file>