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A）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提案字〔2023〕1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对政协邢台市第十四届委员会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次会议第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 xml:space="preserve"> 号提案的答复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马秀敏委员: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在医疗机构开展‘中医日间病房’扩大医保诊疗范围的建议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为支持中医药传承创新发展，更好满足人民群众对中医药服务的需求，根据《河北省医疗保障局 河北省中医药管理局 关于医保支持中医药传承创新发展的若干措施》（冀医保字[2022]19号）文件及相关规定，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新增“局部断层调强放疗”等16个医技诊疗类医疗服务项目；“中医定向透药疗法”等24种中医及民族医诊疗类医疗服务项目；“预充式导管冲洗器”等37种耗材纳入支付范围。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探索对治疗周期长、风险可控、需持续治疗的中医病种，按照国家统一制定的日间病种目录，开展日间中医医疗服务，实施按病种付费，合理确定付费标准。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531" w:bottom="1984" w:left="1531" w:header="567" w:footer="141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tabs>
        <w:tab w:val="left" w:pos="1145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spacing w:line="320" w:lineRule="exact"/>
      <w:textAlignment w:val="auto"/>
      <w:rPr>
        <w:rFonts w:hint="eastAsia" w:eastAsia="宋体"/>
        <w:lang w:eastAsia="zh-C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36AE"/>
    <w:rsid w:val="069C0EA1"/>
    <w:rsid w:val="0AB5167E"/>
    <w:rsid w:val="0C5838E1"/>
    <w:rsid w:val="0D566EA6"/>
    <w:rsid w:val="1CB65A57"/>
    <w:rsid w:val="20AA4DA6"/>
    <w:rsid w:val="24A44A4D"/>
    <w:rsid w:val="298B69C1"/>
    <w:rsid w:val="3D144BBB"/>
    <w:rsid w:val="54554037"/>
    <w:rsid w:val="58DC4871"/>
    <w:rsid w:val="5DFD224B"/>
    <w:rsid w:val="631F233F"/>
    <w:rsid w:val="645F6AAB"/>
    <w:rsid w:val="6E2A5EA7"/>
    <w:rsid w:val="7A7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2023-04-20T02:30:00Z</dcterms:created>
  <dc:creator>Administrator</dc:creator>
  <cp:lastModifiedBy>Administrator</cp:lastModifiedBy>
  <cp:lastPrinted>2023-05-15T08:32:00Z</cp:lastPrinted>
  <dcterms:modified xsi:type="dcterms:W3CDTF">2023-05-15T09:01:01Z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B7B09E772C394842BE187116657663FA</vt:lpwstr>
  </property>
</Properties>
</file>