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：BZ</w:t>
      </w:r>
    </w:p>
    <w:p>
      <w:pPr>
        <w:pStyle w:val="124"/>
      </w:pPr>
      <w:r>
        <w:rPr>
          <w:rFonts w:hint="eastAsia"/>
        </w:rPr>
        <w:t>文件</w:t>
      </w:r>
      <w:r>
        <w:t>类型</w:t>
      </w:r>
      <w:r>
        <w:rPr>
          <w:rFonts w:hint="eastAsia"/>
        </w:rPr>
        <w:t>：</w:t>
      </w:r>
      <w:r>
        <w:t xml:space="preserve"> 管理办法</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邢台市市机关后勤服务标准</w:t>
      </w:r>
    </w:p>
    <w:p>
      <w:pPr>
        <w:pStyle w:val="48"/>
        <w:wordWrap w:val="0"/>
        <w:rPr>
          <w:rFonts w:hAnsi="黑体"/>
        </w:rPr>
      </w:pPr>
      <w:r>
        <w:rPr>
          <w:rFonts w:hint="eastAsia" w:ascii="Times New Roman"/>
        </w:rPr>
        <w:t xml:space="preserve">邢JG </w:t>
      </w:r>
      <w:r>
        <w:rPr>
          <w:rFonts w:hAnsi="黑体"/>
        </w:rPr>
        <w:t>BZ.</w:t>
      </w:r>
      <w:r>
        <w:rPr>
          <w:rFonts w:hint="eastAsia" w:hAnsi="黑体"/>
          <w:lang w:val="en-US" w:eastAsia="zh-CN"/>
        </w:rPr>
        <w:t>110.</w:t>
      </w:r>
      <w:r>
        <w:rPr>
          <w:rFonts w:hAnsi="黑体"/>
        </w:rPr>
        <w:t>001—2022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pPr>
      <w:r>
        <w:rPr>
          <w:rFonts w:hint="eastAsia"/>
        </w:rPr>
        <w:t>机关后勤服务</w:t>
      </w:r>
      <w:r>
        <w:t>标准化</w:t>
      </w:r>
      <w:r>
        <w:rPr>
          <w:rFonts w:hint="eastAsia"/>
        </w:rPr>
        <w:t>管理办法</w:t>
      </w:r>
    </w:p>
    <w:p>
      <w:pPr>
        <w:pStyle w:val="80"/>
      </w:pP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fmt="decimal" w:start="1"/>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119062955"/>
      <w:bookmarkStart w:id="3" w:name="_Toc475694823"/>
      <w:bookmarkStart w:id="4" w:name="_Toc49518022"/>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标准化</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标准化</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李明、薛绍鹏、郝建树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202</w:t>
      </w:r>
      <w:r>
        <w:rPr>
          <w:rFonts w:cs="仿宋_GB2312" w:asciiTheme="minorEastAsia" w:hAnsiTheme="minorEastAsia" w:eastAsiaTheme="minorEastAsia"/>
          <w:szCs w:val="32"/>
          <w:u w:val="single"/>
        </w:rPr>
        <w:t>2</w:t>
      </w:r>
      <w:r>
        <w:rPr>
          <w:rFonts w:hint="eastAsia" w:cs="仿宋_GB2312" w:asciiTheme="minorEastAsia" w:hAnsiTheme="minorEastAsia" w:eastAsiaTheme="minorEastAsia"/>
          <w:szCs w:val="32"/>
          <w:u w:val="single"/>
        </w:rPr>
        <w:t xml:space="preserve">年8月1日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202</w:t>
      </w:r>
      <w:r>
        <w:rPr>
          <w:rFonts w:cs="仿宋_GB2312" w:asciiTheme="minorEastAsia" w:hAnsiTheme="minorEastAsia" w:eastAsiaTheme="minorEastAsia"/>
          <w:szCs w:val="32"/>
          <w:u w:val="single"/>
        </w:rPr>
        <w:t>2</w:t>
      </w:r>
      <w:r>
        <w:rPr>
          <w:rFonts w:hint="eastAsia" w:cs="仿宋_GB2312" w:asciiTheme="minorEastAsia" w:hAnsiTheme="minorEastAsia" w:eastAsiaTheme="minorEastAsia"/>
          <w:szCs w:val="32"/>
          <w:u w:val="single"/>
        </w:rPr>
        <w:t xml:space="preserve">年8月15日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202</w:t>
      </w:r>
      <w:r>
        <w:rPr>
          <w:rFonts w:cs="仿宋_GB2312" w:asciiTheme="minorEastAsia" w:hAnsiTheme="minorEastAsia" w:eastAsiaTheme="minorEastAsia"/>
          <w:szCs w:val="32"/>
          <w:u w:val="single"/>
        </w:rPr>
        <w:t>2</w:t>
      </w:r>
      <w:r>
        <w:rPr>
          <w:rFonts w:hint="eastAsia" w:cs="仿宋_GB2312" w:asciiTheme="minorEastAsia" w:hAnsiTheme="minorEastAsia" w:eastAsiaTheme="minorEastAsia"/>
          <w:szCs w:val="32"/>
          <w:u w:val="single"/>
        </w:rPr>
        <w:t xml:space="preserve">年8月31日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pStyle w:val="25"/>
        <w:sectPr>
          <w:headerReference r:id="rId5" w:type="default"/>
          <w:footerReference r:id="rId6" w:type="default"/>
          <w:pgSz w:w="11906" w:h="16838"/>
          <w:pgMar w:top="567" w:right="1134" w:bottom="1134" w:left="1418" w:header="1418" w:footer="1134" w:gutter="0"/>
          <w:pgNumType w:fmt="decimal" w:start="2"/>
          <w:cols w:space="425" w:num="1"/>
          <w:formProt w:val="0"/>
          <w:docGrid w:type="lines" w:linePitch="312" w:charSpace="0"/>
        </w:sectPr>
      </w:pPr>
    </w:p>
    <w:p>
      <w:pPr>
        <w:pStyle w:val="25"/>
        <w:sectPr>
          <w:footerReference r:id="rId7" w:type="default"/>
          <w:pgSz w:w="11906" w:h="16838"/>
          <w:pgMar w:top="567" w:right="1134" w:bottom="1134" w:left="1418" w:header="1418" w:footer="1134" w:gutter="0"/>
          <w:pgNumType w:fmt="decimal" w:start="3"/>
          <w:cols w:space="425" w:num="1"/>
          <w:formProt w:val="0"/>
          <w:docGrid w:type="lines" w:linePitch="312" w:charSpace="0"/>
        </w:sectPr>
      </w:pPr>
    </w:p>
    <w:p>
      <w:pPr>
        <w:pStyle w:val="51"/>
      </w:pPr>
      <w:r>
        <w:rPr>
          <w:rFonts w:hint="eastAsia"/>
        </w:rPr>
        <w:t>机关后勤服务</w:t>
      </w:r>
      <w:r>
        <w:t>标准化</w:t>
      </w:r>
      <w:r>
        <w:rPr>
          <w:rFonts w:hint="eastAsia"/>
        </w:rPr>
        <w:t>管理</w:t>
      </w:r>
      <w:r>
        <w:t>办法</w:t>
      </w:r>
    </w:p>
    <w:p>
      <w:pPr>
        <w:pStyle w:val="46"/>
      </w:pPr>
      <w:bookmarkStart w:id="6" w:name="_Toc475694825"/>
      <w:bookmarkStart w:id="7" w:name="_Toc49518023"/>
      <w:bookmarkStart w:id="8" w:name="_Toc119062956"/>
      <w:r>
        <w:rPr>
          <w:rFonts w:hint="eastAsia"/>
        </w:rPr>
        <w:t>范围</w:t>
      </w:r>
      <w:bookmarkEnd w:id="6"/>
      <w:bookmarkEnd w:id="7"/>
      <w:bookmarkEnd w:id="8"/>
    </w:p>
    <w:p>
      <w:pPr>
        <w:pStyle w:val="25"/>
        <w:tabs>
          <w:tab w:val="clear" w:pos="4201"/>
          <w:tab w:val="clear" w:pos="9298"/>
        </w:tabs>
      </w:pPr>
      <w:r>
        <w:rPr>
          <w:rFonts w:hint="eastAsia"/>
        </w:rPr>
        <w:t>本文件</w:t>
      </w:r>
      <w:r>
        <w:rPr>
          <w:rFonts w:hint="eastAsia" w:ascii="仿宋" w:hAnsi="仿宋" w:cs="仿宋"/>
          <w:szCs w:val="21"/>
        </w:rPr>
        <w:t>规定了机关后勤服务标准化工作的基本原则、主要任务、机构与人员、信息管理、标准体系构建、标准制（修）订、标准实施与监督检查、评价及改进的要求</w:t>
      </w:r>
      <w:r>
        <w:rPr>
          <w:rFonts w:hint="eastAsia"/>
        </w:rPr>
        <w:t>。</w:t>
      </w:r>
    </w:p>
    <w:p>
      <w:pPr>
        <w:pStyle w:val="25"/>
      </w:pPr>
      <w:r>
        <w:rPr>
          <w:rFonts w:hint="eastAsia"/>
        </w:rPr>
        <w:t>本文件</w:t>
      </w:r>
      <w:r>
        <w:rPr>
          <w:rFonts w:hint="eastAsia" w:ascii="仿宋" w:hAnsi="仿宋" w:cs="仿宋"/>
          <w:szCs w:val="21"/>
        </w:rPr>
        <w:t>适用于机关后勤服务部门标准化工作</w:t>
      </w:r>
      <w:r>
        <w:rPr>
          <w:rFonts w:hint="eastAsia"/>
        </w:rPr>
        <w:t>。</w:t>
      </w:r>
    </w:p>
    <w:p>
      <w:pPr>
        <w:pStyle w:val="46"/>
      </w:pPr>
      <w:bookmarkStart w:id="9" w:name="_Toc119062957"/>
      <w:bookmarkStart w:id="10" w:name="_Toc475694826"/>
      <w:bookmarkStart w:id="11" w:name="_Toc49518024"/>
      <w:r>
        <w:rPr>
          <w:rFonts w:hint="eastAsia"/>
        </w:rPr>
        <w:t>规范性引用文件</w:t>
      </w:r>
      <w:bookmarkEnd w:id="9"/>
      <w:bookmarkEnd w:id="10"/>
      <w:bookmarkEnd w:id="11"/>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GB/T 1.1 标准化工作导则 第1部分：标准的结构与编写</w:t>
      </w:r>
    </w:p>
    <w:p>
      <w:pPr>
        <w:pStyle w:val="25"/>
      </w:pPr>
      <w:r>
        <w:rPr>
          <w:rFonts w:hint="eastAsia"/>
        </w:rPr>
        <w:t>GB/T 13016-2018 标准体系构建原则和要求</w:t>
      </w:r>
    </w:p>
    <w:p>
      <w:pPr>
        <w:pStyle w:val="25"/>
      </w:pPr>
      <w:r>
        <w:rPr>
          <w:rFonts w:hint="eastAsia"/>
        </w:rPr>
        <w:t>GB/T 24421.2 服务业组织标准化工作指南 第2部分：标准体系</w:t>
      </w:r>
    </w:p>
    <w:p>
      <w:pPr>
        <w:pStyle w:val="25"/>
      </w:pPr>
      <w:r>
        <w:rPr>
          <w:rFonts w:hint="eastAsia"/>
        </w:rPr>
        <w:t>GB/T 24421.4 服务业组织标准化工作指南 第4部分：标准实施及评价</w:t>
      </w:r>
    </w:p>
    <w:p>
      <w:pPr>
        <w:pStyle w:val="46"/>
      </w:pPr>
      <w:bookmarkStart w:id="12" w:name="_Toc475694827"/>
      <w:bookmarkStart w:id="13" w:name="_Toc119062958"/>
      <w:bookmarkStart w:id="14" w:name="_Toc49518025"/>
      <w:r>
        <w:rPr>
          <w:rFonts w:hint="eastAsia"/>
        </w:rPr>
        <w:t>术语和定义</w:t>
      </w:r>
      <w:bookmarkEnd w:id="12"/>
      <w:bookmarkEnd w:id="13"/>
      <w:bookmarkEnd w:id="14"/>
    </w:p>
    <w:p>
      <w:pPr>
        <w:pStyle w:val="25"/>
        <w:rPr>
          <w:color w:val="000000"/>
        </w:rPr>
      </w:pPr>
      <w:r>
        <w:rPr>
          <w:rFonts w:hint="eastAsia"/>
          <w:color w:val="000000"/>
        </w:rPr>
        <w:t>GB/T 20000.1界定的以及下列术语和定义适用于本文件。</w:t>
      </w:r>
    </w:p>
    <w:p>
      <w:pPr>
        <w:pStyle w:val="146"/>
      </w:pPr>
      <w:bookmarkStart w:id="15" w:name="_Toc49518026"/>
      <w:bookmarkEnd w:id="15"/>
    </w:p>
    <w:p>
      <w:pPr>
        <w:pStyle w:val="148"/>
      </w:pPr>
      <w:r>
        <w:rPr>
          <w:rFonts w:hint="eastAsia" w:cs="仿宋"/>
          <w:kern w:val="2"/>
          <w:szCs w:val="21"/>
        </w:rPr>
        <w:t xml:space="preserve">标准化 </w:t>
      </w:r>
    </w:p>
    <w:p>
      <w:pPr>
        <w:pStyle w:val="25"/>
      </w:pPr>
      <w:r>
        <w:rPr>
          <w:rFonts w:hint="eastAsia"/>
        </w:rPr>
        <w:t>为了在既定范围内获得最佳秩序，促进共同效益，对现实问题或潜在问题确立共同使用和重复使用的条款以及编制、发布和应用文件的活动。</w:t>
      </w:r>
    </w:p>
    <w:p>
      <w:pPr>
        <w:pStyle w:val="59"/>
      </w:pPr>
      <w:r>
        <w:rPr>
          <w:rFonts w:hint="eastAsia"/>
        </w:rPr>
        <w:t>标准化活动确立的条款，可形成标准化文件，包括标准和其他标准化文件。</w:t>
      </w:r>
    </w:p>
    <w:p>
      <w:pPr>
        <w:pStyle w:val="59"/>
        <w:rPr>
          <w:shd w:val="clear" w:color="auto" w:fill="FFFFFF"/>
        </w:rPr>
      </w:pPr>
      <w:r>
        <w:rPr>
          <w:rFonts w:hint="eastAsia"/>
        </w:rPr>
        <w:t>标准化的主要效益在于为了产品、过程或服务的预期目的改进它们的适用性，促进贸易、交流以及技术合作。</w:t>
      </w:r>
    </w:p>
    <w:p>
      <w:pPr>
        <w:pStyle w:val="25"/>
        <w:rPr>
          <w:shd w:val="clear" w:color="auto" w:fill="FFFFFF"/>
        </w:rPr>
      </w:pPr>
      <w:r>
        <w:rPr>
          <w:rFonts w:hint="eastAsia"/>
        </w:rPr>
        <w:t>[来源：GB/T 20000.1—2014，</w:t>
      </w:r>
      <w:r>
        <w:t>3.1</w:t>
      </w:r>
      <w:r>
        <w:rPr>
          <w:rFonts w:hint="eastAsia"/>
        </w:rPr>
        <w:t>]</w:t>
      </w:r>
    </w:p>
    <w:p>
      <w:pPr>
        <w:pStyle w:val="146"/>
      </w:pPr>
      <w:bookmarkStart w:id="16" w:name="_Toc49518027"/>
      <w:bookmarkEnd w:id="16"/>
    </w:p>
    <w:p>
      <w:pPr>
        <w:pStyle w:val="25"/>
        <w:rPr>
          <w:rFonts w:ascii="黑体" w:hAnsi="黑体" w:eastAsia="黑体" w:cs="仿宋"/>
          <w:kern w:val="2"/>
          <w:szCs w:val="21"/>
        </w:rPr>
      </w:pPr>
      <w:r>
        <w:rPr>
          <w:rFonts w:hint="eastAsia" w:ascii="黑体" w:hAnsi="黑体" w:eastAsia="黑体" w:cs="仿宋"/>
          <w:kern w:val="2"/>
          <w:szCs w:val="21"/>
        </w:rPr>
        <w:t>标准</w:t>
      </w:r>
    </w:p>
    <w:p>
      <w:pPr>
        <w:pStyle w:val="25"/>
        <w:rPr>
          <w:color w:val="000000"/>
        </w:rPr>
      </w:pPr>
      <w:r>
        <w:rPr>
          <w:rFonts w:hint="eastAsia"/>
          <w:color w:val="000000"/>
        </w:rPr>
        <w:t>通过标准化活动，按照规定的程序经协商一致制定，为各种活动或其结果提供规则、指南或特性，供共同使用和重复使用的文件。</w:t>
      </w:r>
    </w:p>
    <w:p>
      <w:pPr>
        <w:pStyle w:val="66"/>
        <w:numPr>
          <w:ilvl w:val="0"/>
          <w:numId w:val="20"/>
        </w:numPr>
      </w:pPr>
      <w:r>
        <w:rPr>
          <w:rFonts w:hint="eastAsia"/>
        </w:rPr>
        <w:t>标准宜以科学、技术和经验的综合成果为基础。</w:t>
      </w:r>
    </w:p>
    <w:p>
      <w:pPr>
        <w:pStyle w:val="66"/>
      </w:pPr>
      <w:r>
        <w:rPr>
          <w:rFonts w:hint="eastAsia"/>
        </w:rPr>
        <w:t>规定的程序指制定标准的机构颁布的标准制定程序。</w:t>
      </w:r>
    </w:p>
    <w:p>
      <w:pPr>
        <w:pStyle w:val="66"/>
      </w:pPr>
      <w:r>
        <w:rPr>
          <w:rFonts w:hint="eastAsia"/>
        </w:rPr>
        <w:t>诸如国际标准、区域标准、国家标准等，由于它们可以公开获得以及必要时通过修正或修订保持与最新技术水平同步，因此它们被视为构成了公认的技术规则。其他层次上通过的标准，诸如专业协（学）会标准、企业标准等，在地域上可影响几个国家。</w:t>
      </w:r>
    </w:p>
    <w:p>
      <w:pPr>
        <w:pStyle w:val="25"/>
      </w:pPr>
      <w:r>
        <w:rPr>
          <w:rFonts w:hint="eastAsia"/>
        </w:rPr>
        <w:t>[来源：GB/T 20000.1—2014，5.3]</w:t>
      </w:r>
    </w:p>
    <w:p>
      <w:pPr>
        <w:pStyle w:val="146"/>
      </w:pPr>
    </w:p>
    <w:p>
      <w:pPr>
        <w:pStyle w:val="25"/>
        <w:rPr>
          <w:rFonts w:ascii="黑体" w:hAnsi="黑体" w:eastAsia="黑体" w:cs="仿宋"/>
          <w:kern w:val="2"/>
          <w:szCs w:val="21"/>
        </w:rPr>
      </w:pPr>
      <w:r>
        <w:rPr>
          <w:rFonts w:hint="eastAsia" w:ascii="黑体" w:hAnsi="黑体" w:eastAsia="黑体" w:cs="仿宋"/>
          <w:kern w:val="2"/>
          <w:szCs w:val="21"/>
        </w:rPr>
        <w:t>机关后勤服务标准化</w:t>
      </w:r>
    </w:p>
    <w:p>
      <w:pPr>
        <w:pStyle w:val="25"/>
      </w:pPr>
      <w:r>
        <w:rPr>
          <w:rFonts w:hint="eastAsia"/>
        </w:rPr>
        <w:t>为了在机关后勤服务工作范围内获得最佳秩序，促进机关后勤服务质量和效益，对现实问题或潜在问题确立共同的和重复使用的条款，以及编制、发布和应用规则、过程、特性和指南等类型文件的活动。</w:t>
      </w:r>
    </w:p>
    <w:p>
      <w:pPr>
        <w:pStyle w:val="146"/>
      </w:pPr>
    </w:p>
    <w:p>
      <w:pPr>
        <w:pStyle w:val="25"/>
        <w:rPr>
          <w:rFonts w:ascii="黑体" w:hAnsi="黑体" w:eastAsia="黑体"/>
        </w:rPr>
      </w:pPr>
      <w:r>
        <w:rPr>
          <w:rFonts w:hint="eastAsia" w:ascii="黑体" w:hAnsi="黑体" w:eastAsia="黑体"/>
        </w:rPr>
        <w:t>机关事务</w:t>
      </w:r>
    </w:p>
    <w:p>
      <w:pPr>
        <w:pStyle w:val="25"/>
      </w:pPr>
      <w:r>
        <w:rPr>
          <w:rFonts w:hint="eastAsia"/>
        </w:rPr>
        <w:t>保障机关正常运行所需经费、资产和服务等的管理，以及提供相关服务。</w:t>
      </w:r>
    </w:p>
    <w:p>
      <w:pPr>
        <w:pStyle w:val="146"/>
      </w:pPr>
    </w:p>
    <w:p>
      <w:pPr>
        <w:pStyle w:val="25"/>
      </w:pPr>
      <w:r>
        <w:rPr>
          <w:rFonts w:hint="eastAsia" w:ascii="黑体" w:hAnsi="黑体" w:eastAsia="黑体"/>
        </w:rPr>
        <w:t>标准化对象</w:t>
      </w:r>
    </w:p>
    <w:p>
      <w:pPr>
        <w:pStyle w:val="25"/>
      </w:pPr>
      <w:r>
        <w:rPr>
          <w:rFonts w:hint="eastAsia"/>
        </w:rPr>
        <w:t>需要标准化的主题。</w:t>
      </w:r>
    </w:p>
    <w:p>
      <w:pPr>
        <w:pStyle w:val="66"/>
        <w:numPr>
          <w:ilvl w:val="0"/>
          <w:numId w:val="21"/>
        </w:numPr>
      </w:pPr>
      <w:r>
        <w:rPr>
          <w:rFonts w:hint="eastAsia"/>
        </w:rPr>
        <w:t>本部分使用的“产品、过程或服务”这一表述，旨在从广义上囊括标准化对象，宜等同地理解为包括诸如材料、元件、设备、系统、接口、协议、程序、功能、方法或活动。</w:t>
      </w:r>
    </w:p>
    <w:p>
      <w:pPr>
        <w:pStyle w:val="66"/>
      </w:pPr>
      <w:r>
        <w:rPr>
          <w:rFonts w:hint="eastAsia"/>
        </w:rPr>
        <w:t>标准化可以限定在任何对象的特定方面，例如，可对鞋子的尺码和耐用性分别标准化。</w:t>
      </w:r>
    </w:p>
    <w:p>
      <w:pPr>
        <w:pStyle w:val="25"/>
      </w:pPr>
      <w:r>
        <w:rPr>
          <w:rFonts w:hint="eastAsia"/>
        </w:rPr>
        <w:t>[GB/T 20000.1—2014,定义3.2]</w:t>
      </w:r>
    </w:p>
    <w:p>
      <w:pPr>
        <w:pStyle w:val="146"/>
      </w:pPr>
    </w:p>
    <w:p>
      <w:pPr>
        <w:pStyle w:val="25"/>
        <w:rPr>
          <w:rFonts w:ascii="黑体" w:hAnsi="黑体" w:eastAsia="黑体"/>
        </w:rPr>
      </w:pPr>
      <w:r>
        <w:rPr>
          <w:rFonts w:ascii="黑体" w:hAnsi="黑体" w:eastAsia="黑体"/>
        </w:rPr>
        <w:t>组织内部标准</w:t>
      </w:r>
    </w:p>
    <w:p>
      <w:pPr>
        <w:pStyle w:val="25"/>
      </w:pPr>
      <w:r>
        <w:rPr>
          <w:rFonts w:hint="eastAsia"/>
        </w:rPr>
        <w:t>由具体组织按照规定的程序经协商一致编制并批准，为组织的业务活动或结果提供共同使用和重复使用的规则、过程、特性和指南，供组织内部共同使用和重复使用的标准化文件。</w:t>
      </w:r>
    </w:p>
    <w:p>
      <w:pPr>
        <w:pStyle w:val="46"/>
      </w:pPr>
      <w:bookmarkStart w:id="17" w:name="_Toc119062959"/>
      <w:bookmarkStart w:id="18" w:name="_Toc49518028"/>
      <w:r>
        <w:rPr>
          <w:rFonts w:hint="eastAsia"/>
        </w:rPr>
        <w:t>基本原则</w:t>
      </w:r>
      <w:bookmarkEnd w:id="17"/>
      <w:bookmarkEnd w:id="18"/>
    </w:p>
    <w:p>
      <w:pPr>
        <w:pStyle w:val="43"/>
        <w:spacing w:before="156" w:after="156"/>
        <w:rPr>
          <w:rFonts w:hAnsi="黑体" w:cs="黑体"/>
          <w:bCs/>
          <w:lang w:val="zh-TW"/>
        </w:rPr>
      </w:pPr>
      <w:bookmarkStart w:id="19" w:name="_Toc119062960"/>
      <w:bookmarkStart w:id="20" w:name="_Toc49518029"/>
      <w:r>
        <w:rPr>
          <w:rFonts w:hint="eastAsia" w:hAnsi="黑体" w:cs="黑体"/>
          <w:bCs/>
          <w:lang w:val="zh-TW"/>
        </w:rPr>
        <w:t>依法依规、科学严谨</w:t>
      </w:r>
      <w:bookmarkEnd w:id="19"/>
      <w:bookmarkEnd w:id="20"/>
    </w:p>
    <w:p>
      <w:pPr>
        <w:pStyle w:val="25"/>
        <w:rPr>
          <w:rFonts w:hAnsi="宋体" w:cs="黑体"/>
          <w:bCs/>
          <w:szCs w:val="21"/>
          <w:lang w:val="zh-TW"/>
        </w:rPr>
      </w:pPr>
      <w:r>
        <w:rPr>
          <w:rFonts w:hint="eastAsia" w:hAnsi="宋体" w:cs="黑体"/>
          <w:bCs/>
          <w:szCs w:val="21"/>
          <w:lang w:val="zh-TW"/>
        </w:rPr>
        <w:t>应结合机关事务实际，完整、准确地贯彻国家有关法律、法规和方针政策，充分体现科学严谨的原则。</w:t>
      </w:r>
    </w:p>
    <w:p>
      <w:pPr>
        <w:pStyle w:val="43"/>
        <w:spacing w:before="156" w:after="156"/>
        <w:rPr>
          <w:lang w:val="zh-TW"/>
        </w:rPr>
      </w:pPr>
      <w:bookmarkStart w:id="21" w:name="_Toc49518030"/>
      <w:bookmarkStart w:id="22" w:name="_Toc119062961"/>
      <w:r>
        <w:rPr>
          <w:rFonts w:hint="eastAsia"/>
          <w:lang w:val="zh-TW"/>
        </w:rPr>
        <w:t>总体规划、有效实施</w:t>
      </w:r>
      <w:bookmarkEnd w:id="21"/>
      <w:bookmarkEnd w:id="22"/>
    </w:p>
    <w:p>
      <w:pPr>
        <w:pStyle w:val="25"/>
        <w:rPr>
          <w:rFonts w:hAnsi="宋体" w:cs="黑体"/>
          <w:bCs/>
          <w:szCs w:val="21"/>
          <w:lang w:val="zh-TW"/>
        </w:rPr>
      </w:pPr>
      <w:r>
        <w:rPr>
          <w:rFonts w:hint="eastAsia" w:hAnsi="宋体" w:cs="黑体"/>
          <w:bCs/>
          <w:szCs w:val="21"/>
          <w:lang w:val="zh-TW"/>
        </w:rPr>
        <w:t>制定标准化总体规划，贯彻机关事务管理、服务和保障的各个方面，全面协调地开展工作。</w:t>
      </w:r>
    </w:p>
    <w:p>
      <w:pPr>
        <w:pStyle w:val="43"/>
        <w:spacing w:before="156" w:after="156"/>
        <w:rPr>
          <w:lang w:val="zh-TW"/>
        </w:rPr>
      </w:pPr>
      <w:bookmarkStart w:id="23" w:name="_Toc49518031"/>
      <w:bookmarkStart w:id="24" w:name="_Toc119062962"/>
      <w:r>
        <w:rPr>
          <w:rFonts w:hint="eastAsia"/>
          <w:lang w:val="zh-TW"/>
        </w:rPr>
        <w:t>突出特色、注重实效</w:t>
      </w:r>
      <w:bookmarkEnd w:id="23"/>
      <w:bookmarkEnd w:id="24"/>
    </w:p>
    <w:p>
      <w:pPr>
        <w:pStyle w:val="25"/>
        <w:rPr>
          <w:rFonts w:hAnsi="宋体" w:cs="黑体"/>
          <w:bCs/>
          <w:szCs w:val="21"/>
          <w:lang w:val="zh-TW"/>
        </w:rPr>
      </w:pPr>
      <w:r>
        <w:rPr>
          <w:rFonts w:hint="eastAsia" w:hAnsi="宋体" w:cs="黑体"/>
          <w:bCs/>
          <w:szCs w:val="21"/>
          <w:lang w:val="zh-TW"/>
        </w:rPr>
        <w:t>突出机关事务特色，以规范行为、保障公务、厉行节约、务实高效、公开透明为宗旨，注重可操作和实用性，满足机关事务的现实需求。</w:t>
      </w:r>
    </w:p>
    <w:p>
      <w:pPr>
        <w:pStyle w:val="43"/>
        <w:spacing w:before="156" w:after="156"/>
        <w:rPr>
          <w:lang w:val="zh-TW"/>
        </w:rPr>
      </w:pPr>
      <w:bookmarkStart w:id="25" w:name="_Toc119062963"/>
      <w:bookmarkStart w:id="26" w:name="_Toc49518032"/>
      <w:r>
        <w:rPr>
          <w:rFonts w:hint="eastAsia"/>
          <w:lang w:val="zh-TW"/>
        </w:rPr>
        <w:t>广泛参与、持续完善</w:t>
      </w:r>
      <w:bookmarkEnd w:id="25"/>
      <w:bookmarkEnd w:id="26"/>
    </w:p>
    <w:p>
      <w:pPr>
        <w:pStyle w:val="25"/>
        <w:rPr>
          <w:rFonts w:hAnsi="宋体" w:cs="黑体"/>
          <w:bCs/>
          <w:szCs w:val="21"/>
          <w:lang w:val="zh-TW"/>
        </w:rPr>
      </w:pPr>
      <w:r>
        <w:rPr>
          <w:rFonts w:hint="eastAsia" w:hAnsi="宋体" w:cs="黑体"/>
          <w:bCs/>
          <w:szCs w:val="21"/>
          <w:lang w:val="zh-TW"/>
        </w:rPr>
        <w:t>围绕提高服务满意度，坚持全员参与，广泛征求意见，吸纳公众参与监督，持续改进和完善标准化工作。</w:t>
      </w:r>
    </w:p>
    <w:p>
      <w:pPr>
        <w:pStyle w:val="46"/>
      </w:pPr>
      <w:bookmarkStart w:id="27" w:name="_Toc49518033"/>
      <w:bookmarkStart w:id="28" w:name="_Toc119062964"/>
      <w:r>
        <w:rPr>
          <w:rFonts w:hint="eastAsia"/>
        </w:rPr>
        <w:t>主要任务</w:t>
      </w:r>
      <w:bookmarkEnd w:id="27"/>
      <w:bookmarkEnd w:id="28"/>
    </w:p>
    <w:p>
      <w:pPr>
        <w:pStyle w:val="146"/>
        <w:jc w:val="both"/>
      </w:pPr>
      <w:r>
        <w:rPr>
          <w:rFonts w:hint="eastAsia"/>
        </w:rPr>
        <w:t>贯彻执行国家和地方有关标准化法律、法规和方针政策。</w:t>
      </w:r>
    </w:p>
    <w:p>
      <w:pPr>
        <w:pStyle w:val="146"/>
        <w:jc w:val="both"/>
      </w:pPr>
      <w:r>
        <w:rPr>
          <w:rFonts w:hint="eastAsia"/>
        </w:rPr>
        <w:t>制定机关事务标准化工作规划、年度计划。</w:t>
      </w:r>
    </w:p>
    <w:p>
      <w:pPr>
        <w:pStyle w:val="146"/>
        <w:jc w:val="both"/>
      </w:pPr>
      <w:r>
        <w:rPr>
          <w:rFonts w:hint="eastAsia"/>
        </w:rPr>
        <w:t>建立并完善机关事务标准体系。</w:t>
      </w:r>
    </w:p>
    <w:p>
      <w:pPr>
        <w:pStyle w:val="146"/>
        <w:jc w:val="both"/>
      </w:pPr>
      <w:r>
        <w:rPr>
          <w:rFonts w:hint="eastAsia"/>
        </w:rPr>
        <w:t>有效运行机关事务标准体系。</w:t>
      </w:r>
    </w:p>
    <w:p>
      <w:pPr>
        <w:pStyle w:val="146"/>
        <w:jc w:val="both"/>
      </w:pPr>
      <w:r>
        <w:rPr>
          <w:rFonts w:hint="eastAsia"/>
        </w:rPr>
        <w:t>对机关事务管理标准体系进行监督评价并持续改进。</w:t>
      </w:r>
    </w:p>
    <w:p>
      <w:pPr>
        <w:pStyle w:val="146"/>
        <w:jc w:val="both"/>
      </w:pPr>
      <w:r>
        <w:rPr>
          <w:rFonts w:hint="eastAsia"/>
        </w:rPr>
        <w:t>制定和实施机关事务标准。</w:t>
      </w:r>
    </w:p>
    <w:p>
      <w:pPr>
        <w:pStyle w:val="146"/>
        <w:jc w:val="both"/>
      </w:pPr>
      <w:r>
        <w:rPr>
          <w:rFonts w:hint="eastAsia"/>
        </w:rPr>
        <w:t>开展标准化和标准的宣贯与培训，提升员工标准化意识和服务能力。</w:t>
      </w:r>
    </w:p>
    <w:p>
      <w:pPr>
        <w:pStyle w:val="46"/>
      </w:pPr>
      <w:bookmarkStart w:id="29" w:name="_Toc49518034"/>
      <w:bookmarkStart w:id="30" w:name="_Toc119062965"/>
      <w:r>
        <w:rPr>
          <w:rFonts w:hint="eastAsia"/>
        </w:rPr>
        <w:t>机构与人员</w:t>
      </w:r>
      <w:bookmarkEnd w:id="29"/>
      <w:bookmarkEnd w:id="30"/>
    </w:p>
    <w:p>
      <w:pPr>
        <w:pStyle w:val="43"/>
        <w:spacing w:before="156" w:after="156"/>
        <w:jc w:val="both"/>
      </w:pPr>
      <w:bookmarkStart w:id="31" w:name="_Toc119062966"/>
      <w:bookmarkStart w:id="32" w:name="_Toc49518035"/>
      <w:r>
        <w:rPr>
          <w:rFonts w:hint="eastAsia"/>
        </w:rPr>
        <w:t>机构</w:t>
      </w:r>
      <w:bookmarkEnd w:id="31"/>
      <w:bookmarkEnd w:id="32"/>
    </w:p>
    <w:p>
      <w:pPr>
        <w:pStyle w:val="147"/>
        <w:jc w:val="both"/>
      </w:pPr>
      <w:r>
        <w:rPr>
          <w:rFonts w:hint="eastAsia"/>
        </w:rPr>
        <w:t>机关后勤服务中心内部设立标准化管理机构，下设专职标准化工作部门。</w:t>
      </w:r>
    </w:p>
    <w:p>
      <w:pPr>
        <w:pStyle w:val="147"/>
      </w:pPr>
      <w:r>
        <w:rPr>
          <w:rFonts w:hint="eastAsia"/>
        </w:rPr>
        <w:t>标准化领导机构负责人应在机关后勤服务中心领导班子成员中任命。</w:t>
      </w:r>
    </w:p>
    <w:p>
      <w:pPr>
        <w:pStyle w:val="147"/>
        <w:jc w:val="both"/>
      </w:pPr>
      <w:r>
        <w:rPr>
          <w:rFonts w:hint="eastAsia"/>
        </w:rPr>
        <w:t>标准化管理机构的职责至少应包括：</w:t>
      </w:r>
    </w:p>
    <w:p>
      <w:pPr>
        <w:pStyle w:val="49"/>
      </w:pPr>
      <w:r>
        <w:rPr>
          <w:rFonts w:hint="eastAsia"/>
        </w:rPr>
        <w:t>贯彻实施标准化法律法规、方针政策、强制性标准中与本机构相关的要求；</w:t>
      </w:r>
    </w:p>
    <w:p>
      <w:pPr>
        <w:pStyle w:val="49"/>
      </w:pPr>
      <w:r>
        <w:rPr>
          <w:rFonts w:hint="eastAsia"/>
        </w:rPr>
        <w:t>组织制定并落实机关事务标准化方针、目标、任务、编制机关事务标准化规划、计划；</w:t>
      </w:r>
    </w:p>
    <w:p>
      <w:pPr>
        <w:pStyle w:val="49"/>
      </w:pPr>
      <w:r>
        <w:rPr>
          <w:rFonts w:hint="eastAsia"/>
        </w:rPr>
        <w:t>组织制定机关事务标准化管理的有关制度；</w:t>
      </w:r>
    </w:p>
    <w:p>
      <w:pPr>
        <w:pStyle w:val="49"/>
      </w:pPr>
      <w:r>
        <w:rPr>
          <w:rFonts w:hint="eastAsia"/>
        </w:rPr>
        <w:t>组织构建机关事务标准体系，编制机关事务标准体系表；</w:t>
      </w:r>
    </w:p>
    <w:p>
      <w:pPr>
        <w:pStyle w:val="49"/>
      </w:pPr>
      <w:r>
        <w:rPr>
          <w:rFonts w:hint="eastAsia"/>
        </w:rPr>
        <w:t>组织机关事务标准的制（修）订；</w:t>
      </w:r>
    </w:p>
    <w:p>
      <w:pPr>
        <w:pStyle w:val="49"/>
      </w:pPr>
      <w:r>
        <w:rPr>
          <w:rFonts w:hint="eastAsia"/>
        </w:rPr>
        <w:t>组织标准化知识培训与标准宣贯；</w:t>
      </w:r>
    </w:p>
    <w:p>
      <w:pPr>
        <w:pStyle w:val="49"/>
      </w:pPr>
      <w:r>
        <w:rPr>
          <w:rFonts w:hint="eastAsia"/>
        </w:rPr>
        <w:t>组织有关标准实施和机关事务标准体系运行；</w:t>
      </w:r>
    </w:p>
    <w:p>
      <w:pPr>
        <w:pStyle w:val="49"/>
      </w:pPr>
      <w:r>
        <w:rPr>
          <w:rFonts w:hint="eastAsia"/>
        </w:rPr>
        <w:t>组织机关事务标准化审查；</w:t>
      </w:r>
    </w:p>
    <w:p>
      <w:pPr>
        <w:pStyle w:val="49"/>
      </w:pPr>
      <w:r>
        <w:rPr>
          <w:rFonts w:hint="eastAsia"/>
        </w:rPr>
        <w:t>组织机关事务标准化工作监督检查评价；</w:t>
      </w:r>
    </w:p>
    <w:p>
      <w:pPr>
        <w:pStyle w:val="49"/>
      </w:pPr>
      <w:r>
        <w:rPr>
          <w:rFonts w:hint="eastAsia"/>
        </w:rPr>
        <w:t>建立各类标准及其他标准化文件档案；</w:t>
      </w:r>
    </w:p>
    <w:p>
      <w:pPr>
        <w:pStyle w:val="49"/>
      </w:pPr>
      <w:r>
        <w:rPr>
          <w:rFonts w:hint="eastAsia"/>
        </w:rPr>
        <w:t>跟踪、搜集、整理标准化信息，并及时提供给使用者；</w:t>
      </w:r>
    </w:p>
    <w:p>
      <w:pPr>
        <w:pStyle w:val="49"/>
      </w:pPr>
      <w:r>
        <w:rPr>
          <w:rFonts w:hint="eastAsia"/>
        </w:rPr>
        <w:t>参加外部标准化活动。</w:t>
      </w:r>
    </w:p>
    <w:p>
      <w:pPr>
        <w:pStyle w:val="43"/>
        <w:spacing w:before="156" w:after="156"/>
      </w:pPr>
      <w:bookmarkStart w:id="33" w:name="_Toc49518036"/>
      <w:bookmarkStart w:id="34" w:name="_Toc119062967"/>
      <w:r>
        <w:rPr>
          <w:rFonts w:hint="eastAsia"/>
        </w:rPr>
        <w:t>部门及下属单位</w:t>
      </w:r>
      <w:bookmarkEnd w:id="33"/>
      <w:bookmarkEnd w:id="34"/>
    </w:p>
    <w:p>
      <w:pPr>
        <w:pStyle w:val="147"/>
        <w:jc w:val="both"/>
      </w:pPr>
      <w:r>
        <w:rPr>
          <w:rFonts w:hint="eastAsia"/>
        </w:rPr>
        <w:t>机关后勤服务中心各部门及下属单位可设立标准化专（兼）职人员，具体人数可根据部门及下属单位的规模、需求等实际情况确定。</w:t>
      </w:r>
    </w:p>
    <w:p>
      <w:pPr>
        <w:pStyle w:val="147"/>
        <w:jc w:val="both"/>
      </w:pPr>
      <w:r>
        <w:rPr>
          <w:rFonts w:hint="eastAsia"/>
        </w:rPr>
        <w:t>机关事务机构各部门及下属单位标准化工作职责至少包括：</w:t>
      </w:r>
    </w:p>
    <w:p>
      <w:pPr>
        <w:pStyle w:val="49"/>
      </w:pPr>
      <w:r>
        <w:rPr>
          <w:rFonts w:hint="eastAsia"/>
        </w:rPr>
        <w:t>组织实施标准化管理部门下达的标准化工作任务；</w:t>
      </w:r>
    </w:p>
    <w:p>
      <w:pPr>
        <w:pStyle w:val="49"/>
      </w:pPr>
      <w:r>
        <w:rPr>
          <w:rFonts w:hint="eastAsia"/>
        </w:rPr>
        <w:t>对机关事务管理、服务、保障过程中的新要求、新方法提出标准化需求；</w:t>
      </w:r>
    </w:p>
    <w:p>
      <w:pPr>
        <w:pStyle w:val="49"/>
      </w:pPr>
      <w:r>
        <w:rPr>
          <w:rFonts w:hint="eastAsia"/>
        </w:rPr>
        <w:t>按要求做好标准实施的原始记录并汇总、归档；</w:t>
      </w:r>
    </w:p>
    <w:p>
      <w:pPr>
        <w:pStyle w:val="49"/>
      </w:pPr>
      <w:r>
        <w:rPr>
          <w:rFonts w:hint="eastAsia"/>
        </w:rPr>
        <w:t>对发现的问题进行分析并向标准化管理部门提出意见或建议；</w:t>
      </w:r>
    </w:p>
    <w:p>
      <w:pPr>
        <w:pStyle w:val="49"/>
      </w:pPr>
      <w:r>
        <w:rPr>
          <w:rFonts w:hint="eastAsia"/>
        </w:rPr>
        <w:t>按标准对员工进行考核，提出奖惩建议。</w:t>
      </w:r>
    </w:p>
    <w:p>
      <w:pPr>
        <w:pStyle w:val="43"/>
        <w:spacing w:before="156" w:after="156"/>
        <w:jc w:val="both"/>
      </w:pPr>
      <w:bookmarkStart w:id="35" w:name="_Toc119062968"/>
      <w:bookmarkStart w:id="36" w:name="_Toc49518037"/>
      <w:r>
        <w:rPr>
          <w:rFonts w:hint="eastAsia"/>
        </w:rPr>
        <w:t>人员</w:t>
      </w:r>
      <w:bookmarkEnd w:id="35"/>
      <w:bookmarkEnd w:id="36"/>
    </w:p>
    <w:p>
      <w:pPr>
        <w:pStyle w:val="25"/>
        <w:tabs>
          <w:tab w:val="center" w:pos="567"/>
          <w:tab w:val="clear" w:pos="4201"/>
        </w:tabs>
        <w:spacing w:before="156" w:beforeLines="50"/>
      </w:pPr>
      <w:r>
        <w:rPr>
          <w:rFonts w:hint="eastAsia"/>
        </w:rPr>
        <w:t>机关事务标准化工作人员的能力，至少应具备：</w:t>
      </w:r>
    </w:p>
    <w:p>
      <w:pPr>
        <w:pStyle w:val="49"/>
      </w:pPr>
      <w:r>
        <w:rPr>
          <w:rFonts w:hint="eastAsia"/>
        </w:rPr>
        <w:t>熟悉并执行标准化法律法规、方针政策；</w:t>
      </w:r>
    </w:p>
    <w:p>
      <w:pPr>
        <w:pStyle w:val="49"/>
      </w:pPr>
      <w:r>
        <w:rPr>
          <w:rFonts w:hint="eastAsia"/>
        </w:rPr>
        <w:t>掌握与业务工作相关的管理、服务及保障状况，具有一定的实践经验；</w:t>
      </w:r>
    </w:p>
    <w:p>
      <w:pPr>
        <w:pStyle w:val="49"/>
      </w:pPr>
      <w:r>
        <w:rPr>
          <w:rFonts w:hint="eastAsia"/>
        </w:rPr>
        <w:t>具备相应的标准化知识与所从事工作的专业技能；</w:t>
      </w:r>
    </w:p>
    <w:p>
      <w:pPr>
        <w:pStyle w:val="49"/>
      </w:pPr>
      <w:r>
        <w:rPr>
          <w:rFonts w:hint="eastAsia"/>
        </w:rPr>
        <w:t>具有相应的语言、文字、口头表达等能力；</w:t>
      </w:r>
    </w:p>
    <w:p>
      <w:pPr>
        <w:pStyle w:val="49"/>
      </w:pPr>
      <w:r>
        <w:rPr>
          <w:rFonts w:hint="eastAsia"/>
        </w:rPr>
        <w:t>具有一定的组织协调能力。</w:t>
      </w:r>
    </w:p>
    <w:p>
      <w:pPr>
        <w:pStyle w:val="46"/>
      </w:pPr>
      <w:bookmarkStart w:id="37" w:name="_Toc119062969"/>
      <w:r>
        <w:rPr>
          <w:rFonts w:hint="eastAsia"/>
        </w:rPr>
        <w:t>标准体系</w:t>
      </w:r>
      <w:bookmarkEnd w:id="37"/>
    </w:p>
    <w:p>
      <w:pPr>
        <w:pStyle w:val="43"/>
        <w:spacing w:before="156" w:after="156"/>
      </w:pPr>
      <w:bookmarkStart w:id="38" w:name="_Toc119062970"/>
      <w:r>
        <w:rPr>
          <w:rFonts w:hint="eastAsia"/>
        </w:rPr>
        <w:t>通用要求</w:t>
      </w:r>
      <w:bookmarkEnd w:id="38"/>
    </w:p>
    <w:p>
      <w:pPr>
        <w:pStyle w:val="147"/>
      </w:pPr>
      <w:r>
        <w:rPr>
          <w:rFonts w:hint="eastAsia"/>
        </w:rPr>
        <w:t>标准体系构建宜参照GB/T 13016、GB/T 13917和GB/T 24421 等国家标准的规定。</w:t>
      </w:r>
    </w:p>
    <w:p>
      <w:pPr>
        <w:pStyle w:val="147"/>
      </w:pPr>
      <w:r>
        <w:rPr>
          <w:rFonts w:hint="eastAsia"/>
        </w:rPr>
        <w:t>标准体系内的标准应符合国家有关法律法规要求。</w:t>
      </w:r>
    </w:p>
    <w:p>
      <w:pPr>
        <w:pStyle w:val="147"/>
      </w:pPr>
      <w:r>
        <w:rPr>
          <w:rFonts w:hint="eastAsia"/>
        </w:rPr>
        <w:t>标准体系内的标准应优先采用国家标准、行业标准和地方标准。</w:t>
      </w:r>
    </w:p>
    <w:p>
      <w:pPr>
        <w:pStyle w:val="147"/>
      </w:pPr>
      <w:r>
        <w:rPr>
          <w:rFonts w:hint="eastAsia"/>
        </w:rPr>
        <w:t>结合机关后勤服务工作的需要，制定内部标准，不断完善标准体系。</w:t>
      </w:r>
    </w:p>
    <w:p>
      <w:pPr>
        <w:pStyle w:val="147"/>
      </w:pPr>
      <w:r>
        <w:rPr>
          <w:rFonts w:hint="eastAsia"/>
        </w:rPr>
        <w:t>标准体系可结合机关后勤服务工作实际情况进行删减和扩充。</w:t>
      </w:r>
    </w:p>
    <w:p>
      <w:pPr>
        <w:pStyle w:val="147"/>
      </w:pPr>
      <w:r>
        <w:rPr>
          <w:rFonts w:hint="eastAsia"/>
        </w:rPr>
        <w:t>标准体系内的标准应符合国家对标准的分类和编写要求。</w:t>
      </w:r>
    </w:p>
    <w:p>
      <w:pPr>
        <w:pStyle w:val="43"/>
        <w:spacing w:before="156" w:after="156"/>
      </w:pPr>
      <w:bookmarkStart w:id="39" w:name="_Toc119062971"/>
      <w:r>
        <w:rPr>
          <w:rFonts w:hint="eastAsia"/>
        </w:rPr>
        <w:t>构建原则</w:t>
      </w:r>
      <w:bookmarkEnd w:id="39"/>
    </w:p>
    <w:p>
      <w:pPr>
        <w:pStyle w:val="147"/>
      </w:pPr>
      <w:r>
        <w:rPr>
          <w:rFonts w:hint="eastAsia"/>
        </w:rPr>
        <w:t>根据对相关方的需求和期望、标准化现状的分析，结合对生产、服务、经营、管理目标以及技术和市场发展趋势，确定标准化对象，设计标准体系结构，建立健全以自主开发标准为主体的企业标准体系。</w:t>
      </w:r>
    </w:p>
    <w:p>
      <w:pPr>
        <w:pStyle w:val="147"/>
      </w:pPr>
      <w:r>
        <w:rPr>
          <w:rFonts w:hint="eastAsia"/>
        </w:rPr>
        <w:t>标准体系主题突出，目标明确，结构合理，层次清晰。标准体系内的标准应相互协调。</w:t>
      </w:r>
    </w:p>
    <w:p>
      <w:pPr>
        <w:pStyle w:val="147"/>
      </w:pPr>
      <w:r>
        <w:rPr>
          <w:rFonts w:hint="eastAsia"/>
        </w:rPr>
        <w:t>标准体系构建应考虑单位实际业务系统，并吸纳和提供其他管理体系所需的标准化文件，且与之相互协调、完整配套。</w:t>
      </w:r>
    </w:p>
    <w:p>
      <w:pPr>
        <w:pStyle w:val="43"/>
        <w:spacing w:before="156" w:after="156"/>
      </w:pPr>
      <w:bookmarkStart w:id="40" w:name="_Toc119062972"/>
      <w:r>
        <w:rPr>
          <w:rFonts w:hint="eastAsia"/>
        </w:rPr>
        <w:t>标准体系表</w:t>
      </w:r>
      <w:bookmarkEnd w:id="40"/>
    </w:p>
    <w:p>
      <w:pPr>
        <w:pStyle w:val="147"/>
      </w:pPr>
      <w:r>
        <w:rPr>
          <w:rFonts w:hint="eastAsia"/>
        </w:rPr>
        <w:t>构建标准体系包括编制标准体系表，企业标准体系表能反映体系结构、 相互关系以及标准明细等信息，其内容包括：</w:t>
      </w:r>
    </w:p>
    <w:p>
      <w:pPr>
        <w:pStyle w:val="60"/>
      </w:pPr>
      <w:r>
        <w:rPr>
          <w:rFonts w:hint="eastAsia"/>
        </w:rPr>
        <w:tab/>
      </w:r>
      <w:r>
        <w:rPr>
          <w:rFonts w:hint="eastAsia"/>
        </w:rPr>
        <w:t>标准体系结构图；</w:t>
      </w:r>
    </w:p>
    <w:p>
      <w:pPr>
        <w:pStyle w:val="60"/>
      </w:pPr>
      <w:r>
        <w:rPr>
          <w:rFonts w:hint="eastAsia"/>
        </w:rPr>
        <w:tab/>
      </w:r>
      <w:r>
        <w:rPr>
          <w:rFonts w:hint="eastAsia"/>
        </w:rPr>
        <w:t>标准明细表；</w:t>
      </w:r>
    </w:p>
    <w:p>
      <w:pPr>
        <w:pStyle w:val="60"/>
      </w:pPr>
      <w:r>
        <w:rPr>
          <w:rFonts w:hint="eastAsia"/>
        </w:rPr>
        <w:tab/>
      </w:r>
      <w:r>
        <w:rPr>
          <w:rFonts w:hint="eastAsia"/>
        </w:rPr>
        <w:t>标准统计表；</w:t>
      </w:r>
    </w:p>
    <w:p>
      <w:pPr>
        <w:pStyle w:val="60"/>
      </w:pPr>
      <w:r>
        <w:rPr>
          <w:rFonts w:hint="eastAsia"/>
        </w:rPr>
        <w:tab/>
      </w:r>
      <w:r>
        <w:rPr>
          <w:rFonts w:hint="eastAsia"/>
        </w:rPr>
        <w:t>标准体系编制说明。</w:t>
      </w:r>
    </w:p>
    <w:p>
      <w:pPr>
        <w:pStyle w:val="147"/>
      </w:pPr>
      <w:r>
        <w:rPr>
          <w:rFonts w:hint="eastAsia"/>
        </w:rPr>
        <w:t>标准明细表给出的信息能满足企业对标准的管理和运用需要，并便于检索和分析，其至少包括标准的基本信息、关联信息和使用信息等。标准明细表宜给出标准编号、标准名称、责任部门等内容。</w:t>
      </w:r>
    </w:p>
    <w:p>
      <w:pPr>
        <w:pStyle w:val="43"/>
        <w:spacing w:before="156" w:after="156"/>
      </w:pPr>
      <w:bookmarkStart w:id="41" w:name="_Toc119062973"/>
      <w:r>
        <w:rPr>
          <w:rFonts w:hint="eastAsia"/>
        </w:rPr>
        <w:t>标准体系运行</w:t>
      </w:r>
      <w:bookmarkEnd w:id="41"/>
    </w:p>
    <w:p>
      <w:pPr>
        <w:pStyle w:val="47"/>
        <w:spacing w:before="156" w:after="156"/>
      </w:pPr>
      <w:r>
        <w:rPr>
          <w:rFonts w:hint="eastAsia"/>
        </w:rPr>
        <w:t>运行原则</w:t>
      </w:r>
    </w:p>
    <w:p>
      <w:pPr>
        <w:pStyle w:val="25"/>
      </w:pPr>
      <w:r>
        <w:rPr>
          <w:rFonts w:hint="eastAsia"/>
        </w:rPr>
        <w:t>体系运行前应得到发布，运行应满足以下原则：</w:t>
      </w:r>
    </w:p>
    <w:p>
      <w:pPr>
        <w:pStyle w:val="60"/>
        <w:numPr>
          <w:ilvl w:val="0"/>
          <w:numId w:val="22"/>
        </w:numPr>
      </w:pPr>
      <w:r>
        <w:rPr>
          <w:rFonts w:hint="eastAsia"/>
        </w:rPr>
        <w:tab/>
      </w:r>
      <w:r>
        <w:rPr>
          <w:rFonts w:hint="eastAsia"/>
        </w:rPr>
        <w:t>整体性，体系应整体运行，体系内各项标准均应得到实施；</w:t>
      </w:r>
    </w:p>
    <w:p>
      <w:pPr>
        <w:pStyle w:val="60"/>
      </w:pPr>
      <w:r>
        <w:rPr>
          <w:rFonts w:hint="eastAsia"/>
        </w:rPr>
        <w:tab/>
      </w:r>
      <w:r>
        <w:rPr>
          <w:rFonts w:hint="eastAsia"/>
        </w:rPr>
        <w:t>持续性，体系应持续运行，体系内各项标准均应长期得到实施；</w:t>
      </w:r>
    </w:p>
    <w:p>
      <w:pPr>
        <w:pStyle w:val="60"/>
      </w:pPr>
      <w:r>
        <w:rPr>
          <w:rFonts w:hint="eastAsia"/>
        </w:rPr>
        <w:tab/>
      </w:r>
      <w:r>
        <w:rPr>
          <w:rFonts w:hint="eastAsia"/>
        </w:rPr>
        <w:t>有效性，体系应有效运行，体系内各项标准均应切实有效。</w:t>
      </w:r>
    </w:p>
    <w:p>
      <w:pPr>
        <w:pStyle w:val="47"/>
        <w:spacing w:before="156" w:after="156"/>
      </w:pPr>
      <w:r>
        <w:rPr>
          <w:rFonts w:hint="eastAsia"/>
        </w:rPr>
        <w:t>运行程序</w:t>
      </w:r>
    </w:p>
    <w:p>
      <w:pPr>
        <w:pStyle w:val="114"/>
      </w:pPr>
      <w:r>
        <w:rPr>
          <w:rFonts w:hint="eastAsia"/>
        </w:rPr>
        <w:t>运行计划。应制定标准体系运行计划，其内容应包括实施标准的方式、内容、步骤、负责人员、应达到的要求等。</w:t>
      </w:r>
    </w:p>
    <w:p>
      <w:pPr>
        <w:pStyle w:val="114"/>
      </w:pPr>
      <w:r>
        <w:rPr>
          <w:rFonts w:hint="eastAsia"/>
        </w:rPr>
        <w:t>前期准备。体系运行的准备工作包括但不限于：</w:t>
      </w:r>
    </w:p>
    <w:p>
      <w:pPr>
        <w:pStyle w:val="60"/>
        <w:numPr>
          <w:ilvl w:val="0"/>
          <w:numId w:val="23"/>
        </w:numPr>
      </w:pPr>
      <w:r>
        <w:rPr>
          <w:rFonts w:hint="eastAsia"/>
        </w:rPr>
        <w:tab/>
      </w:r>
      <w:r>
        <w:rPr>
          <w:rFonts w:hint="eastAsia"/>
        </w:rPr>
        <w:t>明确相应的管理机构，负责体系运行的组织协调；</w:t>
      </w:r>
    </w:p>
    <w:p>
      <w:pPr>
        <w:pStyle w:val="60"/>
      </w:pPr>
      <w:r>
        <w:rPr>
          <w:rFonts w:hint="eastAsia"/>
        </w:rPr>
        <w:tab/>
      </w:r>
      <w:r>
        <w:rPr>
          <w:rFonts w:hint="eastAsia"/>
        </w:rPr>
        <w:t>向有关人员宣传及培训、讲解标准体系的结构和要求、体系内标准相互关系；</w:t>
      </w:r>
    </w:p>
    <w:p>
      <w:pPr>
        <w:pStyle w:val="60"/>
      </w:pPr>
      <w:r>
        <w:rPr>
          <w:rFonts w:hint="eastAsia"/>
        </w:rPr>
        <w:tab/>
      </w:r>
      <w:r>
        <w:rPr>
          <w:rFonts w:hint="eastAsia"/>
        </w:rPr>
        <w:t>进行技术准备，必要时进行技术攻关或技术改造；</w:t>
      </w:r>
    </w:p>
    <w:p>
      <w:pPr>
        <w:pStyle w:val="60"/>
      </w:pPr>
      <w:r>
        <w:rPr>
          <w:rFonts w:hint="eastAsia"/>
        </w:rPr>
        <w:tab/>
      </w:r>
      <w:r>
        <w:rPr>
          <w:rFonts w:hint="eastAsia"/>
        </w:rPr>
        <w:t>进行物资准备，为实施标准提供必要的资源。</w:t>
      </w:r>
    </w:p>
    <w:p>
      <w:pPr>
        <w:pStyle w:val="47"/>
        <w:spacing w:before="156" w:after="156"/>
      </w:pPr>
      <w:r>
        <w:rPr>
          <w:rFonts w:hint="eastAsia"/>
        </w:rPr>
        <w:t>运行</w:t>
      </w:r>
    </w:p>
    <w:p>
      <w:pPr>
        <w:pStyle w:val="114"/>
      </w:pPr>
      <w:r>
        <w:rPr>
          <w:rFonts w:hint="eastAsia"/>
        </w:rPr>
        <w:t>标准化管理机构应根据业务实际情况提供相应的人力、物力、财力以保障标准体系的实施，实现标准体系的持续、有效运行。</w:t>
      </w:r>
    </w:p>
    <w:p>
      <w:pPr>
        <w:pStyle w:val="114"/>
      </w:pPr>
      <w:r>
        <w:rPr>
          <w:rFonts w:hint="eastAsia"/>
        </w:rPr>
        <w:t>纳入标准体系的所有标准均应得到实施，必要时还应形成实施的计划和记录。</w:t>
      </w:r>
    </w:p>
    <w:p>
      <w:pPr>
        <w:pStyle w:val="114"/>
      </w:pPr>
      <w:r>
        <w:rPr>
          <w:rFonts w:hint="eastAsia"/>
        </w:rPr>
        <w:t>各部门与标准化管理机构保持联络，确保在标准体系运行和标准实施过程中遇到的问题得到及时沟通和解决。</w:t>
      </w:r>
    </w:p>
    <w:p>
      <w:pPr>
        <w:pStyle w:val="114"/>
      </w:pPr>
      <w:r>
        <w:rPr>
          <w:rFonts w:hint="eastAsia"/>
        </w:rPr>
        <w:t>标准化管理机构应持续跟踪和评估标准体系运行与实际工作状况的一致性，必要时进行调整和完善， 以保证体系运行有效。</w:t>
      </w:r>
    </w:p>
    <w:p>
      <w:pPr>
        <w:pStyle w:val="43"/>
        <w:spacing w:before="156" w:after="156"/>
      </w:pPr>
      <w:bookmarkStart w:id="42" w:name="_Toc119062974"/>
      <w:r>
        <w:rPr>
          <w:rFonts w:hint="eastAsia"/>
        </w:rPr>
        <w:t>标准体系评价与改进</w:t>
      </w:r>
      <w:bookmarkEnd w:id="42"/>
    </w:p>
    <w:p>
      <w:pPr>
        <w:pStyle w:val="25"/>
      </w:pPr>
      <w:r>
        <w:rPr>
          <w:rFonts w:hint="eastAsia"/>
        </w:rPr>
        <w:t>应按GB/T 24421.4的要求对标准体系进行评价与改进。</w:t>
      </w:r>
    </w:p>
    <w:p>
      <w:pPr>
        <w:pStyle w:val="46"/>
      </w:pPr>
      <w:bookmarkStart w:id="43" w:name="_Toc119062975"/>
      <w:r>
        <w:rPr>
          <w:rFonts w:hint="eastAsia"/>
        </w:rPr>
        <w:t>标准的制（修）订</w:t>
      </w:r>
      <w:bookmarkEnd w:id="43"/>
    </w:p>
    <w:p>
      <w:pPr>
        <w:pStyle w:val="43"/>
        <w:spacing w:before="156" w:after="156"/>
      </w:pPr>
      <w:bookmarkStart w:id="44" w:name="_Toc119062976"/>
      <w:r>
        <w:rPr>
          <w:rFonts w:hint="eastAsia"/>
        </w:rPr>
        <w:t>标准范围</w:t>
      </w:r>
      <w:bookmarkEnd w:id="44"/>
    </w:p>
    <w:p>
      <w:pPr>
        <w:pStyle w:val="147"/>
      </w:pPr>
      <w:r>
        <w:rPr>
          <w:rFonts w:hint="eastAsia"/>
        </w:rPr>
        <w:t>机关事务标准包括国家标准、行业标准、地方标准、组织内部标准等，没有专门的机关事务行业标准，但具体机关事务业务工作需要采用有关行业标准。</w:t>
      </w:r>
    </w:p>
    <w:p>
      <w:pPr>
        <w:pStyle w:val="147"/>
      </w:pPr>
      <w:r>
        <w:rPr>
          <w:rFonts w:hint="eastAsia"/>
        </w:rPr>
        <w:t>强制性国家标准，以及法律、法规和政策文件要求执行的标准，经评审纳入标准体系。国家标准、行业标准、地方标准和团体标准中的推荐标准，经评审决定采用的，纳入标准体系。</w:t>
      </w:r>
    </w:p>
    <w:p>
      <w:pPr>
        <w:pStyle w:val="147"/>
      </w:pPr>
      <w:r>
        <w:rPr>
          <w:rFonts w:hint="eastAsia"/>
        </w:rPr>
        <w:t>没有相应或适用的国家标准、行业标准、地方标准时制定组织内部标准。</w:t>
      </w:r>
    </w:p>
    <w:p>
      <w:pPr>
        <w:pStyle w:val="43"/>
        <w:spacing w:before="156" w:after="156"/>
      </w:pPr>
      <w:bookmarkStart w:id="45" w:name="_Toc119062977"/>
      <w:r>
        <w:rPr>
          <w:rFonts w:hint="eastAsia"/>
        </w:rPr>
        <w:t>制（修）订程序</w:t>
      </w:r>
      <w:bookmarkEnd w:id="45"/>
    </w:p>
    <w:p>
      <w:pPr>
        <w:pStyle w:val="47"/>
        <w:spacing w:before="156" w:after="156"/>
      </w:pPr>
      <w:r>
        <w:rPr>
          <w:rFonts w:hint="eastAsia"/>
        </w:rPr>
        <w:t>一般程序</w:t>
      </w:r>
    </w:p>
    <w:p>
      <w:pPr>
        <w:pStyle w:val="25"/>
      </w:pPr>
      <w:r>
        <w:rPr>
          <w:rFonts w:hint="eastAsia"/>
        </w:rPr>
        <w:t>标准制（修）订程序一般分为预研、立项、起草、征求意见、审查、批准、发布、修订、废止九个阶段。企业应至少完成起草、征求意见、审查、批准四个阶段。</w:t>
      </w:r>
    </w:p>
    <w:p>
      <w:pPr>
        <w:pStyle w:val="47"/>
        <w:spacing w:before="156" w:after="156"/>
      </w:pPr>
      <w:r>
        <w:rPr>
          <w:rFonts w:hint="eastAsia"/>
        </w:rPr>
        <w:t>标准立项</w:t>
      </w:r>
    </w:p>
    <w:p>
      <w:pPr>
        <w:pStyle w:val="114"/>
      </w:pPr>
      <w:r>
        <w:rPr>
          <w:rFonts w:hint="eastAsia"/>
        </w:rPr>
        <w:t>根据标准化管理的需要，标准起草部门负责向标准化领导小组提出标准制定和修订立项申请报告。</w:t>
      </w:r>
    </w:p>
    <w:p>
      <w:pPr>
        <w:pStyle w:val="114"/>
      </w:pPr>
      <w:r>
        <w:rPr>
          <w:rFonts w:hint="eastAsia"/>
        </w:rPr>
        <w:t>立项申请报告应明确拟制定标准的必要性、名称、主要内容、项目负责人、计划完成时间、标准编制所需调研、试验及费用等项目。</w:t>
      </w:r>
    </w:p>
    <w:p>
      <w:pPr>
        <w:pStyle w:val="114"/>
      </w:pPr>
      <w:r>
        <w:rPr>
          <w:rFonts w:hint="eastAsia"/>
        </w:rPr>
        <w:t>标准制定和修订计划经标准化领导小组审查同意后，由标准化办负责组织实施。</w:t>
      </w:r>
    </w:p>
    <w:p>
      <w:pPr>
        <w:pStyle w:val="47"/>
        <w:spacing w:before="156" w:after="156"/>
      </w:pPr>
      <w:r>
        <w:rPr>
          <w:rFonts w:hint="eastAsia"/>
        </w:rPr>
        <w:t>组织标准起草</w:t>
      </w:r>
    </w:p>
    <w:p>
      <w:pPr>
        <w:pStyle w:val="114"/>
      </w:pPr>
      <w:r>
        <w:rPr>
          <w:rFonts w:hint="eastAsia"/>
        </w:rPr>
        <w:t>标准起草部门在组织实施标准制定和修订计划时，应挑选具有标准编写能力并经标准化专业培训的专业人员，组成标准起草小组，负责标准的起草工作。</w:t>
      </w:r>
    </w:p>
    <w:p>
      <w:pPr>
        <w:pStyle w:val="114"/>
      </w:pPr>
      <w:r>
        <w:rPr>
          <w:rFonts w:hint="eastAsia"/>
        </w:rPr>
        <w:t>标准起草小组在研究起草标准前，应识别公司的各项管理和服务过程，并明确服务对象的需求。</w:t>
      </w:r>
    </w:p>
    <w:p>
      <w:pPr>
        <w:pStyle w:val="114"/>
      </w:pPr>
      <w:r>
        <w:rPr>
          <w:rFonts w:hint="eastAsia"/>
        </w:rPr>
        <w:t>开展广泛的调查研究，掌握标准化对象的国内外以及单位的现状和发展方向、有关的最新科技成果资料、工作中积累的技术数据和统计资料、以及相关的国际标准、国外先进标准、国家技术法规、国内相关标准等资料。</w:t>
      </w:r>
    </w:p>
    <w:p>
      <w:pPr>
        <w:pStyle w:val="114"/>
      </w:pPr>
      <w:r>
        <w:rPr>
          <w:rFonts w:hint="eastAsia"/>
        </w:rPr>
        <w:t>在对搜集的资料进行整理、分析、选优的基础上，依据国家标准化法和相关法律法规，由标准起草小组起草标准（草案）和编制说明，必要时对草案进行必要的试验验证。</w:t>
      </w:r>
    </w:p>
    <w:p>
      <w:pPr>
        <w:pStyle w:val="114"/>
      </w:pPr>
      <w:r>
        <w:rPr>
          <w:rFonts w:hint="eastAsia"/>
        </w:rPr>
        <w:t>起草的标准（草案），应与标准体系和体系内相关标准相协调。</w:t>
      </w:r>
    </w:p>
    <w:p>
      <w:pPr>
        <w:pStyle w:val="114"/>
      </w:pPr>
      <w:r>
        <w:rPr>
          <w:rFonts w:hint="eastAsia"/>
        </w:rPr>
        <w:t>7.2.3.6  起草的标准格式、内容、规格应遵守公司的相关规定。</w:t>
      </w:r>
    </w:p>
    <w:p>
      <w:pPr>
        <w:pStyle w:val="47"/>
        <w:spacing w:before="156" w:after="156"/>
      </w:pPr>
      <w:r>
        <w:rPr>
          <w:rFonts w:hint="eastAsia"/>
        </w:rPr>
        <w:t>讨论和征求意见</w:t>
      </w:r>
    </w:p>
    <w:p>
      <w:pPr>
        <w:pStyle w:val="114"/>
      </w:pPr>
      <w:r>
        <w:rPr>
          <w:rFonts w:hint="eastAsia"/>
        </w:rPr>
        <w:t>标准起草小组利用多种方式与执行、关联部门探讨标准内容，整合相关意见和建议，在标准（草案）的基础上形成标准（征求意见稿）。</w:t>
      </w:r>
    </w:p>
    <w:p>
      <w:pPr>
        <w:pStyle w:val="114"/>
      </w:pPr>
      <w:r>
        <w:rPr>
          <w:rFonts w:hint="eastAsia"/>
        </w:rPr>
        <w:t>将标准（征求意见稿）连同编制说明发至标准执行部门、监督部门和服务对象等相关方，征求意见，对返回意见进行汇总、分析和研究。</w:t>
      </w:r>
    </w:p>
    <w:p>
      <w:pPr>
        <w:pStyle w:val="114"/>
      </w:pPr>
      <w:r>
        <w:rPr>
          <w:rFonts w:hint="eastAsia"/>
        </w:rPr>
        <w:t>重点关注服务对象意见的收集。</w:t>
      </w:r>
    </w:p>
    <w:p>
      <w:pPr>
        <w:pStyle w:val="114"/>
      </w:pPr>
      <w:r>
        <w:rPr>
          <w:rFonts w:hint="eastAsia"/>
        </w:rPr>
        <w:t>根据收集的意见和建议对标准（征求意见稿）进行修改，形成标准（送审稿）。</w:t>
      </w:r>
    </w:p>
    <w:p>
      <w:pPr>
        <w:pStyle w:val="47"/>
        <w:spacing w:before="156" w:after="156"/>
      </w:pPr>
      <w:r>
        <w:rPr>
          <w:rFonts w:hint="eastAsia"/>
        </w:rPr>
        <w:t>标准的审查</w:t>
      </w:r>
    </w:p>
    <w:p>
      <w:pPr>
        <w:pStyle w:val="114"/>
      </w:pPr>
      <w:r>
        <w:rPr>
          <w:rFonts w:hint="eastAsia"/>
        </w:rPr>
        <w:t>标准审查宜采用会审方式进行。</w:t>
      </w:r>
    </w:p>
    <w:p>
      <w:pPr>
        <w:pStyle w:val="114"/>
      </w:pPr>
      <w:r>
        <w:rPr>
          <w:rFonts w:hint="eastAsia"/>
        </w:rPr>
        <w:t>送交审核时，应提交标准（送审稿）、标准编制说明（包括对不同意见的处理情况等）、必要的验证报告等材料。</w:t>
      </w:r>
    </w:p>
    <w:p>
      <w:pPr>
        <w:pStyle w:val="114"/>
      </w:pPr>
      <w:r>
        <w:rPr>
          <w:rFonts w:hint="eastAsia"/>
        </w:rPr>
        <w:t>标准（送审稿）由标准化办组织相关专业人员进行审查。</w:t>
      </w:r>
    </w:p>
    <w:p>
      <w:pPr>
        <w:pStyle w:val="114"/>
      </w:pPr>
      <w:r>
        <w:rPr>
          <w:rFonts w:hint="eastAsia"/>
        </w:rPr>
        <w:t>审查的重点包括：</w:t>
      </w:r>
    </w:p>
    <w:p>
      <w:pPr>
        <w:pStyle w:val="60"/>
        <w:numPr>
          <w:ilvl w:val="0"/>
          <w:numId w:val="24"/>
        </w:numPr>
      </w:pPr>
      <w:r>
        <w:rPr>
          <w:rFonts w:hint="eastAsia"/>
        </w:rPr>
        <w:t>与有关法律法规、方针政策要求是否保持一致；</w:t>
      </w:r>
    </w:p>
    <w:p>
      <w:pPr>
        <w:pStyle w:val="60"/>
      </w:pPr>
      <w:r>
        <w:rPr>
          <w:rFonts w:hint="eastAsia"/>
        </w:rPr>
        <w:tab/>
      </w:r>
      <w:r>
        <w:rPr>
          <w:rFonts w:hint="eastAsia"/>
        </w:rPr>
        <w:t>是否符合实际工作需求，达到预期的目标和要求；</w:t>
      </w:r>
    </w:p>
    <w:p>
      <w:pPr>
        <w:pStyle w:val="60"/>
      </w:pPr>
      <w:r>
        <w:rPr>
          <w:rFonts w:hint="eastAsia"/>
        </w:rPr>
        <w:t>是否与标准体系内的其他标准相协调；</w:t>
      </w:r>
    </w:p>
    <w:p>
      <w:pPr>
        <w:pStyle w:val="60"/>
      </w:pPr>
      <w:r>
        <w:rPr>
          <w:rFonts w:hint="eastAsia"/>
        </w:rPr>
        <w:tab/>
      </w:r>
      <w:r>
        <w:rPr>
          <w:rFonts w:hint="eastAsia"/>
        </w:rPr>
        <w:t>标准的内容是否合理、完整，标准涉及的各方是否协调一致；</w:t>
      </w:r>
    </w:p>
    <w:p>
      <w:pPr>
        <w:pStyle w:val="60"/>
      </w:pPr>
      <w:r>
        <w:rPr>
          <w:rFonts w:hint="eastAsia"/>
        </w:rPr>
        <w:tab/>
      </w:r>
      <w:r>
        <w:rPr>
          <w:rFonts w:hint="eastAsia"/>
        </w:rPr>
        <w:t>标准的编写格式是否规范。</w:t>
      </w:r>
    </w:p>
    <w:p>
      <w:pPr>
        <w:pStyle w:val="114"/>
      </w:pPr>
      <w:r>
        <w:rPr>
          <w:rFonts w:hint="eastAsia"/>
        </w:rPr>
        <w:t>审查结果应形成纪要，作出结论。</w:t>
      </w:r>
    </w:p>
    <w:p>
      <w:pPr>
        <w:pStyle w:val="114"/>
      </w:pPr>
      <w:r>
        <w:rPr>
          <w:rFonts w:hint="eastAsia"/>
        </w:rPr>
        <w:t>审查通过的标准整理形成标准（报批稿）；未通过的标准可经过修改后重新审查。</w:t>
      </w:r>
    </w:p>
    <w:p>
      <w:pPr>
        <w:pStyle w:val="47"/>
        <w:spacing w:before="156" w:after="156"/>
      </w:pPr>
      <w:r>
        <w:rPr>
          <w:rFonts w:hint="eastAsia"/>
        </w:rPr>
        <w:t>批准和发布</w:t>
      </w:r>
    </w:p>
    <w:p>
      <w:pPr>
        <w:pStyle w:val="114"/>
      </w:pPr>
      <w:r>
        <w:rPr>
          <w:rFonts w:hint="eastAsia"/>
        </w:rPr>
        <w:t>标准（报批稿）报送批准时，应提交标准（报批稿）、标准编制说明、审核和审查意见、以及需要的其他文件、资料等。</w:t>
      </w:r>
    </w:p>
    <w:p>
      <w:pPr>
        <w:pStyle w:val="114"/>
      </w:pPr>
      <w:r>
        <w:rPr>
          <w:rFonts w:hint="eastAsia"/>
        </w:rPr>
        <w:t>标准由中心业务的分管领导批准，由标准化管理机构负责编号、发布和实施。</w:t>
      </w:r>
    </w:p>
    <w:p>
      <w:pPr>
        <w:pStyle w:val="114"/>
      </w:pPr>
      <w:r>
        <w:rPr>
          <w:rFonts w:hint="eastAsia"/>
        </w:rPr>
        <w:t>标准实行统一编号。标准编号应按《企业标准体系表》编制说明的规定进行。</w:t>
      </w:r>
    </w:p>
    <w:p>
      <w:pPr>
        <w:pStyle w:val="47"/>
        <w:spacing w:before="156" w:after="156"/>
      </w:pPr>
      <w:r>
        <w:rPr>
          <w:rFonts w:hint="eastAsia"/>
        </w:rPr>
        <w:t>标准的修订和废止</w:t>
      </w:r>
    </w:p>
    <w:p>
      <w:pPr>
        <w:pStyle w:val="114"/>
      </w:pPr>
      <w:r>
        <w:rPr>
          <w:rFonts w:hint="eastAsia"/>
        </w:rPr>
        <w:t>当标准与单位实际管理模式存在不适宜的方面时，应对标准进行修订/废止。</w:t>
      </w:r>
    </w:p>
    <w:p>
      <w:pPr>
        <w:pStyle w:val="114"/>
      </w:pPr>
      <w:r>
        <w:rPr>
          <w:rFonts w:hint="eastAsia"/>
        </w:rPr>
        <w:t>使用的国家标准、行业标准、地方标准进行了修订时，应对标准进行评审，将标准与中与修订后的法规和标准规定不一致的内容进行修订，确保标准的适宜性。</w:t>
      </w:r>
    </w:p>
    <w:p>
      <w:pPr>
        <w:pStyle w:val="114"/>
      </w:pPr>
      <w:r>
        <w:rPr>
          <w:rFonts w:hint="eastAsia"/>
        </w:rPr>
        <w:t>当发现在用标准存在不和适宜的内容时，执行部门、起草部门可以向标准化管理机构提出修订申请/废止。修订/废止申请报告见附录B。</w:t>
      </w:r>
    </w:p>
    <w:p>
      <w:pPr>
        <w:pStyle w:val="43"/>
        <w:spacing w:before="156" w:after="156"/>
      </w:pPr>
      <w:bookmarkStart w:id="46" w:name="_Toc119062978"/>
      <w:r>
        <w:rPr>
          <w:rFonts w:hint="eastAsia"/>
        </w:rPr>
        <w:t>标准编写</w:t>
      </w:r>
      <w:bookmarkEnd w:id="46"/>
    </w:p>
    <w:p>
      <w:pPr>
        <w:pStyle w:val="147"/>
      </w:pPr>
      <w:r>
        <w:rPr>
          <w:rFonts w:hint="eastAsia"/>
        </w:rPr>
        <w:t>根据制（修）订标准的需要，收集和分析与标准化对象相关的以下资料：</w:t>
      </w:r>
    </w:p>
    <w:p>
      <w:pPr>
        <w:pStyle w:val="60"/>
        <w:numPr>
          <w:ilvl w:val="0"/>
          <w:numId w:val="25"/>
        </w:numPr>
      </w:pPr>
      <w:r>
        <w:rPr>
          <w:rFonts w:hint="eastAsia"/>
        </w:rPr>
        <w:tab/>
      </w:r>
      <w:r>
        <w:rPr>
          <w:rFonts w:hint="eastAsia"/>
        </w:rPr>
        <w:t>政策、经济、社会、环境、顾客需求、国际标准、国外先进标准、国家标准、行业标准、地方标准、团体标准等外部信息；</w:t>
      </w:r>
    </w:p>
    <w:p>
      <w:pPr>
        <w:pStyle w:val="60"/>
      </w:pPr>
      <w:r>
        <w:rPr>
          <w:rFonts w:hint="eastAsia"/>
        </w:rPr>
        <w:tab/>
      </w:r>
      <w:r>
        <w:rPr>
          <w:rFonts w:hint="eastAsia"/>
        </w:rPr>
        <w:t>生产、经营、管理实践中积累的经验数据、员工反馈意见、检查评价结果等内部信息。</w:t>
      </w:r>
    </w:p>
    <w:p>
      <w:pPr>
        <w:pStyle w:val="147"/>
      </w:pPr>
      <w:r>
        <w:rPr>
          <w:rFonts w:hint="eastAsia"/>
        </w:rPr>
        <w:t>可采用以下途径进行标准编写：</w:t>
      </w:r>
    </w:p>
    <w:p>
      <w:pPr>
        <w:pStyle w:val="60"/>
        <w:numPr>
          <w:ilvl w:val="0"/>
          <w:numId w:val="26"/>
        </w:numPr>
      </w:pPr>
      <w:r>
        <w:rPr>
          <w:rFonts w:hint="eastAsia"/>
        </w:rPr>
        <w:tab/>
      </w:r>
      <w:r>
        <w:rPr>
          <w:rFonts w:hint="eastAsia"/>
        </w:rPr>
        <w:t>自主研制组织内部标准；</w:t>
      </w:r>
    </w:p>
    <w:p>
      <w:pPr>
        <w:pStyle w:val="60"/>
      </w:pPr>
      <w:r>
        <w:rPr>
          <w:rFonts w:hint="eastAsia"/>
        </w:rPr>
        <w:tab/>
      </w:r>
      <w:r>
        <w:rPr>
          <w:rFonts w:hint="eastAsia"/>
        </w:rPr>
        <w:t>对国家标准、行业标准、地方标准、团体标准或国际标准直接采用；</w:t>
      </w:r>
    </w:p>
    <w:p>
      <w:pPr>
        <w:pStyle w:val="60"/>
      </w:pPr>
      <w:r>
        <w:rPr>
          <w:rFonts w:hint="eastAsia"/>
        </w:rPr>
        <w:tab/>
      </w:r>
      <w:r>
        <w:rPr>
          <w:rFonts w:hint="eastAsia"/>
        </w:rPr>
        <w:t>对国家政策文件、外部标准进行选择、补充和转化；</w:t>
      </w:r>
    </w:p>
    <w:p>
      <w:pPr>
        <w:pStyle w:val="60"/>
      </w:pPr>
      <w:r>
        <w:rPr>
          <w:rFonts w:hint="eastAsia"/>
        </w:rPr>
        <w:tab/>
      </w:r>
      <w:r>
        <w:rPr>
          <w:rFonts w:hint="eastAsia"/>
        </w:rPr>
        <w:t>依据国际标准按GB/T 20000.2的规定进行转化。</w:t>
      </w:r>
    </w:p>
    <w:p>
      <w:pPr>
        <w:pStyle w:val="147"/>
      </w:pPr>
      <w:r>
        <w:rPr>
          <w:rFonts w:hint="eastAsia"/>
        </w:rPr>
        <w:t>制定服务标准时应充分考虑利益相关方需求和期望，以及市场和新技术发展趋势。</w:t>
      </w:r>
    </w:p>
    <w:p>
      <w:pPr>
        <w:pStyle w:val="147"/>
      </w:pPr>
      <w:r>
        <w:rPr>
          <w:rFonts w:hint="eastAsia"/>
        </w:rPr>
        <w:t>服务标准内容的编写应体现功能性、经济性、安全性、舒适性、时间性、文明性等特征要求，至少包括服务流程、服务提供、服务质量与控制及验证等内容。具体可参照GB/T 24421.3的规定编写。</w:t>
      </w:r>
    </w:p>
    <w:p>
      <w:pPr>
        <w:pStyle w:val="46"/>
      </w:pPr>
      <w:bookmarkStart w:id="47" w:name="_Toc119062979"/>
      <w:r>
        <w:rPr>
          <w:rFonts w:hint="eastAsia"/>
        </w:rPr>
        <w:t>标准的实施与检查</w:t>
      </w:r>
      <w:bookmarkEnd w:id="47"/>
    </w:p>
    <w:p>
      <w:pPr>
        <w:pStyle w:val="43"/>
        <w:spacing w:before="156" w:after="156"/>
      </w:pPr>
      <w:bookmarkStart w:id="48" w:name="_Toc119062980"/>
      <w:r>
        <w:rPr>
          <w:rFonts w:hint="eastAsia"/>
        </w:rPr>
        <w:t>实施要求</w:t>
      </w:r>
      <w:bookmarkEnd w:id="48"/>
    </w:p>
    <w:p>
      <w:pPr>
        <w:pStyle w:val="147"/>
      </w:pPr>
      <w:r>
        <w:rPr>
          <w:rFonts w:hint="eastAsia"/>
        </w:rPr>
        <w:t>标准一经批准发布，应在公司范围内严格实施。标准化办负责组织各部门做好标准实施的各项准备工作，指导标准的贯彻实施。</w:t>
      </w:r>
    </w:p>
    <w:p>
      <w:pPr>
        <w:pStyle w:val="147"/>
      </w:pPr>
      <w:r>
        <w:rPr>
          <w:rFonts w:hint="eastAsia"/>
        </w:rPr>
        <w:t>在实施标准前，标准化办应制定实施标准的计划，明确标准实施的方式、内容、步骤、负责人员、起止时间、应达到的要求等。</w:t>
      </w:r>
    </w:p>
    <w:p>
      <w:pPr>
        <w:pStyle w:val="147"/>
      </w:pPr>
      <w:r>
        <w:rPr>
          <w:rFonts w:hint="eastAsia"/>
        </w:rPr>
        <w:t>标准化办负责对标准的实施情况进行技术指导和监督管理，对违反标准的行为进行纠正和处理。</w:t>
      </w:r>
    </w:p>
    <w:p>
      <w:pPr>
        <w:pStyle w:val="147"/>
      </w:pPr>
      <w:r>
        <w:rPr>
          <w:rFonts w:hint="eastAsia"/>
        </w:rPr>
        <w:t>确保实施标准的相关部门和人员得到相应标准文本。</w:t>
      </w:r>
    </w:p>
    <w:p>
      <w:pPr>
        <w:pStyle w:val="147"/>
      </w:pPr>
      <w:r>
        <w:rPr>
          <w:rFonts w:hint="eastAsia"/>
        </w:rPr>
        <w:t>确保对实施标准的相关部门和人员，进行必要的标准化与专业技能培训。</w:t>
      </w:r>
    </w:p>
    <w:p>
      <w:pPr>
        <w:pStyle w:val="147"/>
      </w:pPr>
      <w:r>
        <w:rPr>
          <w:rFonts w:hint="eastAsia"/>
        </w:rPr>
        <w:t>可将标准规定的要求转化为流程图、作业卡以及以信息技术为支撑的人机交互系统等可视化形 式，提高实施效率和效果。</w:t>
      </w:r>
    </w:p>
    <w:p>
      <w:pPr>
        <w:pStyle w:val="147"/>
      </w:pPr>
      <w:r>
        <w:rPr>
          <w:rFonts w:hint="eastAsia"/>
        </w:rPr>
        <w:t>对标准中有关特定（如质量、安全、环保等）要求，应落实到关键点并有相应措施予以保障。</w:t>
      </w:r>
    </w:p>
    <w:p>
      <w:pPr>
        <w:pStyle w:val="147"/>
      </w:pPr>
      <w:r>
        <w:rPr>
          <w:rFonts w:hint="eastAsia"/>
        </w:rPr>
        <w:t>按标准要求记录和保存实施证据，包括记录表/卡、音视频、照片等记录信息和通知、报告、计划等工作文件。记录表/卡按标准要求进行设计，能反映记录时间、内容和记录人等相关信息。</w:t>
      </w:r>
    </w:p>
    <w:p>
      <w:pPr>
        <w:pStyle w:val="43"/>
        <w:spacing w:before="156" w:after="156"/>
      </w:pPr>
      <w:bookmarkStart w:id="49" w:name="_Toc119062981"/>
      <w:r>
        <w:rPr>
          <w:rFonts w:hint="eastAsia"/>
        </w:rPr>
        <w:t>监督检查</w:t>
      </w:r>
      <w:bookmarkEnd w:id="49"/>
    </w:p>
    <w:p>
      <w:pPr>
        <w:pStyle w:val="147"/>
      </w:pPr>
      <w:r>
        <w:rPr>
          <w:rFonts w:hint="eastAsia"/>
        </w:rPr>
        <w:t>应建立标准实施的监督检查机制，在主管领导的带领下，由标准化管理机构组织协调相关部门，负责对本部门标准实施情况进行监督检查，对违反标准的行为进行纠正和处理。</w:t>
      </w:r>
    </w:p>
    <w:p>
      <w:pPr>
        <w:pStyle w:val="147"/>
      </w:pPr>
      <w:r>
        <w:rPr>
          <w:rFonts w:hint="eastAsia"/>
        </w:rPr>
        <w:t>监督检查内容至少包括：</w:t>
      </w:r>
    </w:p>
    <w:p>
      <w:pPr>
        <w:pStyle w:val="60"/>
        <w:numPr>
          <w:ilvl w:val="0"/>
          <w:numId w:val="27"/>
        </w:numPr>
      </w:pPr>
      <w:r>
        <w:rPr>
          <w:rFonts w:hint="eastAsia"/>
        </w:rPr>
        <w:tab/>
      </w:r>
      <w:r>
        <w:rPr>
          <w:rFonts w:hint="eastAsia"/>
        </w:rPr>
        <w:t>实施标准的资源与满足标准实施要求的符合情况；</w:t>
      </w:r>
    </w:p>
    <w:p>
      <w:pPr>
        <w:pStyle w:val="60"/>
        <w:numPr>
          <w:ilvl w:val="0"/>
          <w:numId w:val="27"/>
        </w:numPr>
      </w:pPr>
      <w:r>
        <w:rPr>
          <w:rFonts w:hint="eastAsia"/>
        </w:rPr>
        <w:tab/>
      </w:r>
      <w:r>
        <w:rPr>
          <w:rFonts w:hint="eastAsia"/>
        </w:rPr>
        <w:t>关键点各项控制措施的完备情况；</w:t>
      </w:r>
    </w:p>
    <w:p>
      <w:pPr>
        <w:pStyle w:val="60"/>
        <w:numPr>
          <w:ilvl w:val="0"/>
          <w:numId w:val="27"/>
        </w:numPr>
      </w:pPr>
      <w:r>
        <w:rPr>
          <w:rFonts w:hint="eastAsia"/>
        </w:rPr>
        <w:tab/>
      </w:r>
      <w:r>
        <w:rPr>
          <w:rFonts w:hint="eastAsia"/>
        </w:rPr>
        <w:t>员工对标准的掌握程度；</w:t>
      </w:r>
    </w:p>
    <w:p>
      <w:pPr>
        <w:pStyle w:val="60"/>
        <w:numPr>
          <w:ilvl w:val="0"/>
          <w:numId w:val="27"/>
        </w:numPr>
      </w:pPr>
      <w:r>
        <w:rPr>
          <w:rFonts w:hint="eastAsia"/>
        </w:rPr>
        <w:tab/>
      </w:r>
      <w:r>
        <w:rPr>
          <w:rFonts w:hint="eastAsia"/>
        </w:rPr>
        <w:t>岗位人员作业过程与标准的符合情况；</w:t>
      </w:r>
    </w:p>
    <w:p>
      <w:pPr>
        <w:pStyle w:val="60"/>
        <w:numPr>
          <w:ilvl w:val="0"/>
          <w:numId w:val="27"/>
        </w:numPr>
      </w:pPr>
      <w:r>
        <w:rPr>
          <w:rFonts w:hint="eastAsia"/>
        </w:rPr>
        <w:tab/>
      </w:r>
      <w:r>
        <w:rPr>
          <w:rFonts w:hint="eastAsia"/>
        </w:rPr>
        <w:t>作业活动产生的结果与标准的符合情况。</w:t>
      </w:r>
    </w:p>
    <w:p>
      <w:pPr>
        <w:pStyle w:val="147"/>
      </w:pPr>
      <w:r>
        <w:rPr>
          <w:rFonts w:hint="eastAsia"/>
        </w:rPr>
        <w:t>可采取定期检查或不定期检查、重点检查或普遍检查等形式开展监督检查，也可与其他管理体 系的内、外部审核相结合。</w:t>
      </w:r>
    </w:p>
    <w:p>
      <w:pPr>
        <w:pStyle w:val="147"/>
      </w:pPr>
      <w:r>
        <w:rPr>
          <w:rFonts w:hint="eastAsia"/>
        </w:rPr>
        <w:t>各类检查宜在计划中予以确定。</w:t>
      </w:r>
    </w:p>
    <w:p>
      <w:pPr>
        <w:pStyle w:val="147"/>
      </w:pPr>
      <w:r>
        <w:rPr>
          <w:rFonts w:hint="eastAsia"/>
        </w:rPr>
        <w:t>监督检查可成立专门的组织，也可由标准化工作机构根据计划安排组织实施。</w:t>
      </w:r>
    </w:p>
    <w:p>
      <w:pPr>
        <w:pStyle w:val="147"/>
      </w:pPr>
      <w:r>
        <w:rPr>
          <w:rFonts w:hint="eastAsia"/>
        </w:rPr>
        <w:t>监督检查可采用现场查看与问询、对记录的数据进行核实与分析、运用技术或其他方法进行验 证等手段。</w:t>
      </w:r>
    </w:p>
    <w:p>
      <w:pPr>
        <w:pStyle w:val="147"/>
      </w:pPr>
      <w:r>
        <w:rPr>
          <w:rFonts w:hint="eastAsia"/>
        </w:rPr>
        <w:t>监督检查结果应形成记录或文件，作为考核、改进的依据并进行处置。处置方式为：</w:t>
      </w:r>
    </w:p>
    <w:p>
      <w:pPr>
        <w:pStyle w:val="60"/>
        <w:numPr>
          <w:ilvl w:val="0"/>
          <w:numId w:val="28"/>
        </w:numPr>
      </w:pPr>
      <w:r>
        <w:rPr>
          <w:rFonts w:hint="eastAsia"/>
        </w:rPr>
        <w:tab/>
      </w:r>
      <w:r>
        <w:rPr>
          <w:rFonts w:hint="eastAsia"/>
        </w:rPr>
        <w:t>标准内容不符合实际需要时及时修订/废止标准；</w:t>
      </w:r>
    </w:p>
    <w:p>
      <w:pPr>
        <w:pStyle w:val="60"/>
      </w:pPr>
      <w:r>
        <w:rPr>
          <w:rFonts w:hint="eastAsia"/>
        </w:rPr>
        <w:tab/>
      </w:r>
      <w:r>
        <w:rPr>
          <w:rFonts w:hint="eastAsia"/>
        </w:rPr>
        <w:t>标准内容符合要求但相关部门执行不力时，需采取措施加强标准的执行力。</w:t>
      </w:r>
    </w:p>
    <w:p>
      <w:pPr>
        <w:pStyle w:val="46"/>
      </w:pPr>
      <w:bookmarkStart w:id="50" w:name="_Toc119062982"/>
      <w:r>
        <w:rPr>
          <w:rFonts w:hint="eastAsia"/>
        </w:rPr>
        <w:t>评价与改进</w:t>
      </w:r>
      <w:bookmarkEnd w:id="50"/>
    </w:p>
    <w:p>
      <w:pPr>
        <w:pStyle w:val="43"/>
        <w:spacing w:before="156" w:after="156"/>
      </w:pPr>
      <w:bookmarkStart w:id="51" w:name="_Toc119062983"/>
      <w:r>
        <w:rPr>
          <w:rFonts w:hint="eastAsia"/>
        </w:rPr>
        <w:t>评价</w:t>
      </w:r>
      <w:bookmarkEnd w:id="51"/>
    </w:p>
    <w:p>
      <w:pPr>
        <w:pStyle w:val="47"/>
        <w:spacing w:before="156" w:after="156"/>
      </w:pPr>
      <w:r>
        <w:rPr>
          <w:rFonts w:hint="eastAsia"/>
        </w:rPr>
        <w:t>自我评价</w:t>
      </w:r>
    </w:p>
    <w:p>
      <w:pPr>
        <w:pStyle w:val="114"/>
      </w:pPr>
      <w:r>
        <w:rPr>
          <w:rFonts w:hint="eastAsia"/>
        </w:rPr>
        <w:t>标准化管理机构不定期组织对标准化管理体系建设和管理情况进行内部审核，对标准化工作的适用性、有效性和效果等进行系统评估，分析存在的问题，提出对标准的修订计划和加强管理的改进措施。</w:t>
      </w:r>
    </w:p>
    <w:p>
      <w:pPr>
        <w:pStyle w:val="114"/>
      </w:pPr>
      <w:r>
        <w:rPr>
          <w:rFonts w:hint="eastAsia"/>
        </w:rPr>
        <w:t>标准化管理机构定期组织对各部门标准化管理工作进行综合考评。综合考评按照单位综合考评标准的规定进行。</w:t>
      </w:r>
    </w:p>
    <w:p>
      <w:pPr>
        <w:pStyle w:val="47"/>
        <w:spacing w:before="156" w:after="156"/>
      </w:pPr>
      <w:r>
        <w:rPr>
          <w:rFonts w:hint="eastAsia"/>
        </w:rPr>
        <w:t>第二方评价</w:t>
      </w:r>
    </w:p>
    <w:p>
      <w:pPr>
        <w:pStyle w:val="25"/>
      </w:pPr>
      <w:r>
        <w:rPr>
          <w:rFonts w:hint="eastAsia"/>
        </w:rPr>
        <w:t>通过顾客（用户）现场评价、网络测评、电话回访等多种形式，开展对服务质量、服务方式和业务绩效的评价，确认标准实施效果达到的程度。</w:t>
      </w:r>
    </w:p>
    <w:p>
      <w:pPr>
        <w:pStyle w:val="47"/>
        <w:spacing w:before="156" w:after="156"/>
      </w:pPr>
      <w:r>
        <w:rPr>
          <w:rFonts w:hint="eastAsia"/>
        </w:rPr>
        <w:t>第三方评价</w:t>
      </w:r>
    </w:p>
    <w:p>
      <w:pPr>
        <w:pStyle w:val="25"/>
      </w:pPr>
      <w:r>
        <w:rPr>
          <w:rFonts w:hint="eastAsia"/>
        </w:rPr>
        <w:t>评价工作一般由委托的专业评价机构组织进行，对单位的标准化工作开展第三方测评。</w:t>
      </w:r>
    </w:p>
    <w:p>
      <w:pPr>
        <w:pStyle w:val="43"/>
        <w:spacing w:before="156" w:after="156"/>
      </w:pPr>
      <w:bookmarkStart w:id="52" w:name="_Toc119062984"/>
      <w:r>
        <w:rPr>
          <w:rFonts w:hint="eastAsia"/>
        </w:rPr>
        <w:t>持续改进</w:t>
      </w:r>
      <w:bookmarkEnd w:id="52"/>
    </w:p>
    <w:p>
      <w:pPr>
        <w:pStyle w:val="147"/>
      </w:pPr>
      <w:r>
        <w:rPr>
          <w:rFonts w:hint="eastAsia"/>
        </w:rPr>
        <w:t>各部门根据标准化领导小组的考评意见，对存在的问题进行整改，不断完善公司标准化管理体系。</w:t>
      </w:r>
    </w:p>
    <w:p>
      <w:pPr>
        <w:pStyle w:val="147"/>
      </w:pPr>
      <w:r>
        <w:rPr>
          <w:rFonts w:hint="eastAsia"/>
        </w:rPr>
        <w:t>各部门在实施标准过程中如发现需要修订的内容，应按照管理渠道，上报和提请标准化领导小组对该标准进行修订。</w:t>
      </w:r>
    </w:p>
    <w:p>
      <w:pPr>
        <w:pStyle w:val="147"/>
      </w:pPr>
      <w:r>
        <w:rPr>
          <w:rFonts w:hint="eastAsia"/>
        </w:rPr>
        <w:t>标准实行动态复审制度，复审周期一般不超过三年。复审结果按下列情况分别处理：</w:t>
      </w:r>
    </w:p>
    <w:p>
      <w:pPr>
        <w:pStyle w:val="60"/>
        <w:numPr>
          <w:ilvl w:val="0"/>
          <w:numId w:val="29"/>
        </w:numPr>
      </w:pPr>
      <w:r>
        <w:rPr>
          <w:rFonts w:hint="eastAsia"/>
        </w:rPr>
        <w:t>标准内容不做修改，仍能适应当前需要，符合当前科学技术水平的，给予确认。确认的标准，不改变标准的顺序号和年号，只在标准的封面上标明“××××年确认”字样；</w:t>
      </w:r>
    </w:p>
    <w:p>
      <w:pPr>
        <w:pStyle w:val="60"/>
      </w:pPr>
      <w:r>
        <w:rPr>
          <w:rFonts w:hint="eastAsia"/>
        </w:rPr>
        <w:t>为完善和充实标准内容，需要对标准条文、图表作修改、补充的，以及标准的主要规定需要较大改动才能符合科学技术水平，适应当前管理需要的，需要对标准进行修订，修订后的标准不改变顺序号，只改变年代号；</w:t>
      </w:r>
    </w:p>
    <w:p>
      <w:pPr>
        <w:pStyle w:val="60"/>
      </w:pPr>
      <w:r>
        <w:rPr>
          <w:rFonts w:hint="eastAsia"/>
        </w:rPr>
        <w:t>标准内容已不适应当前的需要，或为新的标准所代替的标准应及时予以废止。</w:t>
      </w:r>
    </w:p>
    <w:p>
      <w:pPr>
        <w:pStyle w:val="147"/>
      </w:pPr>
      <w:r>
        <w:rPr>
          <w:rFonts w:hint="eastAsia"/>
        </w:rPr>
        <w:t>当有新的国家标准、行业标准和地方标准发布实施，应及时对相关标准进行复审，确定其是否继续有效、修订或废止。</w:t>
      </w:r>
    </w:p>
    <w:p>
      <w:pPr>
        <w:pStyle w:val="46"/>
      </w:pPr>
      <w:bookmarkStart w:id="53" w:name="_Toc119062985"/>
      <w:r>
        <w:rPr>
          <w:rFonts w:hint="eastAsia"/>
        </w:rPr>
        <w:t>参与标准化活动</w:t>
      </w:r>
      <w:bookmarkEnd w:id="53"/>
    </w:p>
    <w:p>
      <w:pPr>
        <w:pStyle w:val="43"/>
        <w:spacing w:before="156" w:after="156"/>
      </w:pPr>
      <w:bookmarkStart w:id="54" w:name="_Toc119062986"/>
      <w:r>
        <w:rPr>
          <w:rFonts w:hint="eastAsia"/>
        </w:rPr>
        <w:t>参与国家标准、行业标准、地方标准制定</w:t>
      </w:r>
      <w:bookmarkEnd w:id="54"/>
    </w:p>
    <w:p>
      <w:pPr>
        <w:pStyle w:val="147"/>
      </w:pPr>
      <w:r>
        <w:rPr>
          <w:rFonts w:hint="eastAsia"/>
        </w:rPr>
        <w:t>通过参与国家标准、行业标准、地方标准的制（修）订，可获得更多的外部信息，并可将组织的工作经验转化为上级标准，增强单位影响力</w:t>
      </w:r>
    </w:p>
    <w:p>
      <w:pPr>
        <w:pStyle w:val="147"/>
      </w:pPr>
      <w:r>
        <w:rPr>
          <w:rFonts w:hint="eastAsia"/>
        </w:rPr>
        <w:t>关注相关国家标准、行业标准、地方标准现行情况及制（修）订信息，根据自身情况， 评估参与制（修）订的可能性和对组织发展的推进作用，确定参与程度和方式。参与程度和方式一般有主持制（修）订和参与制（修）订。</w:t>
      </w:r>
    </w:p>
    <w:p>
      <w:pPr>
        <w:pStyle w:val="147"/>
      </w:pPr>
      <w:r>
        <w:rPr>
          <w:rFonts w:hint="eastAsia"/>
        </w:rPr>
        <w:t>主持国家标准、行业标准、地方标准制（修）订工作包括提出标准提案和组织标准编写、征求意见、审查等工作。</w:t>
      </w:r>
    </w:p>
    <w:p>
      <w:pPr>
        <w:pStyle w:val="147"/>
      </w:pPr>
      <w:r>
        <w:rPr>
          <w:rFonts w:hint="eastAsia"/>
        </w:rPr>
        <w:t>参与国家标准、行业标准、地方标准制（修）订工作可包括提供本企业标准作参考、编写标准部分内容、提出标准修改建议、验证标准内容、参加标准审查等工作。</w:t>
      </w:r>
    </w:p>
    <w:p>
      <w:pPr>
        <w:pStyle w:val="43"/>
        <w:spacing w:before="156" w:after="156"/>
      </w:pPr>
      <w:bookmarkStart w:id="55" w:name="_Toc119062987"/>
      <w:r>
        <w:rPr>
          <w:rFonts w:hint="eastAsia"/>
        </w:rPr>
        <w:t>参与标准化试点示范</w:t>
      </w:r>
      <w:bookmarkEnd w:id="55"/>
    </w:p>
    <w:p>
      <w:pPr>
        <w:pStyle w:val="147"/>
      </w:pPr>
      <w:r>
        <w:rPr>
          <w:rFonts w:hint="eastAsia"/>
        </w:rPr>
        <w:t>企业通过参与标准化试点示范，可不断增强全体员工的标准化理念，促进标准实施与持续改进，提高产品质量、服务质量和管理水平，提升企业知名度和竞争力。</w:t>
      </w:r>
    </w:p>
    <w:p>
      <w:pPr>
        <w:pStyle w:val="147"/>
      </w:pPr>
      <w:r>
        <w:rPr>
          <w:rFonts w:hint="eastAsia"/>
        </w:rPr>
        <w:t>关注各级政府部门、行业组织开展标准化试点示范项目情况。</w:t>
      </w:r>
    </w:p>
    <w:p>
      <w:pPr>
        <w:pStyle w:val="147"/>
      </w:pPr>
      <w:r>
        <w:rPr>
          <w:rFonts w:hint="eastAsia"/>
        </w:rPr>
        <w:t>分析标准化试点示范项目的目的、任务及达到的预期效果，评估标准化试点示范项目对企业品牌建设、管理水平提升的作用性和企业开展的适应度。根据分析和评估结果自愿申报。</w:t>
      </w:r>
    </w:p>
    <w:p>
      <w:pPr>
        <w:pStyle w:val="147"/>
      </w:pPr>
      <w:r>
        <w:rPr>
          <w:rFonts w:hint="eastAsia"/>
        </w:rPr>
        <w:t>标准化试点示范项目 申请获批准后主要开展以下工作：</w:t>
      </w:r>
    </w:p>
    <w:p>
      <w:pPr>
        <w:pStyle w:val="60"/>
        <w:numPr>
          <w:ilvl w:val="0"/>
          <w:numId w:val="30"/>
        </w:numPr>
      </w:pPr>
      <w:r>
        <w:rPr>
          <w:rFonts w:hint="eastAsia"/>
        </w:rPr>
        <w:tab/>
      </w:r>
      <w:r>
        <w:rPr>
          <w:rFonts w:hint="eastAsia"/>
        </w:rPr>
        <w:t>建立标准化试点示范项目创建机构，确定组织、明确职责；</w:t>
      </w:r>
    </w:p>
    <w:p>
      <w:pPr>
        <w:pStyle w:val="60"/>
      </w:pPr>
      <w:r>
        <w:rPr>
          <w:rFonts w:hint="eastAsia"/>
        </w:rPr>
        <w:t>制定实施计划、方案，明确目标、进度、措施等内容；</w:t>
      </w:r>
    </w:p>
    <w:p>
      <w:pPr>
        <w:pStyle w:val="60"/>
      </w:pPr>
      <w:r>
        <w:rPr>
          <w:rFonts w:hint="eastAsia"/>
        </w:rPr>
        <w:tab/>
      </w:r>
      <w:r>
        <w:rPr>
          <w:rFonts w:hint="eastAsia"/>
        </w:rPr>
        <w:t>收集、制定相关标准，构建标准体系，组织实施标准，并按进度推进标准化试点示范项目的其他工作；</w:t>
      </w:r>
    </w:p>
    <w:p>
      <w:pPr>
        <w:pStyle w:val="60"/>
      </w:pPr>
      <w:r>
        <w:rPr>
          <w:rFonts w:hint="eastAsia"/>
        </w:rPr>
        <w:tab/>
      </w:r>
      <w:r>
        <w:rPr>
          <w:rFonts w:hint="eastAsia"/>
        </w:rPr>
        <w:t>根据实施进度，进行项目中期评估，及时改进存在的问题；</w:t>
      </w:r>
    </w:p>
    <w:p>
      <w:pPr>
        <w:pStyle w:val="60"/>
      </w:pPr>
      <w:r>
        <w:rPr>
          <w:rFonts w:hint="eastAsia"/>
        </w:rPr>
        <w:tab/>
      </w:r>
      <w:r>
        <w:rPr>
          <w:rFonts w:hint="eastAsia"/>
        </w:rPr>
        <w:t>在项目期限到达前，按照项目要求进行自我评价，形成自我评价报告并将其纳人确认申请资料，申请确认验收。</w:t>
      </w:r>
    </w:p>
    <w:p>
      <w:pPr>
        <w:pStyle w:val="46"/>
      </w:pPr>
      <w:bookmarkStart w:id="56" w:name="_Toc119062988"/>
      <w:r>
        <w:rPr>
          <w:rFonts w:hint="eastAsia"/>
        </w:rPr>
        <w:t>标准化信息管理</w:t>
      </w:r>
      <w:bookmarkEnd w:id="56"/>
    </w:p>
    <w:p>
      <w:pPr>
        <w:pStyle w:val="146"/>
        <w:jc w:val="both"/>
      </w:pPr>
      <w:r>
        <w:rPr>
          <w:rFonts w:hint="eastAsia"/>
        </w:rPr>
        <w:t>应及时收集、更新相关省内外标准化信息，进行分析加工，并结合机关事务管理、服务、保障的需求转化为标准，更新机关事务标准体系。标准化信息至少包括：</w:t>
      </w:r>
    </w:p>
    <w:p>
      <w:pPr>
        <w:pStyle w:val="49"/>
      </w:pPr>
      <w:r>
        <w:rPr>
          <w:rFonts w:hint="eastAsia"/>
        </w:rPr>
        <w:t>国家和地方有关机关事务法律、法规、规章、规范性文件和政策；</w:t>
      </w:r>
    </w:p>
    <w:p>
      <w:pPr>
        <w:pStyle w:val="49"/>
      </w:pPr>
      <w:r>
        <w:rPr>
          <w:rFonts w:hint="eastAsia"/>
        </w:rPr>
        <w:t>国家和地方有关标准化法律、法规、规章、规范性文件和政策；</w:t>
      </w:r>
    </w:p>
    <w:p>
      <w:pPr>
        <w:pStyle w:val="49"/>
      </w:pPr>
      <w:r>
        <w:rPr>
          <w:rFonts w:hint="eastAsia"/>
        </w:rPr>
        <w:t>与机关事务服务、保障、管理等方面有关的现行有效的标准文本；</w:t>
      </w:r>
    </w:p>
    <w:p>
      <w:pPr>
        <w:pStyle w:val="49"/>
      </w:pPr>
      <w:r>
        <w:rPr>
          <w:rFonts w:hint="eastAsia"/>
        </w:rPr>
        <w:t>与机关事务有关的标准化刊物、专著、论坛等；</w:t>
      </w:r>
    </w:p>
    <w:p>
      <w:pPr>
        <w:pStyle w:val="49"/>
      </w:pPr>
      <w:r>
        <w:rPr>
          <w:rFonts w:hint="eastAsia"/>
        </w:rPr>
        <w:t>其他标准化信息资料。</w:t>
      </w:r>
    </w:p>
    <w:p>
      <w:pPr>
        <w:pStyle w:val="146"/>
      </w:pPr>
      <w:r>
        <w:rPr>
          <w:rFonts w:hint="eastAsia"/>
        </w:rPr>
        <w:t>宜建立标准化信息管理系统或与其他信息化管理系统融合，对标准体系构建、标准制（修） 订、标准实施与检查、评价与改进等活动信息进行专项管理。</w:t>
      </w:r>
    </w:p>
    <w:p>
      <w:pPr>
        <w:pStyle w:val="146"/>
      </w:pPr>
      <w:r>
        <w:rPr>
          <w:rFonts w:hint="eastAsia"/>
        </w:rPr>
        <w:t>及时收集、更新相关的国内外标准化信息，进行分析、加工，并结合服务、保障、管理的需求转化为标准，更新标准体系。</w:t>
      </w:r>
    </w:p>
    <w:p>
      <w:pPr>
        <w:pStyle w:val="146"/>
      </w:pPr>
      <w:r>
        <w:rPr>
          <w:rFonts w:hint="eastAsia"/>
        </w:rPr>
        <w:t>建立标准化信息反馈机制，及时搜集、整理、评审、处置有关标准体系和标准实施过程中的各种标准化信息。</w:t>
      </w:r>
    </w:p>
    <w:p>
      <w:pPr>
        <w:pStyle w:val="146"/>
      </w:pPr>
      <w:r>
        <w:rPr>
          <w:rFonts w:hint="eastAsia"/>
        </w:rPr>
        <w:t>定期对标准化文件进行整理、清理，确保有效适用。标准化文件至少包括：</w:t>
      </w:r>
    </w:p>
    <w:p>
      <w:pPr>
        <w:pStyle w:val="60"/>
        <w:numPr>
          <w:ilvl w:val="0"/>
          <w:numId w:val="31"/>
        </w:numPr>
      </w:pPr>
      <w:r>
        <w:rPr>
          <w:rFonts w:hint="eastAsia"/>
        </w:rPr>
        <w:tab/>
      </w:r>
      <w:r>
        <w:rPr>
          <w:rFonts w:hint="eastAsia"/>
        </w:rPr>
        <w:t>单位的业务和标准化的方针、目标；</w:t>
      </w:r>
    </w:p>
    <w:p>
      <w:pPr>
        <w:pStyle w:val="60"/>
      </w:pPr>
      <w:r>
        <w:rPr>
          <w:rFonts w:hint="eastAsia"/>
        </w:rPr>
        <w:tab/>
      </w:r>
      <w:r>
        <w:rPr>
          <w:rFonts w:hint="eastAsia"/>
        </w:rPr>
        <w:t>业标准体系表及其所包含的标准；</w:t>
      </w:r>
    </w:p>
    <w:p>
      <w:pPr>
        <w:pStyle w:val="60"/>
      </w:pPr>
      <w:r>
        <w:rPr>
          <w:rFonts w:hint="eastAsia"/>
        </w:rPr>
        <w:tab/>
      </w:r>
      <w:r>
        <w:rPr>
          <w:rFonts w:hint="eastAsia"/>
        </w:rPr>
        <w:t>标准实施及监督检查形成的文件及记录信息；</w:t>
      </w:r>
    </w:p>
    <w:p>
      <w:pPr>
        <w:pStyle w:val="60"/>
      </w:pPr>
      <w:r>
        <w:rPr>
          <w:rFonts w:hint="eastAsia"/>
        </w:rPr>
        <w:t>标准化工作评价与改进形成的文件及记录信息；</w:t>
      </w:r>
    </w:p>
    <w:p>
      <w:pPr>
        <w:pStyle w:val="60"/>
      </w:pPr>
      <w:r>
        <w:rPr>
          <w:rFonts w:hint="eastAsia"/>
        </w:rPr>
        <w:t>其他标准化活动形成的文件及记录信息。</w:t>
      </w:r>
    </w:p>
    <w:p>
      <w:pPr>
        <w:pStyle w:val="146"/>
      </w:pPr>
      <w:r>
        <w:rPr>
          <w:rFonts w:hint="eastAsia"/>
        </w:rPr>
        <w:t>采取有效措施开展数据和信息安全管理。</w:t>
      </w:r>
    </w:p>
    <w:p>
      <w:pPr>
        <w:pStyle w:val="87"/>
        <w:tabs>
          <w:tab w:val="clear" w:pos="0"/>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342265</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6.95pt;height:0pt;width:190.5pt;mso-position-horizontal:center;mso-position-horizontal-relative:margin;z-index:251660288;mso-width-relative:page;mso-height-relative:page;" filled="f" stroked="t" coordsize="21600,21600" o:gfxdata="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Fn6dZnTAAAABgEAAA8AAAAAAAAA&#10;AQAgAAAAOAAAAGRycy9kb3ducmV2LnhtbFBLAQIUABQAAAAIAIdO4kBxpKguxwEAAGUDAAAOAAAA&#10;AAAAAAEAIAAAADgBAABkcnMvZTJvRG9jLnhtbFBLBQYAAAAABgAGAFkBAABxBQAAAAA=&#10;">
                <v:fill on="f" focussize="0,0"/>
                <v:stroke weight="0.5pt" color="#000000 [3213]" miterlimit="8" joinstyle="miter"/>
                <v:imagedata o:title=""/>
                <o:lock v:ext="edit" aspectratio="f"/>
              </v:line>
            </w:pict>
          </mc:Fallback>
        </mc:AlternateContent>
      </w:r>
    </w:p>
    <w:sectPr>
      <w:headerReference r:id="rId8" w:type="default"/>
      <w:footerReference r:id="rId9" w:type="default"/>
      <w:pgSz w:w="11906" w:h="16838"/>
      <w:pgMar w:top="567" w:right="1134" w:bottom="1134" w:left="1418" w:header="1418" w:footer="1134" w:gutter="0"/>
      <w:pgNumType w:fmt="decimal" w:start="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邢JG</w:t>
    </w:r>
    <w:r>
      <w:t xml:space="preserve"> BZ.</w:t>
    </w:r>
    <w:r>
      <w:rPr>
        <w:rFonts w:hint="eastAsia"/>
        <w:lang w:val="en-US" w:eastAsia="zh-CN"/>
      </w:rPr>
      <w:t>110.</w:t>
    </w:r>
    <w:r>
      <w:t>001—2020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邢JG</w:t>
    </w:r>
    <w:r>
      <w:t xml:space="preserve"> BZ.</w:t>
    </w:r>
    <w:r>
      <w:rPr>
        <w:rFonts w:hint="eastAsia"/>
        <w:lang w:val="en-US" w:eastAsia="zh-CN"/>
      </w:rPr>
      <w:t>110.</w:t>
    </w:r>
    <w:bookmarkStart w:id="57" w:name="_GoBack"/>
    <w:bookmarkEnd w:id="57"/>
    <w:r>
      <w:t>001—2020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284"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14"/>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6E9E"/>
    <w:rsid w:val="00067CDF"/>
    <w:rsid w:val="00070887"/>
    <w:rsid w:val="00074FBE"/>
    <w:rsid w:val="00081D80"/>
    <w:rsid w:val="00082A7E"/>
    <w:rsid w:val="00083A09"/>
    <w:rsid w:val="00084969"/>
    <w:rsid w:val="00084A15"/>
    <w:rsid w:val="000873CC"/>
    <w:rsid w:val="00087ACB"/>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29F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4F0D"/>
    <w:rsid w:val="00436B51"/>
    <w:rsid w:val="00445A1D"/>
    <w:rsid w:val="00446B29"/>
    <w:rsid w:val="00452CDC"/>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C7F90"/>
    <w:rsid w:val="004D4F0A"/>
    <w:rsid w:val="004D56B9"/>
    <w:rsid w:val="004E3212"/>
    <w:rsid w:val="004F0D37"/>
    <w:rsid w:val="004F49A3"/>
    <w:rsid w:val="004F49F6"/>
    <w:rsid w:val="005008F7"/>
    <w:rsid w:val="00501F7B"/>
    <w:rsid w:val="00510280"/>
    <w:rsid w:val="00510719"/>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37FE5"/>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B46"/>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606B"/>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4FE7D7E4"/>
    <w:rsid w:val="52331739"/>
    <w:rsid w:val="DF0DFCD9"/>
    <w:rsid w:val="F7CDE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_rels/settings.xml.rels><?xml version="1.0" encoding="UTF-8" standalone="no"?><Relationships xmlns="http://schemas.openxmlformats.org/package/2006/relationships"><Relationship Id="rId1" Target="/home/kylin/C:/Users/hp/Desktop/&#27827;&#21271;&#30465;&#22320;&#26041;&#26631;&#20934;&#65288;2020&#65289;.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河北省地方标准（2020）</Template>
  <Company>zle</Company>
  <Pages>14</Pages>
  <Words>1676</Words>
  <Characters>9558</Characters>
  <Lines>79</Lines>
  <Paragraphs>22</Paragraphs>
  <TotalTime>1</TotalTime>
  <ScaleCrop>false</ScaleCrop>
  <LinksUpToDate>false</LinksUpToDate>
  <CharactersWithSpaces>11212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2022-11-12T04:44:00Z</dcterms:created>
  <dc:creator>hp</dc:creator>
  <cp:lastModifiedBy>kylin</cp:lastModifiedBy>
  <cp:lastPrinted>2020-10-14T07:25:00Z</cp:lastPrinted>
  <dcterms:modified xsi:type="dcterms:W3CDTF">2023-03-18T17:42:24Z</dcterms:modified>
  <cp:revision>2</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