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：ZC</w:t>
      </w:r>
    </w:p>
    <w:p>
      <w:pPr>
        <w:pStyle w:val="124"/>
        <w:framePr/>
      </w:pPr>
      <w:r>
        <w:rPr>
          <w:rFonts w:hint="eastAsia"/>
        </w:rPr>
        <w:t>文件</w:t>
      </w:r>
      <w:r>
        <w:t>类型</w:t>
      </w:r>
      <w:r>
        <w:rPr>
          <w:rFonts w:hint="eastAsia"/>
        </w:rPr>
        <w:t>：配置标准</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ZC.</w:t>
      </w:r>
      <w:r>
        <w:rPr>
          <w:rFonts w:hint="eastAsia" w:hAnsi="黑体"/>
          <w:lang w:val="en-US" w:eastAsia="zh-CN"/>
        </w:rPr>
        <w:t>220.</w:t>
      </w:r>
      <w:r>
        <w:rPr>
          <w:rFonts w:hAnsi="黑体"/>
        </w:rPr>
        <w:t>00</w:t>
      </w:r>
      <w:r>
        <w:rPr>
          <w:rFonts w:hint="eastAsia" w:hAnsi="黑体"/>
          <w:lang w:val="en-US" w:eastAsia="zh-CN"/>
        </w:rPr>
        <w:t>3</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通用办公家具配置标准</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99"/>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9057285"/>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财务资产科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财务资产科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张根国、、董艳云、张艳</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 xml:space="preserve"> 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 xml:space="preserve"> 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bookmarkStart w:id="14" w:name="_GoBack"/>
      <w:bookmarkEnd w:id="14"/>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00"/>
          <w:cols w:space="425" w:num="1"/>
          <w:formProt w:val="0"/>
          <w:docGrid w:type="lines" w:linePitch="312" w:charSpace="0"/>
        </w:sectPr>
      </w:pPr>
    </w:p>
    <w:p>
      <w:pPr>
        <w:pStyle w:val="51"/>
      </w:pPr>
      <w:r>
        <w:rPr>
          <w:rFonts w:hint="eastAsia"/>
        </w:rPr>
        <w:t>通用办公家具配置标准</w:t>
      </w:r>
    </w:p>
    <w:p>
      <w:pPr>
        <w:pStyle w:val="46"/>
      </w:pPr>
      <w:bookmarkStart w:id="6" w:name="_Toc119057286"/>
      <w:r>
        <w:rPr>
          <w:rFonts w:hint="eastAsia"/>
        </w:rPr>
        <w:t>范围</w:t>
      </w:r>
      <w:bookmarkEnd w:id="6"/>
    </w:p>
    <w:p>
      <w:pPr>
        <w:pStyle w:val="25"/>
      </w:pPr>
      <w:r>
        <w:rPr>
          <w:rFonts w:hint="eastAsia"/>
        </w:rPr>
        <w:t>本文件规定了通用办公设备及家具配置标准、使用年限及依据。</w:t>
      </w:r>
    </w:p>
    <w:p>
      <w:pPr>
        <w:pStyle w:val="25"/>
      </w:pPr>
      <w:r>
        <w:rPr>
          <w:rFonts w:hint="eastAsia"/>
        </w:rPr>
        <w:t>本文件适用于通用办公家具的配置。</w:t>
      </w:r>
    </w:p>
    <w:p>
      <w:pPr>
        <w:pStyle w:val="46"/>
      </w:pPr>
      <w:bookmarkStart w:id="7" w:name="_Toc11905728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《党政机关厉行节约反对浪费条例》</w:t>
      </w:r>
    </w:p>
    <w:p>
      <w:pPr>
        <w:pStyle w:val="25"/>
      </w:pPr>
      <w:r>
        <w:rPr>
          <w:rFonts w:hint="eastAsia"/>
        </w:rPr>
        <w:t>《行政单位国有资产管理暂行办法》(财政部第35号令)</w:t>
      </w:r>
    </w:p>
    <w:p>
      <w:pPr>
        <w:pStyle w:val="25"/>
      </w:pPr>
      <w:r>
        <w:rPr>
          <w:rFonts w:hint="eastAsia"/>
        </w:rPr>
        <w:t>《事业单位国有资产管理暂行办法》(财政部第36号令)</w:t>
      </w:r>
    </w:p>
    <w:p>
      <w:pPr>
        <w:pStyle w:val="25"/>
      </w:pPr>
      <w:r>
        <w:rPr>
          <w:rFonts w:hint="eastAsia"/>
        </w:rPr>
        <w:t>《[河北省财政厅河北省机关事务管理局]关于印发&lt;河北省省级行政事业单位通用办公设备及家具配置标准&gt;的通知》（冀财资[2016]127号）</w:t>
      </w:r>
    </w:p>
    <w:p>
      <w:pPr>
        <w:pStyle w:val="46"/>
      </w:pPr>
      <w:bookmarkStart w:id="8" w:name="_Toc119057288"/>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通用办公设备及家具</w:t>
      </w:r>
    </w:p>
    <w:p>
      <w:pPr>
        <w:pStyle w:val="25"/>
        <w:rPr>
          <w:rFonts w:ascii="Tahoma" w:hAnsi="Tahoma" w:cs="Tahoma"/>
          <w:color w:val="000000"/>
          <w:szCs w:val="21"/>
          <w:shd w:val="clear" w:color="auto" w:fill="FFFFFF"/>
        </w:rPr>
      </w:pPr>
      <w:r>
        <w:rPr>
          <w:rFonts w:hint="eastAsia" w:ascii="Tahoma" w:hAnsi="Tahoma" w:cs="Tahoma"/>
          <w:color w:val="000000"/>
          <w:szCs w:val="21"/>
          <w:shd w:val="clear" w:color="auto" w:fill="FFFFFF"/>
        </w:rPr>
        <w:t>满足行政事业单位办公基本需要的设备和家具，不含特殊需要的专业类办公设备和家具。</w:t>
      </w:r>
    </w:p>
    <w:p>
      <w:pPr>
        <w:pStyle w:val="146"/>
        <w:rPr>
          <w:shd w:val="clear" w:color="auto" w:fill="FFFFFF"/>
        </w:rPr>
      </w:pPr>
    </w:p>
    <w:p>
      <w:pPr>
        <w:pStyle w:val="25"/>
        <w:rPr>
          <w:rFonts w:ascii="黑体" w:hAnsi="黑体" w:eastAsia="黑体"/>
        </w:rPr>
      </w:pPr>
      <w:r>
        <w:rPr>
          <w:rFonts w:hint="eastAsia" w:ascii="黑体" w:hAnsi="黑体" w:eastAsia="黑体"/>
        </w:rPr>
        <w:t>办公设备</w:t>
      </w:r>
    </w:p>
    <w:p>
      <w:pPr>
        <w:pStyle w:val="25"/>
        <w:rPr>
          <w:rFonts w:hAnsi="宋体"/>
        </w:rPr>
      </w:pPr>
      <w:r>
        <w:rPr>
          <w:rFonts w:hint="eastAsia" w:hAnsi="宋体"/>
        </w:rPr>
        <w:t>包括计算机、打印机、复印机、传真机、照相机、摄像机、扫描仪、碎纸机等。</w:t>
      </w:r>
    </w:p>
    <w:p>
      <w:pPr>
        <w:pStyle w:val="146"/>
      </w:pPr>
    </w:p>
    <w:p>
      <w:pPr>
        <w:pStyle w:val="25"/>
        <w:rPr>
          <w:rFonts w:ascii="黑体" w:hAnsi="黑体" w:eastAsia="黑体"/>
        </w:rPr>
      </w:pPr>
      <w:r>
        <w:rPr>
          <w:rFonts w:hint="eastAsia" w:ascii="黑体" w:hAnsi="黑体" w:eastAsia="黑体"/>
        </w:rPr>
        <w:t>办公家具</w:t>
      </w:r>
    </w:p>
    <w:p>
      <w:pPr>
        <w:pStyle w:val="25"/>
        <w:rPr>
          <w:rFonts w:hAnsi="宋体"/>
        </w:rPr>
      </w:pPr>
      <w:r>
        <w:rPr>
          <w:rFonts w:hint="eastAsia" w:hAnsi="宋体"/>
        </w:rPr>
        <w:t>包括办公桌、办公椅、沙发、茶几、书柜、衣柜、文件柜等。</w:t>
      </w:r>
    </w:p>
    <w:p>
      <w:pPr>
        <w:pStyle w:val="146"/>
      </w:pPr>
    </w:p>
    <w:p>
      <w:pPr>
        <w:pStyle w:val="25"/>
        <w:rPr>
          <w:rFonts w:ascii="黑体" w:hAnsi="黑体" w:eastAsia="黑体"/>
        </w:rPr>
      </w:pPr>
      <w:r>
        <w:rPr>
          <w:rFonts w:hint="eastAsia" w:ascii="黑体" w:hAnsi="黑体" w:eastAsia="黑体"/>
        </w:rPr>
        <w:t>空调设备</w:t>
      </w:r>
    </w:p>
    <w:p>
      <w:pPr>
        <w:pStyle w:val="25"/>
        <w:rPr>
          <w:rFonts w:hAnsi="宋体"/>
        </w:rPr>
      </w:pPr>
      <w:r>
        <w:rPr>
          <w:rFonts w:hint="eastAsia" w:hAnsi="宋体"/>
        </w:rPr>
        <w:t>包括挂机、柜机等。</w:t>
      </w:r>
    </w:p>
    <w:p>
      <w:pPr>
        <w:pStyle w:val="146"/>
      </w:pPr>
    </w:p>
    <w:p>
      <w:pPr>
        <w:pStyle w:val="25"/>
        <w:rPr>
          <w:rFonts w:ascii="黑体" w:hAnsi="黑体" w:eastAsia="黑体"/>
        </w:rPr>
      </w:pPr>
      <w:r>
        <w:rPr>
          <w:rFonts w:hint="eastAsia" w:ascii="黑体" w:hAnsi="黑体" w:eastAsia="黑体"/>
        </w:rPr>
        <w:t>音响及多媒体系统</w:t>
      </w:r>
    </w:p>
    <w:p>
      <w:pPr>
        <w:pStyle w:val="25"/>
        <w:rPr>
          <w:rFonts w:hAnsi="宋体"/>
        </w:rPr>
      </w:pPr>
      <w:r>
        <w:rPr>
          <w:rFonts w:hint="eastAsia" w:hAnsi="宋体"/>
        </w:rPr>
        <w:t>包括调音台、功放、DVD、音箱、话筒、投影或大屏幕平板电视等。</w:t>
      </w:r>
    </w:p>
    <w:p>
      <w:pPr>
        <w:pStyle w:val="46"/>
      </w:pPr>
      <w:bookmarkStart w:id="9" w:name="_Toc119057289"/>
      <w:r>
        <w:rPr>
          <w:rFonts w:hint="eastAsia"/>
        </w:rPr>
        <w:t>主要国有资产的配备标准及使用年限</w:t>
      </w:r>
      <w:bookmarkEnd w:id="9"/>
    </w:p>
    <w:p>
      <w:pPr>
        <w:pStyle w:val="43"/>
        <w:spacing w:before="156" w:after="156"/>
      </w:pPr>
      <w:bookmarkStart w:id="10" w:name="_Toc119057290"/>
      <w:r>
        <w:rPr>
          <w:rFonts w:hint="eastAsia"/>
        </w:rPr>
        <w:t>通用办公设备配置标准</w:t>
      </w:r>
      <w:bookmarkEnd w:id="10"/>
    </w:p>
    <w:p>
      <w:pPr>
        <w:pStyle w:val="25"/>
      </w:pPr>
      <w:r>
        <w:rPr>
          <w:rFonts w:hint="eastAsia"/>
        </w:rPr>
        <w:t>通用办公设备配置标准见表1。</w:t>
      </w:r>
    </w:p>
    <w:p>
      <w:pPr>
        <w:pStyle w:val="128"/>
        <w:spacing w:before="156" w:after="156"/>
      </w:pPr>
      <w:r>
        <w:rPr>
          <w:rFonts w:hint="eastAsia"/>
        </w:rPr>
        <w:t>通用办公设备配置标准</w:t>
      </w:r>
    </w:p>
    <w:tbl>
      <w:tblPr>
        <w:tblStyle w:val="34"/>
        <w:tblW w:w="938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501"/>
        <w:gridCol w:w="1665"/>
        <w:gridCol w:w="329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种类</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品目</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单位价格上限（元）</w:t>
            </w: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配置标准（以下人员均指在编在岗人员）</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最低使用年限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rPr>
              <w:t>计算机</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台式电脑</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5000元</w:t>
            </w: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1台/人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笔记本电脑</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6000元</w:t>
            </w: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总数不得超过单位编制人数的50%。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打印机</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激光多功能一体机</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A3打印机6500元/台，A4打印机2000元/台</w:t>
            </w: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按需要配置。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扫描仪</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普通平板扫描仪</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2000元</w:t>
            </w:r>
          </w:p>
        </w:tc>
        <w:tc>
          <w:tcPr>
            <w:tcW w:w="32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按需要配置。</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高速文档扫描仪</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4000元</w:t>
            </w:r>
          </w:p>
        </w:tc>
        <w:tc>
          <w:tcPr>
            <w:tcW w:w="32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传真机</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1600元</w:t>
            </w: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每个内设机构可配置1台。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复印机</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黑白复印机（含扫描、网络打印功能）</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20000元</w:t>
            </w: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1台/每个独立对外发文单位或10人以上</w:t>
            </w:r>
            <w:r>
              <w:rPr>
                <w:rFonts w:hint="eastAsia" w:ascii="宋体" w:hAnsi="宋体" w:cs="宋体"/>
                <w:color w:val="FF0000"/>
                <w:kern w:val="0"/>
                <w:sz w:val="18"/>
                <w:szCs w:val="18"/>
                <w:lang w:val="en-US" w:eastAsia="zh-CN"/>
              </w:rPr>
              <w:t>科</w:t>
            </w:r>
            <w:r>
              <w:rPr>
                <w:rFonts w:hint="eastAsia" w:ascii="宋体" w:hAnsi="宋体" w:cs="宋体"/>
                <w:kern w:val="0"/>
                <w:sz w:val="18"/>
                <w:szCs w:val="18"/>
              </w:rPr>
              <w:t>室</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6年或复印30万张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碎纸机</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1000元</w:t>
            </w: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配置数量上限按单位编制内实有人数的5%计算.</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数码摄像机</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8000元</w:t>
            </w: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按工作需要量配置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电视机</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3000元</w:t>
            </w: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按工作需要配备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音响及多媒体系统</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使用面积30平方米(含30平方米)以下的,原则上不配备音响及多媒体系统；使用面积30-60平方米(含60平方米)的会议室,按照总价不超过10000元配置；使用面积60-200平方米(含200平方米)的会议室,按照总价不超过50000元配置；使用面积200-500平方米(含500平方米)的会议室,按照总价不超过80000元配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sz w:val="18"/>
                <w:szCs w:val="18"/>
                <w:shd w:val="clear" w:color="auto" w:fill="FFFFFF"/>
              </w:rPr>
              <w:t>音响及多媒体系统使用年限不低于10年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r>
              <w:rPr>
                <w:rFonts w:hint="eastAsia" w:ascii="宋体" w:hAnsi="宋体" w:cs="宋体"/>
                <w:b/>
                <w:kern w:val="0"/>
                <w:sz w:val="18"/>
                <w:szCs w:val="18"/>
              </w:rPr>
              <w:t>投影仪</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8000元</w:t>
            </w:r>
          </w:p>
        </w:tc>
        <w:tc>
          <w:tcPr>
            <w:tcW w:w="329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1台/每个独立对外发文单位（每个大、中型会议室）</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宋体"/>
                <w:kern w:val="0"/>
                <w:sz w:val="18"/>
                <w:szCs w:val="18"/>
              </w:rPr>
              <w:t>10年</w:t>
            </w:r>
          </w:p>
        </w:tc>
      </w:tr>
    </w:tbl>
    <w:p>
      <w:pPr>
        <w:pStyle w:val="43"/>
        <w:spacing w:before="156" w:after="156"/>
      </w:pPr>
      <w:bookmarkStart w:id="11" w:name="_Toc119057291"/>
      <w:r>
        <w:rPr>
          <w:rFonts w:hint="eastAsia"/>
        </w:rPr>
        <w:t>办公家具配置标准</w:t>
      </w:r>
      <w:bookmarkEnd w:id="11"/>
    </w:p>
    <w:p>
      <w:pPr>
        <w:pStyle w:val="25"/>
      </w:pPr>
      <w:r>
        <w:rPr>
          <w:rFonts w:hint="eastAsia"/>
        </w:rPr>
        <w:t>办公家具配置标准见表2。</w:t>
      </w:r>
    </w:p>
    <w:p>
      <w:pPr>
        <w:pStyle w:val="128"/>
        <w:spacing w:before="156" w:after="156"/>
      </w:pPr>
      <w:r>
        <w:rPr>
          <w:rFonts w:hint="eastAsia"/>
        </w:rPr>
        <w:t>办公家具配置标准</w:t>
      </w:r>
    </w:p>
    <w:tbl>
      <w:tblPr>
        <w:tblStyle w:val="34"/>
        <w:tblpPr w:leftFromText="180" w:rightFromText="180" w:vertAnchor="text" w:horzAnchor="margin" w:tblpX="108" w:tblpY="146"/>
        <w:tblOverlap w:val="never"/>
        <w:tblW w:w="92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73"/>
        <w:gridCol w:w="1418"/>
        <w:gridCol w:w="1417"/>
        <w:gridCol w:w="1418"/>
        <w:gridCol w:w="1984"/>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3" w:hRule="exact"/>
        </w:trPr>
        <w:tc>
          <w:tcPr>
            <w:tcW w:w="1273" w:type="dxa"/>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分类</w:t>
            </w:r>
          </w:p>
        </w:tc>
        <w:tc>
          <w:tcPr>
            <w:tcW w:w="1418" w:type="dxa"/>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级次</w:t>
            </w:r>
          </w:p>
        </w:tc>
        <w:tc>
          <w:tcPr>
            <w:tcW w:w="1417" w:type="dxa"/>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品目</w:t>
            </w:r>
          </w:p>
        </w:tc>
        <w:tc>
          <w:tcPr>
            <w:tcW w:w="1418" w:type="dxa"/>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数量</w:t>
            </w:r>
          </w:p>
        </w:tc>
        <w:tc>
          <w:tcPr>
            <w:tcW w:w="1984" w:type="dxa"/>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单位价格上限（元）</w:t>
            </w:r>
          </w:p>
        </w:tc>
        <w:tc>
          <w:tcPr>
            <w:tcW w:w="1701" w:type="dxa"/>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使用年限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8" w:hRule="exact"/>
        </w:trPr>
        <w:tc>
          <w:tcPr>
            <w:tcW w:w="1273" w:type="dxa"/>
            <w:vMerge w:val="restart"/>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办公室家具</w:t>
            </w:r>
          </w:p>
        </w:tc>
        <w:tc>
          <w:tcPr>
            <w:tcW w:w="1418" w:type="dxa"/>
            <w:vMerge w:val="restart"/>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处级以下</w:t>
            </w:r>
            <w:r>
              <w:rPr>
                <w:rFonts w:ascii="宋体" w:hAnsi="宋体" w:cs="宋体"/>
                <w:b/>
                <w:kern w:val="0"/>
                <w:sz w:val="18"/>
                <w:szCs w:val="18"/>
              </w:rPr>
              <w:br w:type="textWrapping"/>
            </w:r>
            <w:r>
              <w:rPr>
                <w:rFonts w:hint="eastAsia" w:ascii="宋体" w:hAnsi="宋体" w:cs="宋体"/>
                <w:b/>
                <w:kern w:val="0"/>
                <w:sz w:val="18"/>
                <w:szCs w:val="18"/>
              </w:rPr>
              <w:t>(含处级)</w:t>
            </w:r>
          </w:p>
        </w:tc>
        <w:tc>
          <w:tcPr>
            <w:tcW w:w="1417"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办公桌椅</w:t>
            </w:r>
          </w:p>
        </w:tc>
        <w:tc>
          <w:tcPr>
            <w:tcW w:w="1418"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1套</w:t>
            </w:r>
          </w:p>
        </w:tc>
        <w:tc>
          <w:tcPr>
            <w:tcW w:w="1984"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2500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7" w:hRule="exact"/>
        </w:trPr>
        <w:tc>
          <w:tcPr>
            <w:tcW w:w="1273" w:type="dxa"/>
            <w:vMerge w:val="continue"/>
            <w:vAlign w:val="center"/>
          </w:tcPr>
          <w:p>
            <w:pPr>
              <w:widowControl/>
              <w:spacing w:line="280" w:lineRule="exact"/>
              <w:jc w:val="center"/>
              <w:rPr>
                <w:rFonts w:ascii="宋体" w:hAnsi="宋体" w:cs="宋体"/>
                <w:b/>
                <w:kern w:val="0"/>
                <w:sz w:val="18"/>
                <w:szCs w:val="18"/>
              </w:rPr>
            </w:pPr>
          </w:p>
        </w:tc>
        <w:tc>
          <w:tcPr>
            <w:tcW w:w="1418" w:type="dxa"/>
            <w:vMerge w:val="continue"/>
            <w:vAlign w:val="center"/>
          </w:tcPr>
          <w:p>
            <w:pPr>
              <w:widowControl/>
              <w:spacing w:line="280" w:lineRule="exact"/>
              <w:jc w:val="center"/>
              <w:rPr>
                <w:rFonts w:ascii="宋体" w:hAnsi="宋体" w:cs="宋体"/>
                <w:b/>
                <w:kern w:val="0"/>
                <w:sz w:val="18"/>
                <w:szCs w:val="18"/>
              </w:rPr>
            </w:pPr>
          </w:p>
        </w:tc>
        <w:tc>
          <w:tcPr>
            <w:tcW w:w="1417"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沙发、茶几</w:t>
            </w:r>
          </w:p>
        </w:tc>
        <w:tc>
          <w:tcPr>
            <w:tcW w:w="1418"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1套</w:t>
            </w:r>
          </w:p>
        </w:tc>
        <w:tc>
          <w:tcPr>
            <w:tcW w:w="1984"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2" w:hRule="exact"/>
        </w:trPr>
        <w:tc>
          <w:tcPr>
            <w:tcW w:w="1273" w:type="dxa"/>
            <w:vMerge w:val="continue"/>
            <w:vAlign w:val="center"/>
          </w:tcPr>
          <w:p>
            <w:pPr>
              <w:widowControl/>
              <w:spacing w:line="280" w:lineRule="exact"/>
              <w:jc w:val="center"/>
              <w:rPr>
                <w:rFonts w:ascii="宋体" w:hAnsi="宋体" w:cs="宋体"/>
                <w:b/>
                <w:kern w:val="0"/>
                <w:sz w:val="18"/>
                <w:szCs w:val="18"/>
              </w:rPr>
            </w:pPr>
          </w:p>
        </w:tc>
        <w:tc>
          <w:tcPr>
            <w:tcW w:w="1418" w:type="dxa"/>
            <w:vMerge w:val="continue"/>
            <w:vAlign w:val="center"/>
          </w:tcPr>
          <w:p>
            <w:pPr>
              <w:widowControl/>
              <w:spacing w:line="280" w:lineRule="exact"/>
              <w:jc w:val="center"/>
              <w:rPr>
                <w:rFonts w:ascii="宋体" w:hAnsi="宋体" w:cs="宋体"/>
                <w:b/>
                <w:kern w:val="0"/>
                <w:sz w:val="18"/>
                <w:szCs w:val="18"/>
              </w:rPr>
            </w:pPr>
          </w:p>
        </w:tc>
        <w:tc>
          <w:tcPr>
            <w:tcW w:w="1417"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书柜</w:t>
            </w:r>
          </w:p>
        </w:tc>
        <w:tc>
          <w:tcPr>
            <w:tcW w:w="1418"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2组</w:t>
            </w:r>
          </w:p>
        </w:tc>
        <w:tc>
          <w:tcPr>
            <w:tcW w:w="1984"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2400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1" w:hRule="exact"/>
        </w:trPr>
        <w:tc>
          <w:tcPr>
            <w:tcW w:w="1273" w:type="dxa"/>
            <w:vMerge w:val="continue"/>
            <w:vAlign w:val="center"/>
          </w:tcPr>
          <w:p>
            <w:pPr>
              <w:widowControl/>
              <w:spacing w:line="280" w:lineRule="exact"/>
              <w:jc w:val="center"/>
              <w:rPr>
                <w:rFonts w:ascii="宋体" w:hAnsi="宋体" w:cs="宋体"/>
                <w:b/>
                <w:kern w:val="0"/>
                <w:sz w:val="18"/>
                <w:szCs w:val="18"/>
              </w:rPr>
            </w:pPr>
          </w:p>
        </w:tc>
        <w:tc>
          <w:tcPr>
            <w:tcW w:w="1418" w:type="dxa"/>
            <w:vMerge w:val="continue"/>
            <w:vAlign w:val="center"/>
          </w:tcPr>
          <w:p>
            <w:pPr>
              <w:widowControl/>
              <w:spacing w:line="280" w:lineRule="exact"/>
              <w:jc w:val="center"/>
              <w:rPr>
                <w:rFonts w:ascii="宋体" w:hAnsi="宋体" w:cs="宋体"/>
                <w:b/>
                <w:kern w:val="0"/>
                <w:sz w:val="18"/>
                <w:szCs w:val="18"/>
              </w:rPr>
            </w:pPr>
          </w:p>
        </w:tc>
        <w:tc>
          <w:tcPr>
            <w:tcW w:w="1417"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文件柜</w:t>
            </w:r>
          </w:p>
        </w:tc>
        <w:tc>
          <w:tcPr>
            <w:tcW w:w="1418"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按需要配备</w:t>
            </w:r>
          </w:p>
        </w:tc>
        <w:tc>
          <w:tcPr>
            <w:tcW w:w="1984"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8" w:hRule="atLeast"/>
        </w:trPr>
        <w:tc>
          <w:tcPr>
            <w:tcW w:w="1273" w:type="dxa"/>
            <w:vMerge w:val="continue"/>
            <w:vAlign w:val="center"/>
          </w:tcPr>
          <w:p>
            <w:pPr>
              <w:widowControl/>
              <w:spacing w:line="280" w:lineRule="exact"/>
              <w:jc w:val="center"/>
              <w:rPr>
                <w:rFonts w:ascii="宋体" w:hAnsi="宋体" w:cs="宋体"/>
                <w:b/>
                <w:kern w:val="0"/>
                <w:sz w:val="18"/>
                <w:szCs w:val="18"/>
              </w:rPr>
            </w:pPr>
          </w:p>
        </w:tc>
        <w:tc>
          <w:tcPr>
            <w:tcW w:w="1418" w:type="dxa"/>
            <w:vMerge w:val="continue"/>
            <w:vAlign w:val="center"/>
          </w:tcPr>
          <w:p>
            <w:pPr>
              <w:widowControl/>
              <w:spacing w:line="280" w:lineRule="exact"/>
              <w:jc w:val="center"/>
              <w:rPr>
                <w:rFonts w:ascii="宋体" w:hAnsi="宋体" w:cs="宋体"/>
                <w:b/>
                <w:kern w:val="0"/>
                <w:sz w:val="18"/>
                <w:szCs w:val="18"/>
              </w:rPr>
            </w:pPr>
          </w:p>
        </w:tc>
        <w:tc>
          <w:tcPr>
            <w:tcW w:w="1417"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保密柜</w:t>
            </w:r>
          </w:p>
        </w:tc>
        <w:tc>
          <w:tcPr>
            <w:tcW w:w="1418"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按需要配备</w:t>
            </w:r>
          </w:p>
        </w:tc>
        <w:tc>
          <w:tcPr>
            <w:tcW w:w="1984"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1600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3" w:hRule="exact"/>
        </w:trPr>
        <w:tc>
          <w:tcPr>
            <w:tcW w:w="1273" w:type="dxa"/>
            <w:vMerge w:val="restart"/>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会议室家具</w:t>
            </w:r>
          </w:p>
        </w:tc>
        <w:tc>
          <w:tcPr>
            <w:tcW w:w="1418" w:type="dxa"/>
            <w:vMerge w:val="restart"/>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会议室</w:t>
            </w:r>
          </w:p>
        </w:tc>
        <w:tc>
          <w:tcPr>
            <w:tcW w:w="6520" w:type="dxa"/>
            <w:gridSpan w:val="4"/>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使用面积在100平方米以下的，按照价格不超过500元/平方米的标准配置。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exact"/>
        </w:trPr>
        <w:tc>
          <w:tcPr>
            <w:tcW w:w="1273" w:type="dxa"/>
            <w:vMerge w:val="continue"/>
            <w:vAlign w:val="center"/>
          </w:tcPr>
          <w:p>
            <w:pPr>
              <w:widowControl/>
              <w:spacing w:line="280" w:lineRule="exact"/>
              <w:jc w:val="center"/>
              <w:rPr>
                <w:rFonts w:ascii="宋体" w:hAnsi="宋体" w:cs="宋体"/>
                <w:b/>
                <w:kern w:val="0"/>
                <w:sz w:val="18"/>
                <w:szCs w:val="18"/>
              </w:rPr>
            </w:pPr>
          </w:p>
        </w:tc>
        <w:tc>
          <w:tcPr>
            <w:tcW w:w="1418" w:type="dxa"/>
            <w:vMerge w:val="continue"/>
            <w:vAlign w:val="center"/>
          </w:tcPr>
          <w:p>
            <w:pPr>
              <w:widowControl/>
              <w:spacing w:line="280" w:lineRule="exact"/>
              <w:jc w:val="center"/>
              <w:rPr>
                <w:rFonts w:ascii="宋体" w:hAnsi="宋体" w:cs="宋体"/>
                <w:b/>
                <w:kern w:val="0"/>
                <w:sz w:val="18"/>
                <w:szCs w:val="18"/>
              </w:rPr>
            </w:pPr>
          </w:p>
        </w:tc>
        <w:tc>
          <w:tcPr>
            <w:tcW w:w="6520" w:type="dxa"/>
            <w:gridSpan w:val="4"/>
            <w:vAlign w:val="center"/>
          </w:tcPr>
          <w:p>
            <w:pPr>
              <w:widowControl/>
              <w:spacing w:line="280" w:lineRule="exact"/>
              <w:jc w:val="left"/>
              <w:rPr>
                <w:rFonts w:hint="eastAsia" w:ascii="宋体" w:hAnsi="宋体" w:cs="宋体"/>
                <w:kern w:val="0"/>
                <w:sz w:val="18"/>
                <w:szCs w:val="18"/>
              </w:rPr>
            </w:pPr>
            <w:r>
              <w:rPr>
                <w:rFonts w:hint="eastAsia" w:ascii="宋体" w:hAnsi="宋体" w:cs="宋体"/>
                <w:kern w:val="0"/>
                <w:sz w:val="18"/>
                <w:szCs w:val="18"/>
              </w:rPr>
              <w:t>使用面积在100平方米以上的，按照价格不超过600元/平方米的标准配置。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7" w:hRule="exact"/>
        </w:trPr>
        <w:tc>
          <w:tcPr>
            <w:tcW w:w="1273" w:type="dxa"/>
            <w:vMerge w:val="continue"/>
            <w:vAlign w:val="center"/>
          </w:tcPr>
          <w:p>
            <w:pPr>
              <w:widowControl/>
              <w:spacing w:line="280" w:lineRule="exact"/>
              <w:jc w:val="center"/>
              <w:rPr>
                <w:rFonts w:ascii="宋体" w:hAnsi="宋体" w:cs="宋体"/>
                <w:b/>
                <w:kern w:val="0"/>
                <w:sz w:val="18"/>
                <w:szCs w:val="18"/>
              </w:rPr>
            </w:pPr>
          </w:p>
        </w:tc>
        <w:tc>
          <w:tcPr>
            <w:tcW w:w="1418" w:type="dxa"/>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接待室</w:t>
            </w:r>
          </w:p>
        </w:tc>
        <w:tc>
          <w:tcPr>
            <w:tcW w:w="6520" w:type="dxa"/>
            <w:gridSpan w:val="4"/>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不超过700元/平方米的标准配置。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73" w:hRule="exact"/>
        </w:trPr>
        <w:tc>
          <w:tcPr>
            <w:tcW w:w="1273" w:type="dxa"/>
            <w:vMerge w:val="restart"/>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空调(无中央空调的)</w:t>
            </w:r>
          </w:p>
        </w:tc>
        <w:tc>
          <w:tcPr>
            <w:tcW w:w="1418" w:type="dxa"/>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办公室空调</w:t>
            </w:r>
          </w:p>
        </w:tc>
        <w:tc>
          <w:tcPr>
            <w:tcW w:w="6520" w:type="dxa"/>
            <w:gridSpan w:val="4"/>
            <w:vAlign w:val="center"/>
          </w:tcPr>
          <w:p>
            <w:pPr>
              <w:widowControl/>
              <w:shd w:val="clear" w:color="auto" w:fill="FFFFFF"/>
              <w:spacing w:line="280" w:lineRule="exact"/>
              <w:jc w:val="left"/>
              <w:rPr>
                <w:rFonts w:hint="eastAsia" w:ascii="宋体" w:hAnsi="宋体" w:cs="宋体"/>
                <w:kern w:val="0"/>
                <w:sz w:val="18"/>
                <w:szCs w:val="18"/>
              </w:rPr>
            </w:pPr>
            <w:r>
              <w:rPr>
                <w:rFonts w:hint="eastAsia" w:ascii="宋体" w:hAnsi="宋体" w:cs="宋体"/>
                <w:kern w:val="0"/>
                <w:sz w:val="18"/>
                <w:szCs w:val="18"/>
              </w:rPr>
              <w:t>房间使用面积不超过20平方米的，空调配置价格不超过3000元/台；房间使用面积20-30平方米(含30平方米)的，空调配置价格不超过4000元/台；房间使用面积30-40平方米(含40平方米)的，空调配置价格不超过5000元/台；房间使用面积40平方米以上的，按照实际情况综合考虑。使用年限不低于10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94" w:hRule="exact"/>
        </w:trPr>
        <w:tc>
          <w:tcPr>
            <w:tcW w:w="1273" w:type="dxa"/>
            <w:vMerge w:val="continue"/>
            <w:vAlign w:val="center"/>
          </w:tcPr>
          <w:p>
            <w:pPr>
              <w:widowControl/>
              <w:spacing w:line="280" w:lineRule="exact"/>
              <w:jc w:val="center"/>
              <w:rPr>
                <w:rFonts w:ascii="宋体" w:hAnsi="宋体" w:cs="宋体"/>
                <w:b/>
                <w:kern w:val="0"/>
                <w:sz w:val="18"/>
                <w:szCs w:val="18"/>
              </w:rPr>
            </w:pPr>
          </w:p>
        </w:tc>
        <w:tc>
          <w:tcPr>
            <w:tcW w:w="1418" w:type="dxa"/>
            <w:vAlign w:val="center"/>
          </w:tcPr>
          <w:p>
            <w:pPr>
              <w:widowControl/>
              <w:spacing w:line="280" w:lineRule="exact"/>
              <w:jc w:val="center"/>
              <w:rPr>
                <w:rFonts w:ascii="宋体" w:hAnsi="宋体" w:cs="宋体"/>
                <w:b/>
                <w:kern w:val="0"/>
                <w:sz w:val="18"/>
                <w:szCs w:val="18"/>
              </w:rPr>
            </w:pPr>
            <w:r>
              <w:rPr>
                <w:rFonts w:hint="eastAsia" w:ascii="宋体" w:hAnsi="宋体" w:cs="宋体"/>
                <w:b/>
                <w:kern w:val="0"/>
                <w:sz w:val="18"/>
                <w:szCs w:val="18"/>
              </w:rPr>
              <w:t>会议室空调</w:t>
            </w:r>
          </w:p>
        </w:tc>
        <w:tc>
          <w:tcPr>
            <w:tcW w:w="6520" w:type="dxa"/>
            <w:gridSpan w:val="4"/>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使用面积40平方米以下的，空调配置总价不超过9000元；使用面积40-100平方米(含100平方米)的，空调配置总价不超过18000元；使用面积100平方米以上的，按照实际情况综合考虑。使用年限不低于10年。</w:t>
            </w:r>
          </w:p>
        </w:tc>
      </w:tr>
    </w:tbl>
    <w:p>
      <w:pPr>
        <w:pStyle w:val="43"/>
        <w:spacing w:before="156" w:after="156"/>
      </w:pPr>
      <w:bookmarkStart w:id="12" w:name="_Toc119057292"/>
      <w:r>
        <w:rPr>
          <w:rFonts w:hint="eastAsia"/>
        </w:rPr>
        <w:t>依据</w:t>
      </w:r>
      <w:bookmarkEnd w:id="12"/>
    </w:p>
    <w:p>
      <w:pPr>
        <w:pStyle w:val="25"/>
      </w:pPr>
      <w:r>
        <w:rPr>
          <w:rFonts w:hint="eastAsia"/>
        </w:rPr>
        <w:t>以上标准依据省财政厅、省机关事务管理局联合印发的《河北省省级行政事业单位通用办公设备及家具配置标准》（冀财资〔2016〕127号）。</w:t>
      </w:r>
    </w:p>
    <w:p>
      <w:pPr>
        <w:pStyle w:val="46"/>
      </w:pPr>
      <w:bookmarkStart w:id="13" w:name="_Toc119057293"/>
      <w:r>
        <w:rPr>
          <w:rFonts w:hint="eastAsia"/>
        </w:rPr>
        <w:t>其他事项</w:t>
      </w:r>
      <w:bookmarkEnd w:id="13"/>
    </w:p>
    <w:p>
      <w:pPr>
        <w:pStyle w:val="146"/>
      </w:pPr>
      <w:r>
        <w:rPr>
          <w:rFonts w:hint="eastAsia"/>
        </w:rPr>
        <w:t>对特殊单位业务需要，本文件不能满足的其他通用办公设备、家具，应当按照与单位履行职能需要相适应的原则，从严控制。</w:t>
      </w:r>
    </w:p>
    <w:p>
      <w:pPr>
        <w:pStyle w:val="146"/>
      </w:pPr>
      <w:r>
        <w:rPr>
          <w:rFonts w:hint="eastAsia"/>
        </w:rPr>
        <w:t>本文件将视社会经济发展水平、市场价格变化等因素，适时进行更新和调整。</w:t>
      </w:r>
    </w:p>
    <w:p>
      <w:pPr>
        <w:pStyle w:val="146"/>
      </w:pPr>
      <w:r>
        <w:rPr>
          <w:rFonts w:hint="eastAsia"/>
        </w:rPr>
        <w:t>新成立单位、临时机构等特殊情况需要申请专项经费购置通用办公设备及家具的，按有关规定先进行调剂配置，不能调剂的根据本文件审核后确定。</w:t>
      </w:r>
    </w:p>
    <w:p>
      <w:pPr>
        <w:pStyle w:val="149"/>
        <w:numPr>
          <w:ilvl w:val="0"/>
          <w:numId w:val="0"/>
        </w:numPr>
        <w:ind w:firstLine="420"/>
      </w:pPr>
      <w: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ragraph">
                  <wp:posOffset>621665</wp:posOffset>
                </wp:positionV>
                <wp:extent cx="2457450" cy="6350"/>
                <wp:effectExtent l="0" t="0" r="19050" b="31750"/>
                <wp:wrapNone/>
                <wp:docPr id="26" name="直接连接符 26"/>
                <wp:cNvGraphicFramePr/>
                <a:graphic xmlns:a="http://schemas.openxmlformats.org/drawingml/2006/main">
                  <a:graphicData uri="http://schemas.microsoft.com/office/word/2010/wordprocessingShape">
                    <wps:wsp>
                      <wps:cNvCnPr/>
                      <wps:spPr>
                        <a:xfrm>
                          <a:off x="0" y="0"/>
                          <a:ext cx="2457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48.95pt;height:0.5pt;width:193.5pt;mso-position-horizontal:center;mso-position-horizontal-relative:page;z-index:251665408;mso-width-relative:page;mso-height-relative:page;" filled="f" stroked="t" coordsize="21600,21600" o:gfxdata="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wDMyG9QAAAAGAQAADwAAAAAA&#10;AAABACAAAAA4AAAAZHJzL2Rvd25yZXYueG1sUEsBAhQAFAAAAAgAh07iQC8j3o3IAQAAaAMAAA4A&#10;AAAAAAAAAQAgAAAAOQEAAGRycy9lMm9Eb2MueG1sUEsFBgAAAAAGAAYAWQEAAHMFAAAAAA==&#10;">
                <v:fill on="f" focussize="0,0"/>
                <v:stroke weight="0.5pt" color="#000000 [3200]" miterlimit="8" joinstyle="miter"/>
                <v:imagedata o:title=""/>
                <o:lock v:ext="edit" aspectratio="f"/>
              </v:line>
            </w:pict>
          </mc:Fallback>
        </mc:AlternateContent>
      </w:r>
    </w:p>
    <w:sectPr>
      <w:pgSz w:w="11906" w:h="16838"/>
      <w:pgMar w:top="567" w:right="1134" w:bottom="1134" w:left="1418" w:header="1134" w:footer="851"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ZC</w:t>
    </w:r>
    <w:r>
      <w:rPr>
        <w:rFonts w:hint="eastAsia"/>
      </w:rPr>
      <w:t>.</w:t>
    </w:r>
    <w:r>
      <w:rPr>
        <w:rFonts w:hint="eastAsia"/>
        <w:lang w:val="en-US" w:eastAsia="zh-CN"/>
      </w:rPr>
      <w:t>220.</w:t>
    </w:r>
    <w:r>
      <w:t>00</w:t>
    </w:r>
    <w:r>
      <w:rPr>
        <w:rFonts w:hint="eastAsia"/>
        <w:lang w:val="en-US" w:eastAsia="zh-CN"/>
      </w:rPr>
      <w:t>3</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808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A65C69"/>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D2B"/>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346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60BC"/>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4A6"/>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114"/>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29E5"/>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3AF"/>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28BE"/>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269A"/>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058E"/>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C747C"/>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5C69"/>
    <w:rsid w:val="00A66513"/>
    <w:rsid w:val="00A6730D"/>
    <w:rsid w:val="00A7086D"/>
    <w:rsid w:val="00A70B14"/>
    <w:rsid w:val="00A71625"/>
    <w:rsid w:val="00A71B9B"/>
    <w:rsid w:val="00A7443B"/>
    <w:rsid w:val="00A74DF4"/>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401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479C3"/>
    <w:rsid w:val="00D54CC3"/>
    <w:rsid w:val="00D57710"/>
    <w:rsid w:val="00D603DE"/>
    <w:rsid w:val="00D6041A"/>
    <w:rsid w:val="00D60EAB"/>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97412"/>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4102605"/>
    <w:rsid w:val="2EA8435B"/>
    <w:rsid w:val="33251C93"/>
    <w:rsid w:val="3EFFAEC4"/>
    <w:rsid w:val="4590011C"/>
    <w:rsid w:val="52331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156" w:beforeLines="50" w:after="156" w:afterLines="50"/>
      <w:ind w:left="0" w:firstLine="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1933</Words>
  <Characters>2150</Characters>
  <Lines>22</Lines>
  <Paragraphs>6</Paragraphs>
  <TotalTime>0</TotalTime>
  <ScaleCrop>false</ScaleCrop>
  <LinksUpToDate>false</LinksUpToDate>
  <CharactersWithSpaces>2292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2022-11-11T11:01:00Z</dcterms:created>
  <dc:creator>董世涛</dc:creator>
  <cp:lastModifiedBy>kylin</cp:lastModifiedBy>
  <cp:lastPrinted>2020-10-13T15:25:00Z</cp:lastPrinted>
  <dcterms:modified xsi:type="dcterms:W3CDTF">2023-03-18T18:08:41Z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5F60881883B14583BDEF5CAD51C9625A</vt:lpwstr>
  </property>
</Properties>
</file>