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：JN</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009—2022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81"/>
        <w:framePr/>
        <w:spacing w:line="240" w:lineRule="auto"/>
        <w:rPr>
          <w:rFonts w:ascii="黑体" w:eastAsia="黑体"/>
          <w:sz w:val="52"/>
          <w:szCs w:val="20"/>
        </w:rPr>
      </w:pPr>
      <w:r>
        <w:rPr>
          <w:rFonts w:hint="eastAsia" w:ascii="黑体" w:eastAsia="黑体"/>
          <w:sz w:val="52"/>
          <w:szCs w:val="20"/>
        </w:rPr>
        <w:t xml:space="preserve">公共机构节能产品节能技术推广应用 </w:t>
      </w:r>
      <w:r>
        <w:rPr>
          <w:rFonts w:ascii="黑体" w:eastAsia="黑体"/>
          <w:sz w:val="52"/>
          <w:szCs w:val="20"/>
        </w:rPr>
        <w:t xml:space="preserve">   </w:t>
      </w:r>
      <w:r>
        <w:rPr>
          <w:rFonts w:hint="eastAsia" w:ascii="黑体" w:eastAsia="黑体"/>
          <w:sz w:val="52"/>
          <w:szCs w:val="20"/>
        </w:rPr>
        <w:t>工作规范</w:t>
      </w: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28"/>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21272848"/>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25"/>
        <w:sectPr>
          <w:headerReference r:id="rId4" w:type="default"/>
          <w:footerReference r:id="rId5" w:type="default"/>
          <w:pgSz w:w="11906" w:h="16838"/>
          <w:pgMar w:top="567" w:right="1134" w:bottom="1134" w:left="1418" w:header="1418" w:footer="1134" w:gutter="0"/>
          <w:pgNumType w:fmt="decimal" w:start="229"/>
          <w:cols w:space="425" w:num="1"/>
          <w:formProt w:val="0"/>
          <w:docGrid w:type="lines" w:linePitch="312" w:charSpace="0"/>
        </w:sectPr>
      </w:pPr>
    </w:p>
    <w:p>
      <w:pPr>
        <w:pStyle w:val="51"/>
      </w:pPr>
      <w:r>
        <w:rPr>
          <w:rFonts w:hint="eastAsia"/>
        </w:rPr>
        <w:t>公共机构节能产品节能技术推广应用工作规范</w:t>
      </w:r>
    </w:p>
    <w:p>
      <w:pPr>
        <w:pStyle w:val="46"/>
      </w:pPr>
      <w:bookmarkStart w:id="6" w:name="_Toc121272849"/>
      <w:r>
        <w:rPr>
          <w:rFonts w:hint="eastAsia"/>
        </w:rPr>
        <w:t>范围</w:t>
      </w:r>
      <w:bookmarkEnd w:id="6"/>
    </w:p>
    <w:p>
      <w:pPr>
        <w:pStyle w:val="25"/>
      </w:pPr>
      <w:r>
        <w:rPr>
          <w:rFonts w:hint="eastAsia"/>
        </w:rPr>
        <w:t>本文件规定了公共机构节能产品节能技术推广应用工作的总体要求、申报、评选和发布、推广服务和监督管理的要求。</w:t>
      </w:r>
    </w:p>
    <w:p>
      <w:pPr>
        <w:pStyle w:val="25"/>
      </w:pPr>
      <w:r>
        <w:rPr>
          <w:rFonts w:hint="eastAsia"/>
        </w:rPr>
        <w:t>本文件适用于公共机构节能产品节能技术推广应用工作。</w:t>
      </w:r>
    </w:p>
    <w:p>
      <w:pPr>
        <w:pStyle w:val="46"/>
      </w:pPr>
      <w:bookmarkStart w:id="7" w:name="_Toc121272850"/>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41568 机关</w:t>
      </w:r>
      <w:r>
        <w:t>事务管理</w:t>
      </w:r>
      <w:r>
        <w:rPr>
          <w:rFonts w:hint="eastAsia"/>
        </w:rPr>
        <w:t xml:space="preserve"> 术语</w:t>
      </w:r>
    </w:p>
    <w:p>
      <w:pPr>
        <w:pStyle w:val="25"/>
      </w:pPr>
      <w:r>
        <w:rPr>
          <w:rFonts w:hint="eastAsia"/>
        </w:rPr>
        <w:t>《公共机构节约能源资源“十三五”规划》</w:t>
      </w:r>
    </w:p>
    <w:p>
      <w:pPr>
        <w:pStyle w:val="25"/>
      </w:pPr>
      <w:r>
        <w:rPr>
          <w:rFonts w:hint="eastAsia"/>
        </w:rPr>
        <w:t>《邢台市公共机构节能办法》</w:t>
      </w:r>
    </w:p>
    <w:p>
      <w:pPr>
        <w:pStyle w:val="46"/>
      </w:pPr>
      <w:bookmarkStart w:id="8" w:name="_Toc121272851"/>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46"/>
      </w:pPr>
      <w:bookmarkStart w:id="9" w:name="_Toc121272852"/>
      <w:r>
        <w:rPr>
          <w:rFonts w:hint="eastAsia"/>
        </w:rPr>
        <w:t>总体要求</w:t>
      </w:r>
      <w:bookmarkEnd w:id="9"/>
    </w:p>
    <w:p>
      <w:pPr>
        <w:pStyle w:val="146"/>
      </w:pPr>
      <w:r>
        <w:rPr>
          <w:rFonts w:hint="eastAsia"/>
        </w:rPr>
        <w:t>公共机构节能产品节能技术推广应用采用《公共机构节能技术产品推广目录》（以下简称“《目录》”）形式。</w:t>
      </w:r>
    </w:p>
    <w:p>
      <w:pPr>
        <w:pStyle w:val="146"/>
        <w:rPr>
          <w:rFonts w:hint="eastAsia"/>
        </w:rPr>
      </w:pPr>
      <w:r>
        <w:rPr>
          <w:rFonts w:hint="eastAsia"/>
        </w:rPr>
        <w:t>邢台市机关后勤服务中心应负责组织《目录》申报、评选、发布和推广等工作，并根据技术进步情况，对《目录》实施动态更新。</w:t>
      </w:r>
    </w:p>
    <w:p>
      <w:pPr>
        <w:pStyle w:val="146"/>
        <w:rPr>
          <w:rFonts w:hint="eastAsia"/>
        </w:rPr>
      </w:pPr>
      <w:r>
        <w:rPr>
          <w:rFonts w:hint="eastAsia"/>
        </w:rPr>
        <w:t>《目录》申报、评选、发布、推广等工作，不向申报单位收取任何费用。</w:t>
      </w:r>
    </w:p>
    <w:p>
      <w:pPr>
        <w:pStyle w:val="46"/>
        <w:rPr>
          <w:rFonts w:hint="eastAsia"/>
        </w:rPr>
      </w:pPr>
      <w:bookmarkStart w:id="10" w:name="_Toc121272853"/>
      <w:r>
        <w:rPr>
          <w:rFonts w:hint="eastAsia"/>
        </w:rPr>
        <w:t>申报</w:t>
      </w:r>
      <w:bookmarkEnd w:id="10"/>
    </w:p>
    <w:p>
      <w:pPr>
        <w:pStyle w:val="146"/>
        <w:rPr>
          <w:rFonts w:hint="eastAsia"/>
        </w:rPr>
      </w:pPr>
      <w:r>
        <w:rPr>
          <w:rFonts w:hint="eastAsia"/>
        </w:rPr>
        <w:t>邢台市机关后勤服务中心定期发布《目录》征集通知，明确申报范围、申报要求、申报程序、时限要求等。</w:t>
      </w:r>
    </w:p>
    <w:p>
      <w:pPr>
        <w:pStyle w:val="146"/>
        <w:rPr>
          <w:rFonts w:hint="eastAsia"/>
        </w:rPr>
      </w:pPr>
      <w:r>
        <w:rPr>
          <w:rFonts w:hint="eastAsia"/>
        </w:rPr>
        <w:t>在国内市场监督管理部门或机构编制部门依法登记注册的企事业单位（以下简称“单位”）均可向邢台市机关后勤服务中心提出书面申请，将其相关节能技术产品列入《目录》。</w:t>
      </w:r>
    </w:p>
    <w:p>
      <w:pPr>
        <w:pStyle w:val="146"/>
      </w:pPr>
      <w:r>
        <w:rPr>
          <w:rFonts w:hint="eastAsia"/>
        </w:rPr>
        <w:t>申报单位应有推广意愿和需求，自愿申报参加评选，自愿承诺遵从市场化原则开展推广工作。</w:t>
      </w:r>
    </w:p>
    <w:p>
      <w:pPr>
        <w:pStyle w:val="146"/>
        <w:rPr>
          <w:rFonts w:hint="eastAsia"/>
        </w:rPr>
      </w:pPr>
      <w:r>
        <w:rPr>
          <w:rFonts w:hint="eastAsia"/>
        </w:rPr>
        <w:t>申报的节能技术产品应符合节能效果显著、技术先进、经济适用、安全稳定，产权明晰、有成功应用案例，有较强的示范和推广意义等条件。</w:t>
      </w:r>
    </w:p>
    <w:p>
      <w:pPr>
        <w:pStyle w:val="46"/>
        <w:rPr>
          <w:rFonts w:hint="eastAsia"/>
        </w:rPr>
      </w:pPr>
      <w:bookmarkStart w:id="11" w:name="_Toc121272854"/>
      <w:r>
        <w:rPr>
          <w:rFonts w:hint="eastAsia"/>
        </w:rPr>
        <w:t>评选和发布</w:t>
      </w:r>
      <w:bookmarkEnd w:id="11"/>
    </w:p>
    <w:p>
      <w:pPr>
        <w:pStyle w:val="43"/>
        <w:spacing w:before="156" w:after="156"/>
      </w:pPr>
      <w:bookmarkStart w:id="12" w:name="_Toc121272855"/>
      <w:r>
        <w:rPr>
          <w:rFonts w:hint="eastAsia"/>
        </w:rPr>
        <w:t>预选初审</w:t>
      </w:r>
      <w:bookmarkEnd w:id="12"/>
    </w:p>
    <w:p>
      <w:pPr>
        <w:pStyle w:val="147"/>
        <w:rPr>
          <w:rFonts w:hint="eastAsia"/>
        </w:rPr>
      </w:pPr>
      <w:r>
        <w:rPr>
          <w:rFonts w:hint="eastAsia"/>
        </w:rPr>
        <w:t>邢台市机关后勤服务中心组织专业技术人员对申报材料的符合性进行初审。申报材料符合性初审主要包括：</w:t>
      </w:r>
    </w:p>
    <w:p>
      <w:pPr>
        <w:pStyle w:val="49"/>
        <w:rPr>
          <w:rFonts w:hint="eastAsia"/>
        </w:rPr>
      </w:pPr>
      <w:r>
        <w:rPr>
          <w:rFonts w:hint="eastAsia"/>
        </w:rPr>
        <w:t>申报单位近三年未发生重大安全和环境事故，未被列入经营异常名录或严重违法失信单位名单；</w:t>
      </w:r>
    </w:p>
    <w:p>
      <w:pPr>
        <w:pStyle w:val="49"/>
        <w:rPr>
          <w:rFonts w:hint="eastAsia"/>
        </w:rPr>
      </w:pPr>
      <w:r>
        <w:rPr>
          <w:rFonts w:hint="eastAsia"/>
        </w:rPr>
        <w:t xml:space="preserve">申报的节能产品已批量正常生产半年以上，节能技术有连续正常运行一年以上的成功案例； </w:t>
      </w:r>
    </w:p>
    <w:p>
      <w:pPr>
        <w:pStyle w:val="49"/>
        <w:rPr>
          <w:rFonts w:hint="eastAsia"/>
        </w:rPr>
      </w:pPr>
      <w:r>
        <w:rPr>
          <w:rFonts w:hint="eastAsia"/>
        </w:rPr>
        <w:t>申报单位提供省级以上具有相应资质部门（机构）提供的产品能效或节能性能检验报告、近两年质量检验报告或有关证明等；</w:t>
      </w:r>
    </w:p>
    <w:p>
      <w:pPr>
        <w:pStyle w:val="49"/>
        <w:rPr>
          <w:rFonts w:hint="eastAsia"/>
        </w:rPr>
      </w:pPr>
      <w:r>
        <w:rPr>
          <w:rFonts w:hint="eastAsia"/>
        </w:rPr>
        <w:t>申报单位按通知要求完整提供和装订申报材料。</w:t>
      </w:r>
    </w:p>
    <w:p>
      <w:pPr>
        <w:pStyle w:val="147"/>
        <w:rPr>
          <w:rFonts w:hint="eastAsia"/>
        </w:rPr>
      </w:pPr>
      <w:r>
        <w:rPr>
          <w:rFonts w:hint="eastAsia"/>
        </w:rPr>
        <w:t>申报材料符合要求的，进入专家评选环节；不符合要求的，通知申报单位补充完善，补充完善后还不能达到要求的或未按要求进行补充的，不进入专家评选环节。</w:t>
      </w:r>
    </w:p>
    <w:p>
      <w:pPr>
        <w:pStyle w:val="43"/>
        <w:spacing w:before="156" w:after="156"/>
      </w:pPr>
      <w:bookmarkStart w:id="13" w:name="_Toc121272856"/>
      <w:r>
        <w:rPr>
          <w:rFonts w:hint="eastAsia"/>
        </w:rPr>
        <w:t>专家评选</w:t>
      </w:r>
      <w:bookmarkEnd w:id="13"/>
    </w:p>
    <w:p>
      <w:pPr>
        <w:pStyle w:val="147"/>
      </w:pPr>
      <w:r>
        <w:rPr>
          <w:rFonts w:hint="eastAsia"/>
        </w:rPr>
        <w:t>邢台市机关后勤服务中心根据申报的节能技术产品所属技术领域，从有关专家库抽取专家成立评审专家组。评审专家原则上应具有相关专业副高级及以上专业技术职称，专家组人数为单数。</w:t>
      </w:r>
    </w:p>
    <w:p>
      <w:pPr>
        <w:pStyle w:val="147"/>
      </w:pPr>
      <w:r>
        <w:rPr>
          <w:rFonts w:hint="eastAsia"/>
        </w:rPr>
        <w:t>邢台市机关后勤服务中心负责组织召开专家评审会，重点围绕先进性、适用性、可靠性、节能效益、经济效益、推广应用前景等方面对节能技术产品进行评选。</w:t>
      </w:r>
    </w:p>
    <w:p>
      <w:pPr>
        <w:pStyle w:val="147"/>
        <w:rPr>
          <w:rFonts w:hint="eastAsia"/>
        </w:rPr>
      </w:pPr>
      <w:r>
        <w:rPr>
          <w:rFonts w:hint="eastAsia"/>
        </w:rPr>
        <w:t>经独立评分、集体讨论、组长复核后，形成综合评审意见。必要时邀请技术产品申报单位进行现场答辩或组织专家现场调研。</w:t>
      </w:r>
    </w:p>
    <w:p>
      <w:pPr>
        <w:pStyle w:val="43"/>
        <w:spacing w:before="156" w:after="156"/>
      </w:pPr>
      <w:bookmarkStart w:id="14" w:name="_Toc121272857"/>
      <w:r>
        <w:rPr>
          <w:rFonts w:hint="eastAsia"/>
        </w:rPr>
        <w:t>公示发布</w:t>
      </w:r>
      <w:bookmarkEnd w:id="14"/>
    </w:p>
    <w:p>
      <w:pPr>
        <w:pStyle w:val="147"/>
        <w:rPr>
          <w:rFonts w:hint="eastAsia"/>
        </w:rPr>
      </w:pPr>
      <w:r>
        <w:rPr>
          <w:rFonts w:hint="eastAsia"/>
        </w:rPr>
        <w:t>邢台市机关后勤服务中心根据专家评审意见研究提出《目录》推荐名单，在邢台市机关后勤服务中心门户网站上公示，公示期5个工作日。公示无异议的，入选《目录》并正式发布。</w:t>
      </w:r>
    </w:p>
    <w:p>
      <w:pPr>
        <w:pStyle w:val="147"/>
      </w:pPr>
      <w:r>
        <w:rPr>
          <w:rFonts w:hint="eastAsia"/>
        </w:rPr>
        <w:t>已列入国家级节能低碳技术产品相关推广目录的节能技术产品、省级以上节能（绿色）产品（符合节能产品相关要求的），如其相关节能技术标准无变更的，经相关单位申请、邢台市机关后勤服务中心审核后可直接进入公示环节；如相关节能技术标准有变更的，需对产品重新进行检测、评审或认证。</w:t>
      </w:r>
    </w:p>
    <w:p>
      <w:pPr>
        <w:pStyle w:val="147"/>
        <w:rPr>
          <w:rFonts w:hint="eastAsia"/>
        </w:rPr>
      </w:pPr>
      <w:r>
        <w:rPr>
          <w:rFonts w:hint="eastAsia"/>
        </w:rPr>
        <w:t>对经评选列入《目录》的节能技术产品，由邢台市机关后勤服务中心颁发邢台市节能技术产品证书。对符合国家推荐标准的节能技术产品，优先向上级</w:t>
      </w:r>
      <w:bookmarkStart w:id="17" w:name="_GoBack"/>
      <w:bookmarkEnd w:id="17"/>
      <w:r>
        <w:rPr>
          <w:rFonts w:hint="eastAsia"/>
        </w:rPr>
        <w:t>推荐。</w:t>
      </w:r>
    </w:p>
    <w:p>
      <w:pPr>
        <w:pStyle w:val="147"/>
        <w:rPr>
          <w:rFonts w:hint="eastAsia"/>
        </w:rPr>
      </w:pPr>
      <w:r>
        <w:rPr>
          <w:rFonts w:hint="eastAsia"/>
        </w:rPr>
        <w:t>《目录》每年分批发布，节能技术产品列入《目录》有效期为3年。</w:t>
      </w:r>
    </w:p>
    <w:p>
      <w:pPr>
        <w:pStyle w:val="147"/>
        <w:rPr>
          <w:rFonts w:hint="eastAsia"/>
        </w:rPr>
      </w:pPr>
      <w:r>
        <w:rPr>
          <w:rFonts w:hint="eastAsia"/>
        </w:rPr>
        <w:t>节能技术产品在列入《目录》的有效期内，出现下列情况之一的，相关单位应当按照本规定重新申报：</w:t>
      </w:r>
    </w:p>
    <w:p>
      <w:pPr>
        <w:pStyle w:val="49"/>
        <w:rPr>
          <w:rFonts w:hint="eastAsia"/>
        </w:rPr>
      </w:pPr>
      <w:r>
        <w:rPr>
          <w:rFonts w:hint="eastAsia"/>
        </w:rPr>
        <w:t>使用新的商标名称；</w:t>
      </w:r>
    </w:p>
    <w:p>
      <w:pPr>
        <w:pStyle w:val="49"/>
        <w:rPr>
          <w:rFonts w:hint="eastAsia"/>
        </w:rPr>
      </w:pPr>
      <w:r>
        <w:rPr>
          <w:rFonts w:hint="eastAsia"/>
        </w:rPr>
        <w:t>产品型号、规格变更。</w:t>
      </w:r>
    </w:p>
    <w:p>
      <w:pPr>
        <w:pStyle w:val="46"/>
        <w:rPr>
          <w:rFonts w:hint="eastAsia"/>
        </w:rPr>
      </w:pPr>
      <w:bookmarkStart w:id="15" w:name="_Toc121272858"/>
      <w:r>
        <w:rPr>
          <w:rFonts w:hint="eastAsia"/>
        </w:rPr>
        <w:t>推广服务</w:t>
      </w:r>
      <w:bookmarkEnd w:id="15"/>
    </w:p>
    <w:p>
      <w:pPr>
        <w:pStyle w:val="146"/>
        <w:rPr>
          <w:rFonts w:hint="eastAsia"/>
        </w:rPr>
      </w:pPr>
      <w:r>
        <w:rPr>
          <w:rFonts w:hint="eastAsia"/>
        </w:rPr>
        <w:t>邢台市机关后勤服务中心组织召开节能技术产品推广对接会，鼓励用能单位和节能服务公司在实施节能技术改造、合同能源管理项目过程中采用入选《目录》的节能技术产品；在节能诊断等技术服务中，优先推荐使用入选《目录》的节能技术产品。</w:t>
      </w:r>
    </w:p>
    <w:p>
      <w:pPr>
        <w:pStyle w:val="146"/>
        <w:rPr>
          <w:rFonts w:hint="eastAsia"/>
        </w:rPr>
      </w:pPr>
      <w:r>
        <w:rPr>
          <w:rFonts w:hint="eastAsia"/>
        </w:rPr>
        <w:t>入选《目录》的节能技术产品优先推荐入驻邢台市机关后勤服务中心节能技术产品推广公共服务平台；利用网站和专业刊物专栏等，宣传推广入选《目录》的节能技术产品及其典型案例。</w:t>
      </w:r>
    </w:p>
    <w:p>
      <w:pPr>
        <w:pStyle w:val="146"/>
        <w:rPr>
          <w:rFonts w:hint="eastAsia"/>
        </w:rPr>
      </w:pPr>
      <w:r>
        <w:rPr>
          <w:rFonts w:hint="eastAsia"/>
        </w:rPr>
        <w:t>提供后续跟踪和融资等服务。对入选《目录》的节能技术产品与应用需求方有后续服务、融资需求的，提供个性化服务。为入选《目录》的节能技术产品在节能政策奖补等方面提供辅导并争取支持。</w:t>
      </w:r>
    </w:p>
    <w:p>
      <w:pPr>
        <w:pStyle w:val="46"/>
        <w:rPr>
          <w:rFonts w:hint="eastAsia"/>
        </w:rPr>
      </w:pPr>
      <w:bookmarkStart w:id="16" w:name="_Toc121272859"/>
      <w:r>
        <w:rPr>
          <w:rFonts w:hint="eastAsia"/>
        </w:rPr>
        <w:t>监督管理</w:t>
      </w:r>
      <w:bookmarkEnd w:id="16"/>
    </w:p>
    <w:p>
      <w:pPr>
        <w:pStyle w:val="146"/>
        <w:rPr>
          <w:rFonts w:hint="eastAsia"/>
        </w:rPr>
      </w:pPr>
      <w:r>
        <w:rPr>
          <w:rFonts w:hint="eastAsia"/>
        </w:rPr>
        <w:t>节能技术产品在列入《目录》有效期内，有下列情况之一者，由邢台市机关后勤服务中心从《目录》中撤销其名录，并在邢台市机关后勤服务中心门户网进行公告：</w:t>
      </w:r>
    </w:p>
    <w:p>
      <w:pPr>
        <w:pStyle w:val="49"/>
        <w:rPr>
          <w:rFonts w:hint="eastAsia"/>
        </w:rPr>
      </w:pPr>
      <w:r>
        <w:rPr>
          <w:rFonts w:hint="eastAsia"/>
        </w:rPr>
        <w:t>申报材料弄虚作假的；</w:t>
      </w:r>
    </w:p>
    <w:p>
      <w:pPr>
        <w:pStyle w:val="49"/>
        <w:rPr>
          <w:rFonts w:hint="eastAsia"/>
        </w:rPr>
      </w:pPr>
      <w:r>
        <w:rPr>
          <w:rFonts w:hint="eastAsia"/>
        </w:rPr>
        <w:t>产品经市场监督管理部门检查不合格的；</w:t>
      </w:r>
    </w:p>
    <w:p>
      <w:pPr>
        <w:pStyle w:val="49"/>
        <w:rPr>
          <w:rFonts w:hint="eastAsia"/>
        </w:rPr>
      </w:pPr>
      <w:r>
        <w:rPr>
          <w:rFonts w:hint="eastAsia"/>
        </w:rPr>
        <w:t>未依照本办法第十二条规定重新申报的；</w:t>
      </w:r>
    </w:p>
    <w:p>
      <w:pPr>
        <w:pStyle w:val="49"/>
        <w:rPr>
          <w:rFonts w:hint="eastAsia"/>
        </w:rPr>
      </w:pPr>
      <w:r>
        <w:rPr>
          <w:rFonts w:hint="eastAsia"/>
        </w:rPr>
        <w:t>企业发生重大安全和环境事故、被列入经营异常名录或严重违法失信名单的。</w:t>
      </w:r>
    </w:p>
    <w:p>
      <w:pPr>
        <w:pStyle w:val="146"/>
        <w:rPr>
          <w:rFonts w:hint="eastAsia"/>
        </w:rPr>
      </w:pPr>
      <w:r>
        <w:rPr>
          <w:rFonts w:hint="eastAsia"/>
        </w:rPr>
        <w:t>从《目录》中撤销技术产品的相关单位，自通知发出之日起3年内不得再次向邢台市机关后勤服务中心提出申请。</w:t>
      </w:r>
    </w:p>
    <w:p>
      <w:pPr>
        <w:pStyle w:val="146"/>
        <w:rPr>
          <w:rFonts w:hint="eastAsia"/>
        </w:rPr>
      </w:pPr>
      <w:r>
        <w:rPr>
          <w:rFonts w:hint="eastAsia"/>
        </w:rPr>
        <w:t>有下列情况之一时，相关单位可向邢台市机关后勤服务中心提出申诉：</w:t>
      </w:r>
    </w:p>
    <w:p>
      <w:pPr>
        <w:pStyle w:val="49"/>
        <w:rPr>
          <w:rFonts w:hint="eastAsia"/>
        </w:rPr>
      </w:pPr>
      <w:r>
        <w:rPr>
          <w:rFonts w:hint="eastAsia"/>
        </w:rPr>
        <w:t>符合申报条件要求，但申请未被受理的；</w:t>
      </w:r>
    </w:p>
    <w:p>
      <w:pPr>
        <w:pStyle w:val="49"/>
        <w:rPr>
          <w:rFonts w:hint="eastAsia"/>
        </w:rPr>
      </w:pPr>
      <w:r>
        <w:rPr>
          <w:rFonts w:hint="eastAsia"/>
        </w:rPr>
        <w:t>对被撤销名录有异议的；</w:t>
      </w:r>
    </w:p>
    <w:p>
      <w:pPr>
        <w:pStyle w:val="49"/>
        <w:rPr>
          <w:rFonts w:hint="eastAsia"/>
        </w:rPr>
      </w:pPr>
      <w:r>
        <w:rPr>
          <w:rFonts w:hint="eastAsia"/>
        </w:rPr>
        <w:t>评选过程中工作人员存在徇私舞弊、弄虚作假、不能保持公正或发生严重工作失误的违规违纪行为的。</w:t>
      </w:r>
    </w:p>
    <w:p>
      <w:pPr>
        <w:pStyle w:val="146"/>
        <w:rPr>
          <w:rFonts w:hint="eastAsia"/>
        </w:rPr>
      </w:pPr>
      <w:r>
        <w:rPr>
          <w:rFonts w:hint="eastAsia"/>
        </w:rPr>
        <w:t>邢台市机关后勤服务中心接到申诉后，进行调查和处理，并于15个工作日内向申诉人反馈处理意见。</w:t>
      </w:r>
    </w:p>
    <w:p>
      <w:pPr>
        <w:pStyle w:val="131"/>
        <w:framePr w:hAnchor="page" w:x="1460" w:y="399"/>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460" w:y="399"/>
      </w:pPr>
    </w:p>
    <w:p>
      <w:pPr>
        <w:pStyle w:val="146"/>
        <w:numPr>
          <w:ilvl w:val="0"/>
          <w:numId w:val="0"/>
        </w:numPr>
        <w:rPr>
          <w:rFonts w:hint="eastAsia"/>
        </w:rPr>
      </w:pPr>
    </w:p>
    <w:sectPr>
      <w:headerReference r:id="rId6" w:type="default"/>
      <w:footerReference r:id="rId7" w:type="default"/>
      <w:pgSz w:w="11906" w:h="16838"/>
      <w:pgMar w:top="567" w:right="1134" w:bottom="1134" w:left="1418" w:header="1418" w:footer="1134" w:gutter="0"/>
      <w:pgNumType w:fmt="decimal" w:start="23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JN</w:t>
    </w:r>
    <w:r>
      <w:rPr>
        <w:rFonts w:hint="eastAsia"/>
      </w:rPr>
      <w:t>.</w:t>
    </w:r>
    <w:r>
      <w:rPr>
        <w:rFonts w:hint="eastAsia"/>
        <w:lang w:val="en-US" w:eastAsia="zh-CN"/>
      </w:rPr>
      <w:t>240.</w:t>
    </w:r>
    <w:r>
      <w:t>009</w:t>
    </w:r>
    <w:r>
      <w:rPr>
        <w:rFonts w:hint="eastAsia"/>
      </w:rPr>
      <w:t>—202</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JN</w:t>
    </w:r>
    <w:r>
      <w:rPr>
        <w:rFonts w:hint="eastAsia"/>
      </w:rPr>
      <w:t>.</w:t>
    </w:r>
    <w:r>
      <w:rPr>
        <w:rFonts w:hint="eastAsia"/>
        <w:lang w:val="en-US" w:eastAsia="zh-CN"/>
      </w:rPr>
      <w:t>240.</w:t>
    </w:r>
    <w:r>
      <w:t>009</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417B"/>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08"/>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5C0"/>
    <w:rsid w:val="00292704"/>
    <w:rsid w:val="00292BE5"/>
    <w:rsid w:val="00294AAC"/>
    <w:rsid w:val="00294E70"/>
    <w:rsid w:val="002A0F5C"/>
    <w:rsid w:val="002A141D"/>
    <w:rsid w:val="002A1924"/>
    <w:rsid w:val="002A20FF"/>
    <w:rsid w:val="002A7420"/>
    <w:rsid w:val="002B0F12"/>
    <w:rsid w:val="002B1308"/>
    <w:rsid w:val="002B1D86"/>
    <w:rsid w:val="002B4554"/>
    <w:rsid w:val="002C6B44"/>
    <w:rsid w:val="002C72D8"/>
    <w:rsid w:val="002C7823"/>
    <w:rsid w:val="002D11FA"/>
    <w:rsid w:val="002D54CA"/>
    <w:rsid w:val="002E0DDF"/>
    <w:rsid w:val="002E25BD"/>
    <w:rsid w:val="002E2906"/>
    <w:rsid w:val="002E2B73"/>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574B"/>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400D"/>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2FAA"/>
    <w:rsid w:val="004B6742"/>
    <w:rsid w:val="004C292F"/>
    <w:rsid w:val="004C5C89"/>
    <w:rsid w:val="004C711D"/>
    <w:rsid w:val="004D1D99"/>
    <w:rsid w:val="004D4F0A"/>
    <w:rsid w:val="004D56B9"/>
    <w:rsid w:val="004E3212"/>
    <w:rsid w:val="004F0D37"/>
    <w:rsid w:val="004F49A3"/>
    <w:rsid w:val="004F49F6"/>
    <w:rsid w:val="005008F7"/>
    <w:rsid w:val="00500FB5"/>
    <w:rsid w:val="00501F7B"/>
    <w:rsid w:val="00510280"/>
    <w:rsid w:val="00512F3E"/>
    <w:rsid w:val="00513D73"/>
    <w:rsid w:val="0051476D"/>
    <w:rsid w:val="00514A43"/>
    <w:rsid w:val="00515B7F"/>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39EC"/>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34352"/>
    <w:rsid w:val="00736C03"/>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060"/>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D5"/>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1E82"/>
    <w:rsid w:val="009A2D72"/>
    <w:rsid w:val="009A3A7C"/>
    <w:rsid w:val="009A6F7F"/>
    <w:rsid w:val="009B2293"/>
    <w:rsid w:val="009B2ADB"/>
    <w:rsid w:val="009B5825"/>
    <w:rsid w:val="009B603A"/>
    <w:rsid w:val="009C0DF3"/>
    <w:rsid w:val="009C1CE9"/>
    <w:rsid w:val="009C2D0E"/>
    <w:rsid w:val="009C3DAC"/>
    <w:rsid w:val="009C42E0"/>
    <w:rsid w:val="009C6AFB"/>
    <w:rsid w:val="009D0F5B"/>
    <w:rsid w:val="009D206E"/>
    <w:rsid w:val="009D42F1"/>
    <w:rsid w:val="009D5362"/>
    <w:rsid w:val="009E1415"/>
    <w:rsid w:val="009E14B8"/>
    <w:rsid w:val="009E4D58"/>
    <w:rsid w:val="009E5BC3"/>
    <w:rsid w:val="009E60F2"/>
    <w:rsid w:val="009E6116"/>
    <w:rsid w:val="009E7AC6"/>
    <w:rsid w:val="009F096B"/>
    <w:rsid w:val="009F14AB"/>
    <w:rsid w:val="009F31C5"/>
    <w:rsid w:val="00A00998"/>
    <w:rsid w:val="00A020A7"/>
    <w:rsid w:val="00A02E43"/>
    <w:rsid w:val="00A04340"/>
    <w:rsid w:val="00A04913"/>
    <w:rsid w:val="00A05ACB"/>
    <w:rsid w:val="00A065F9"/>
    <w:rsid w:val="00A07F34"/>
    <w:rsid w:val="00A16306"/>
    <w:rsid w:val="00A22154"/>
    <w:rsid w:val="00A228A3"/>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12B7"/>
    <w:rsid w:val="00BC6A9F"/>
    <w:rsid w:val="00BD00D3"/>
    <w:rsid w:val="00BD1659"/>
    <w:rsid w:val="00BD3AA9"/>
    <w:rsid w:val="00BD3B94"/>
    <w:rsid w:val="00BD4A18"/>
    <w:rsid w:val="00BD5ABE"/>
    <w:rsid w:val="00BD5B3F"/>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575DE"/>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D7E01"/>
    <w:rsid w:val="00CE095F"/>
    <w:rsid w:val="00CE2DDE"/>
    <w:rsid w:val="00CE50BB"/>
    <w:rsid w:val="00CE5BF1"/>
    <w:rsid w:val="00CE7211"/>
    <w:rsid w:val="00CF1F27"/>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31B"/>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DF78F4"/>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A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4D4A"/>
    <w:rsid w:val="00FE1C50"/>
    <w:rsid w:val="00FE23DE"/>
    <w:rsid w:val="00FE4D17"/>
    <w:rsid w:val="00FE57AB"/>
    <w:rsid w:val="00FE7D7F"/>
    <w:rsid w:val="00FF04A9"/>
    <w:rsid w:val="2EA8435B"/>
    <w:rsid w:val="33251C93"/>
    <w:rsid w:val="34F8FDAE"/>
    <w:rsid w:val="4590011C"/>
    <w:rsid w:val="52331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559</Words>
  <Characters>3187</Characters>
  <Lines>26</Lines>
  <Paragraphs>7</Paragraphs>
  <TotalTime>0</TotalTime>
  <ScaleCrop>false</ScaleCrop>
  <LinksUpToDate>false</LinksUpToDate>
  <CharactersWithSpaces>3739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2022-12-07T02:10:00Z</dcterms:created>
  <dc:creator>路源</dc:creator>
  <cp:lastModifiedBy>kylin</cp:lastModifiedBy>
  <cp:lastPrinted>2020-10-13T15:25:00Z</cp:lastPrinted>
  <dcterms:modified xsi:type="dcterms:W3CDTF">2023-03-18T19:16:05Z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