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pPr>
      <w:r>
        <w:rPr>
          <w:rFonts w:hint="eastAsia" w:ascii="Times New Roman"/>
        </w:rPr>
        <w:t>标准</w:t>
      </w:r>
      <w:r>
        <w:rPr>
          <w:rFonts w:ascii="Times New Roman"/>
        </w:rPr>
        <w:t>体系</w:t>
      </w:r>
      <w:r>
        <w:rPr>
          <w:rFonts w:hint="eastAsia" w:ascii="Times New Roman"/>
        </w:rPr>
        <w:t>编号</w:t>
      </w:r>
      <w:r>
        <w:rPr>
          <w:rFonts w:hAnsi="黑体"/>
        </w:rPr>
        <w:t>：</w:t>
      </w:r>
      <w:r>
        <w:rPr>
          <w:rFonts w:hint="eastAsia" w:hAnsi="黑体"/>
        </w:rPr>
        <w:t>Y</w:t>
      </w:r>
      <w:r>
        <w:rPr>
          <w:rFonts w:hAnsi="黑体"/>
        </w:rPr>
        <w:t>C</w:t>
      </w:r>
    </w:p>
    <w:p>
      <w:pPr>
        <w:pStyle w:val="124"/>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pPr>
            <w:r>
              <mc:AlternateContent>
                <mc:Choice Requires="wps">
                  <w:drawing>
                    <wp:anchor distT="0" distB="0" distL="114300" distR="114300" simplePos="0" relativeHeight="25164800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6848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rPr>
          <w:w w:val="100"/>
        </w:rPr>
      </w:pPr>
      <w:bookmarkStart w:id="0" w:name="c3"/>
      <w:r>
        <w:rPr>
          <w:rFonts w:hint="eastAsia"/>
          <w:w w:val="100"/>
        </w:rPr>
        <w:t>邢</w:t>
      </w:r>
      <w:r>
        <w:rPr>
          <w:w w:val="100"/>
        </w:rPr>
        <w:t>JG</w:t>
      </w:r>
      <w:bookmarkEnd w:id="0"/>
    </w:p>
    <w:p>
      <w:pPr>
        <w:pStyle w:val="111"/>
      </w:pPr>
      <w:r>
        <w:rPr>
          <w:rFonts w:hint="eastAsia"/>
        </w:rPr>
        <w:t>邢台市机关后勤服务标准</w:t>
      </w:r>
    </w:p>
    <w:p>
      <w:pPr>
        <w:pStyle w:val="48"/>
        <w:wordWrap w:val="0"/>
        <w:rPr>
          <w:rFonts w:hAnsi="黑体"/>
        </w:rPr>
      </w:pPr>
      <w:r>
        <w:rPr>
          <w:rFonts w:hint="eastAsia" w:ascii="Times New Roman"/>
        </w:rPr>
        <w:t xml:space="preserve">邢JG </w:t>
      </w:r>
      <w:r>
        <w:rPr>
          <w:rFonts w:hAnsi="黑体"/>
        </w:rPr>
        <w:t>YC.</w:t>
      </w:r>
      <w:r>
        <w:rPr>
          <w:rFonts w:hint="eastAsia" w:hAnsi="黑体"/>
          <w:lang w:val="en-US" w:eastAsia="zh-CN"/>
        </w:rPr>
        <w:t>230.</w:t>
      </w:r>
      <w:r>
        <w:rPr>
          <w:rFonts w:hAnsi="黑体"/>
        </w:rPr>
        <w:t>009—2022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pPr>
            <w:bookmarkStart w:id="1" w:name="DT"/>
            <w:r>
              <mc:AlternateContent>
                <mc:Choice Requires="wps">
                  <w:drawing>
                    <wp:anchor distT="0" distB="0" distL="114300" distR="114300" simplePos="0" relativeHeight="25164492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7155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rPr>
          <w:rFonts w:hAnsi="黑体"/>
        </w:rPr>
      </w:pPr>
    </w:p>
    <w:p>
      <w:pPr>
        <w:pStyle w:val="48"/>
        <w:rPr>
          <w:rFonts w:hAnsi="黑体"/>
        </w:rPr>
      </w:pPr>
    </w:p>
    <w:p>
      <w:pPr>
        <w:pStyle w:val="79"/>
        <w:ind w:firstLine="1050"/>
      </w:pPr>
      <w:r>
        <w:rPr>
          <w:rFonts w:hint="eastAsia"/>
        </w:rPr>
        <w:t>公务用车管理规范</w:t>
      </w:r>
    </w:p>
    <w:p>
      <w:pPr>
        <w:pStyle w:val="81"/>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pPr>
            <w:r>
              <mc:AlternateContent>
                <mc:Choice Requires="wps">
                  <w:drawing>
                    <wp:anchor distT="0" distB="0" distL="114300" distR="114300" simplePos="0" relativeHeight="25164697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6950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4595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7052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162"/>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5926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42880;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9518022"/>
      <w:bookmarkStart w:id="3" w:name="_Toc121232517"/>
      <w:bookmarkStart w:id="4" w:name="_Toc475694823"/>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公务用车管理科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公务用车管理科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马建召、张晓梅</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张长青</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51"/>
        <w:gridCol w:w="1227"/>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227"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227"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bookmarkStart w:id="17" w:name="_GoBack" w:colFirst="2" w:colLast="0"/>
            <w:r>
              <w:rPr>
                <w:rFonts w:hint="eastAsia" w:cs="仿宋_GB2312" w:asciiTheme="minorEastAsia" w:hAnsiTheme="minorEastAsia" w:eastAsiaTheme="minorEastAsia"/>
                <w:kern w:val="0"/>
                <w:sz w:val="18"/>
                <w:szCs w:val="18"/>
              </w:rPr>
              <w:t>2.0</w:t>
            </w:r>
          </w:p>
        </w:tc>
        <w:tc>
          <w:tcPr>
            <w:tcW w:w="1651"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2022</w:t>
            </w:r>
            <w:r>
              <w:rPr>
                <w:rFonts w:hint="eastAsia" w:cs="仿宋_GB2312" w:asciiTheme="minorEastAsia" w:hAnsiTheme="minorEastAsia" w:eastAsiaTheme="minorEastAsia"/>
                <w:kern w:val="0"/>
                <w:sz w:val="18"/>
                <w:szCs w:val="18"/>
                <w:lang w:eastAsia="zh-CN"/>
              </w:rPr>
              <w:t>年</w:t>
            </w:r>
            <w:r>
              <w:rPr>
                <w:rFonts w:hint="eastAsia" w:cs="仿宋_GB2312" w:asciiTheme="minorEastAsia" w:hAnsiTheme="minorEastAsia" w:eastAsiaTheme="minorEastAsia"/>
                <w:kern w:val="0"/>
                <w:sz w:val="18"/>
                <w:szCs w:val="18"/>
              </w:rPr>
              <w:t>09</w:t>
            </w:r>
            <w:r>
              <w:rPr>
                <w:rFonts w:hint="eastAsia" w:cs="仿宋_GB2312" w:asciiTheme="minorEastAsia" w:hAnsiTheme="minorEastAsia" w:eastAsiaTheme="minorEastAsia"/>
                <w:kern w:val="0"/>
                <w:sz w:val="18"/>
                <w:szCs w:val="18"/>
                <w:lang w:eastAsia="zh-CN"/>
              </w:rPr>
              <w:t>月</w:t>
            </w:r>
            <w:r>
              <w:rPr>
                <w:rFonts w:hint="eastAsia" w:cs="仿宋_GB2312" w:asciiTheme="minorEastAsia" w:hAnsiTheme="minorEastAsia" w:eastAsiaTheme="minorEastAsia"/>
                <w:kern w:val="0"/>
                <w:sz w:val="18"/>
                <w:szCs w:val="18"/>
              </w:rPr>
              <w:t>01</w:t>
            </w:r>
            <w:r>
              <w:rPr>
                <w:rFonts w:hint="eastAsia" w:cs="仿宋_GB2312" w:asciiTheme="minorEastAsia" w:hAnsiTheme="minorEastAsia" w:eastAsiaTheme="minorEastAsia"/>
                <w:kern w:val="0"/>
                <w:sz w:val="18"/>
                <w:szCs w:val="18"/>
                <w:lang w:eastAsia="zh-CN"/>
              </w:rPr>
              <w:t>日</w:t>
            </w:r>
          </w:p>
        </w:tc>
        <w:tc>
          <w:tcPr>
            <w:tcW w:w="1227"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bookmark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sectPr>
          <w:headerReference r:id="rId4" w:type="default"/>
          <w:footerReference r:id="rId5" w:type="default"/>
          <w:pgSz w:w="11906" w:h="16838"/>
          <w:pgMar w:top="567" w:right="1134" w:bottom="1134" w:left="1418" w:header="1418" w:footer="1134" w:gutter="0"/>
          <w:pgNumType w:fmt="decimal" w:start="163"/>
          <w:cols w:space="425" w:num="1"/>
          <w:formProt w:val="0"/>
          <w:docGrid w:type="lines" w:linePitch="312" w:charSpace="0"/>
        </w:sectPr>
      </w:pPr>
    </w:p>
    <w:p>
      <w:pPr>
        <w:pStyle w:val="51"/>
      </w:pPr>
      <w:r>
        <w:rPr>
          <w:rFonts w:hint="eastAsia"/>
        </w:rPr>
        <w:t>公务用车管理规范</w:t>
      </w:r>
    </w:p>
    <w:p>
      <w:pPr>
        <w:pStyle w:val="46"/>
      </w:pPr>
      <w:bookmarkStart w:id="6" w:name="_Toc121232518"/>
      <w:r>
        <w:rPr>
          <w:rFonts w:hint="eastAsia"/>
        </w:rPr>
        <w:t>范围</w:t>
      </w:r>
      <w:bookmarkEnd w:id="6"/>
    </w:p>
    <w:p>
      <w:pPr>
        <w:pStyle w:val="25"/>
      </w:pPr>
      <w:r>
        <w:rPr>
          <w:rFonts w:hint="eastAsia"/>
        </w:rPr>
        <w:t>本文件规定了公务用车的用油管理、保养、维修、保险、公车私用抽查和安全管理。</w:t>
      </w:r>
    </w:p>
    <w:p>
      <w:pPr>
        <w:pStyle w:val="25"/>
        <w:tabs>
          <w:tab w:val="clear" w:pos="4201"/>
          <w:tab w:val="clear" w:pos="9298"/>
        </w:tabs>
      </w:pPr>
      <w:r>
        <w:rPr>
          <w:rFonts w:hint="eastAsia"/>
        </w:rPr>
        <w:t>本文件适用于公务用车管理。</w:t>
      </w:r>
    </w:p>
    <w:p>
      <w:pPr>
        <w:pStyle w:val="46"/>
      </w:pPr>
      <w:bookmarkStart w:id="7" w:name="_Toc121232519"/>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《邢台市党政机关公务用车管理实施办法》</w:t>
      </w:r>
    </w:p>
    <w:p>
      <w:pPr>
        <w:pStyle w:val="25"/>
      </w:pPr>
      <w:r>
        <w:rPr>
          <w:rFonts w:hint="eastAsia"/>
        </w:rPr>
        <w:t>《河北省党政机关公务用车管理实施办法》（冀办发〔2018〕42号）</w:t>
      </w:r>
    </w:p>
    <w:p>
      <w:pPr>
        <w:pStyle w:val="25"/>
        <w:rPr>
          <w:rFonts w:hint="eastAsia"/>
        </w:rPr>
      </w:pPr>
      <w:r>
        <w:rPr>
          <w:rFonts w:hint="eastAsia"/>
        </w:rPr>
        <w:t>《机动车维修管理规定》</w:t>
      </w:r>
    </w:p>
    <w:p>
      <w:pPr>
        <w:pStyle w:val="46"/>
      </w:pPr>
      <w:bookmarkStart w:id="8" w:name="_Toc121232520"/>
      <w:r>
        <w:rPr>
          <w:rFonts w:hint="eastAsia"/>
        </w:rPr>
        <w:t>术语和定义</w:t>
      </w:r>
      <w:bookmarkEnd w:id="8"/>
    </w:p>
    <w:p>
      <w:pPr>
        <w:pStyle w:val="25"/>
        <w:rPr>
          <w:color w:val="000000"/>
        </w:rPr>
      </w:pPr>
      <w:r>
        <w:rPr>
          <w:rFonts w:hint="eastAsia"/>
          <w:color w:val="000000"/>
        </w:rPr>
        <w:t>下列术语和定义适用于本文件。</w:t>
      </w:r>
    </w:p>
    <w:p>
      <w:pPr>
        <w:pStyle w:val="146"/>
      </w:pPr>
    </w:p>
    <w:p>
      <w:pPr>
        <w:pStyle w:val="25"/>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公务用车</w:t>
      </w:r>
    </w:p>
    <w:p>
      <w:pPr>
        <w:pStyle w:val="25"/>
      </w:pPr>
      <w:r>
        <w:rPr>
          <w:rFonts w:hint="eastAsia"/>
        </w:rPr>
        <w:t>党政机关配备的用于定向保障公务活动的机动车辆。</w:t>
      </w:r>
    </w:p>
    <w:p>
      <w:pPr>
        <w:pStyle w:val="58"/>
      </w:pPr>
      <w:r>
        <w:rPr>
          <w:rFonts w:hint="eastAsia"/>
        </w:rPr>
        <w:t>包括机要通信用车、应急保障用车、执法执勤用车、特种专业技术用车以及其他按照规定配备的公务用车。</w:t>
      </w:r>
    </w:p>
    <w:p>
      <w:pPr>
        <w:pStyle w:val="46"/>
      </w:pPr>
      <w:bookmarkStart w:id="9" w:name="_Toc121232521"/>
      <w:r>
        <w:rPr>
          <w:rFonts w:hint="eastAsia"/>
        </w:rPr>
        <w:t>用油管理</w:t>
      </w:r>
      <w:bookmarkEnd w:id="9"/>
    </w:p>
    <w:p>
      <w:pPr>
        <w:pStyle w:val="146"/>
        <w:rPr>
          <w:rFonts w:hint="eastAsia"/>
        </w:rPr>
      </w:pPr>
      <w:r>
        <w:rPr>
          <w:rFonts w:hint="eastAsia"/>
        </w:rPr>
        <w:t>所有车辆实行统一油卡加油，实行一车一卡制度，所有车辆凭IC卡到指定地点加油。</w:t>
      </w:r>
    </w:p>
    <w:p>
      <w:pPr>
        <w:pStyle w:val="146"/>
        <w:rPr>
          <w:rFonts w:hint="eastAsia"/>
        </w:rPr>
      </w:pPr>
      <w:r>
        <w:rPr>
          <w:rFonts w:hint="eastAsia"/>
        </w:rPr>
        <w:t>每年根据财政局公布的指定定点加油站范围，择优选择加油企业，并签订加油协议。</w:t>
      </w:r>
    </w:p>
    <w:p>
      <w:pPr>
        <w:pStyle w:val="146"/>
        <w:rPr>
          <w:rFonts w:hint="eastAsia"/>
        </w:rPr>
      </w:pPr>
      <w:r>
        <w:rPr>
          <w:rFonts w:hint="eastAsia"/>
        </w:rPr>
        <w:t>除省外出差，所有车辆禁止现金加油（特殊情况报单位领导同意除外），应到定点加油站加油，否则不予报销，不得兑换现金或用于加油以外项目。</w:t>
      </w:r>
    </w:p>
    <w:p>
      <w:pPr>
        <w:pStyle w:val="146"/>
        <w:rPr>
          <w:rFonts w:hint="eastAsia"/>
        </w:rPr>
      </w:pPr>
      <w:r>
        <w:rPr>
          <w:rFonts w:hint="eastAsia"/>
        </w:rPr>
        <w:t>加油责任落实定人定车，每辆车配备的加油卡只限本车使用，不得转用或私用。</w:t>
      </w:r>
    </w:p>
    <w:p>
      <w:pPr>
        <w:pStyle w:val="146"/>
        <w:rPr>
          <w:rFonts w:hint="eastAsia"/>
        </w:rPr>
      </w:pPr>
      <w:r>
        <w:rPr>
          <w:rFonts w:hint="eastAsia"/>
        </w:rPr>
        <w:t>车务中心根据余额及车辆使用率，确定合理充值金额。</w:t>
      </w:r>
    </w:p>
    <w:p>
      <w:pPr>
        <w:pStyle w:val="146"/>
        <w:rPr>
          <w:rFonts w:hint="eastAsia"/>
        </w:rPr>
      </w:pPr>
      <w:r>
        <w:rPr>
          <w:rFonts w:hint="eastAsia"/>
        </w:rPr>
        <w:t>驾驶员须经常注意所驾车辆的剩余油量，在油料不足时应及时加油，如因驾驶员疏忽大意，造成车辆损坏的，驾驶员须按规定承担维修费用；如耽误正常工作，车务中心将视后果的严重程度，酌情对驾驶员进行处罚。车务中心按月提供油耗值，并做好审核结算手续。</w:t>
      </w:r>
    </w:p>
    <w:p>
      <w:pPr>
        <w:pStyle w:val="146"/>
        <w:rPr>
          <w:rFonts w:hint="eastAsia"/>
        </w:rPr>
      </w:pPr>
      <w:r>
        <w:rPr>
          <w:rFonts w:hint="eastAsia"/>
        </w:rPr>
        <w:t>车辆用油状况、充值余额按月公布。</w:t>
      </w:r>
    </w:p>
    <w:p>
      <w:pPr>
        <w:pStyle w:val="46"/>
      </w:pPr>
      <w:bookmarkStart w:id="10" w:name="_Toc121232522"/>
      <w:r>
        <w:rPr>
          <w:rFonts w:hint="eastAsia"/>
        </w:rPr>
        <w:t>保养</w:t>
      </w:r>
      <w:bookmarkEnd w:id="10"/>
    </w:p>
    <w:p>
      <w:pPr>
        <w:pStyle w:val="146"/>
        <w:rPr>
          <w:rFonts w:hint="eastAsia"/>
        </w:rPr>
      </w:pPr>
      <w:r>
        <w:rPr>
          <w:rFonts w:hint="eastAsia"/>
        </w:rPr>
        <w:t>例行保养：驾驶员在每天出车前，行驶中，收车后进行的保养，主要是打扫、清洗汽车内外卫生；检查安全机构，各部机件紧固和轮胎气压；检查添加燃料、润滑油。</w:t>
      </w:r>
    </w:p>
    <w:p>
      <w:pPr>
        <w:pStyle w:val="146"/>
        <w:rPr>
          <w:rFonts w:hint="eastAsia"/>
        </w:rPr>
      </w:pPr>
      <w:r>
        <w:rPr>
          <w:rFonts w:hint="eastAsia"/>
        </w:rPr>
        <w:t>一级保养：车辆每行驶 5000 公里进行一次一级保养，以清洗、检查、润滑、紧固为主，保养手册有相关规定的按规定执行，保持车况良好。</w:t>
      </w:r>
    </w:p>
    <w:p>
      <w:pPr>
        <w:pStyle w:val="146"/>
        <w:rPr>
          <w:rFonts w:hint="eastAsia"/>
        </w:rPr>
      </w:pPr>
      <w:r>
        <w:rPr>
          <w:rFonts w:hint="eastAsia"/>
        </w:rPr>
        <w:t>二级保养：车辆每行驶 20000 公里进行一次二级保养，二级保养是除执行一级保养作业内容外，调整、检查发动机和底盘各部件工作情况，消除一些保养工作中发现的故障和隐患，驾驶员应将本车运行中的不良技术情况提供给执行保养的保养工人，以提高保养质量并保持良好的技术状况。</w:t>
      </w:r>
    </w:p>
    <w:p>
      <w:pPr>
        <w:pStyle w:val="46"/>
        <w:rPr>
          <w:rFonts w:hint="eastAsia"/>
        </w:rPr>
      </w:pPr>
      <w:bookmarkStart w:id="11" w:name="_Toc121232523"/>
      <w:r>
        <w:rPr>
          <w:rFonts w:hint="eastAsia"/>
        </w:rPr>
        <w:t>维修</w:t>
      </w:r>
      <w:bookmarkEnd w:id="11"/>
    </w:p>
    <w:p>
      <w:pPr>
        <w:pStyle w:val="146"/>
        <w:rPr>
          <w:rFonts w:hint="eastAsia"/>
        </w:rPr>
      </w:pPr>
      <w:r>
        <w:rPr>
          <w:rFonts w:hint="eastAsia"/>
        </w:rPr>
        <w:t>维修范围：授权范围内的机关公务用车。</w:t>
      </w:r>
    </w:p>
    <w:p>
      <w:pPr>
        <w:pStyle w:val="146"/>
        <w:rPr>
          <w:rFonts w:hint="eastAsia"/>
        </w:rPr>
      </w:pPr>
      <w:r>
        <w:rPr>
          <w:rFonts w:hint="eastAsia"/>
        </w:rPr>
        <w:t>定点维修：根据指定维修企业范围，择优挑选维修企业，进行定点维修。新购车辆在保修期内到特约维修企业进行维护保养。</w:t>
      </w:r>
    </w:p>
    <w:p>
      <w:pPr>
        <w:pStyle w:val="146"/>
        <w:rPr>
          <w:rFonts w:hint="eastAsia"/>
        </w:rPr>
      </w:pPr>
      <w:r>
        <w:rPr>
          <w:rFonts w:hint="eastAsia"/>
        </w:rPr>
        <w:t>下列情况经审核同意后，可到非定点维修企业维修：</w:t>
      </w:r>
    </w:p>
    <w:p>
      <w:pPr>
        <w:pStyle w:val="49"/>
        <w:rPr>
          <w:rFonts w:hint="eastAsia"/>
        </w:rPr>
      </w:pPr>
      <w:r>
        <w:rPr>
          <w:rFonts w:hint="eastAsia"/>
        </w:rPr>
        <w:t>在本市区以外发生故障确需维修的；</w:t>
      </w:r>
    </w:p>
    <w:p>
      <w:pPr>
        <w:pStyle w:val="49"/>
        <w:rPr>
          <w:rFonts w:hint="eastAsia"/>
        </w:rPr>
      </w:pPr>
      <w:r>
        <w:rPr>
          <w:rFonts w:hint="eastAsia"/>
        </w:rPr>
        <w:t>因送修车型没有相应零配件等特殊原因的。</w:t>
      </w:r>
    </w:p>
    <w:p>
      <w:pPr>
        <w:pStyle w:val="146"/>
        <w:rPr>
          <w:rFonts w:hint="eastAsia"/>
        </w:rPr>
      </w:pPr>
      <w:r>
        <w:rPr>
          <w:rFonts w:hint="eastAsia"/>
        </w:rPr>
        <w:t>维修申请：驾驶员发现车辆故障需进行维修的，须先向车务中心提出申请，经审核同意后填写车辆定点维修送修单，（如出车在本市以外发生车辆故障，需立即修理的事后补填）方可到定点的修理企业进行维修；维修结束，驾驶员须验收合格后在维修清单上签字认可。维修中所有更换的配件一律带回登记造册。</w:t>
      </w:r>
    </w:p>
    <w:p>
      <w:pPr>
        <w:pStyle w:val="146"/>
        <w:rPr>
          <w:rFonts w:hint="eastAsia"/>
        </w:rPr>
      </w:pPr>
      <w:r>
        <w:rPr>
          <w:rFonts w:hint="eastAsia"/>
        </w:rPr>
        <w:t>维修审批及费用结算：</w:t>
      </w:r>
    </w:p>
    <w:p>
      <w:pPr>
        <w:pStyle w:val="49"/>
        <w:rPr>
          <w:rFonts w:hint="eastAsia"/>
        </w:rPr>
      </w:pPr>
      <w:r>
        <w:rPr>
          <w:rFonts w:hint="eastAsia"/>
        </w:rPr>
        <w:t>维修审批：按照本单位维修金额审批权限，经审批后，方可到定点修理企业进行维修；</w:t>
      </w:r>
    </w:p>
    <w:p>
      <w:pPr>
        <w:pStyle w:val="49"/>
        <w:rPr>
          <w:rFonts w:hint="eastAsia"/>
        </w:rPr>
      </w:pPr>
      <w:r>
        <w:rPr>
          <w:rFonts w:hint="eastAsia"/>
        </w:rPr>
        <w:t>费用结算：由车务中心按月（季度）将所有维修清单进行核查，核实无误后，办理费用结算手续。</w:t>
      </w:r>
    </w:p>
    <w:p>
      <w:pPr>
        <w:pStyle w:val="46"/>
        <w:rPr>
          <w:rFonts w:hint="eastAsia"/>
        </w:rPr>
      </w:pPr>
      <w:bookmarkStart w:id="12" w:name="_Toc121232524"/>
      <w:r>
        <w:rPr>
          <w:rFonts w:hint="eastAsia"/>
        </w:rPr>
        <w:t>保险</w:t>
      </w:r>
      <w:bookmarkEnd w:id="12"/>
    </w:p>
    <w:p>
      <w:pPr>
        <w:pStyle w:val="146"/>
        <w:rPr>
          <w:rFonts w:hint="eastAsia"/>
        </w:rPr>
      </w:pPr>
      <w:r>
        <w:rPr>
          <w:rFonts w:hint="eastAsia"/>
        </w:rPr>
        <w:t>车务中心每年根据财政局公布的指定保险企业，签订协议进行定点保险。</w:t>
      </w:r>
    </w:p>
    <w:p>
      <w:pPr>
        <w:pStyle w:val="146"/>
        <w:rPr>
          <w:rFonts w:hint="eastAsia"/>
        </w:rPr>
      </w:pPr>
      <w:r>
        <w:rPr>
          <w:rFonts w:hint="eastAsia"/>
        </w:rPr>
        <w:t>所有车辆的保险应到指定保险公司办理。</w:t>
      </w:r>
    </w:p>
    <w:p>
      <w:pPr>
        <w:pStyle w:val="146"/>
        <w:rPr>
          <w:rFonts w:hint="eastAsia"/>
        </w:rPr>
      </w:pPr>
      <w:r>
        <w:rPr>
          <w:rFonts w:hint="eastAsia"/>
        </w:rPr>
        <w:t>车务中心应做好车辆保险的登记建册工作。</w:t>
      </w:r>
    </w:p>
    <w:p>
      <w:pPr>
        <w:pStyle w:val="146"/>
        <w:rPr>
          <w:rFonts w:hint="eastAsia"/>
        </w:rPr>
      </w:pPr>
      <w:r>
        <w:rPr>
          <w:rFonts w:hint="eastAsia"/>
        </w:rPr>
        <w:t>车务中心应及时做好车辆的续保手续。</w:t>
      </w:r>
    </w:p>
    <w:p>
      <w:pPr>
        <w:pStyle w:val="146"/>
        <w:rPr>
          <w:rFonts w:hint="eastAsia"/>
        </w:rPr>
      </w:pPr>
      <w:r>
        <w:rPr>
          <w:rFonts w:hint="eastAsia"/>
        </w:rPr>
        <w:t>车辆发生事故时，车务中心应在第一时间内通知保险公司，并及时办理保险理赔手续等相关事宜。</w:t>
      </w:r>
    </w:p>
    <w:p>
      <w:pPr>
        <w:pStyle w:val="46"/>
        <w:rPr>
          <w:rFonts w:hint="eastAsia"/>
        </w:rPr>
      </w:pPr>
      <w:bookmarkStart w:id="13" w:name="_Toc121232525"/>
      <w:r>
        <w:rPr>
          <w:rFonts w:hint="eastAsia"/>
        </w:rPr>
        <w:t>公车私用抽查</w:t>
      </w:r>
      <w:bookmarkEnd w:id="13"/>
    </w:p>
    <w:p>
      <w:pPr>
        <w:pStyle w:val="146"/>
        <w:rPr>
          <w:rFonts w:hint="eastAsia"/>
        </w:rPr>
      </w:pPr>
      <w:r>
        <w:rPr>
          <w:rFonts w:hint="eastAsia"/>
        </w:rPr>
        <w:t>为切实贯彻落实关于中央国家机关公务用车管理工作的批示精神，结合市（县、区）有关部门公务用车管理的要求，解决公务用车使用管理中存在的公车私用问题，加大对公车私用的监管力度，进一步规范公务用车的使用，制定车务中心公车私用抽查制度。车务中心公车私用抽查建立日检、月检、年检的三种检查制度。</w:t>
      </w:r>
    </w:p>
    <w:p>
      <w:pPr>
        <w:pStyle w:val="146"/>
        <w:rPr>
          <w:rFonts w:hint="eastAsia"/>
        </w:rPr>
      </w:pPr>
      <w:r>
        <w:rPr>
          <w:rFonts w:hint="eastAsia"/>
        </w:rPr>
        <w:t>车队日检：利用车务中心公务用车调度管理平台，通过安装在车上的 GPS 实时监控及定位车辆，确认车辆停放位置及轨迹。</w:t>
      </w:r>
    </w:p>
    <w:p>
      <w:pPr>
        <w:pStyle w:val="146"/>
        <w:rPr>
          <w:rFonts w:hint="eastAsia"/>
        </w:rPr>
      </w:pPr>
      <w:r>
        <w:rPr>
          <w:rFonts w:hint="eastAsia"/>
        </w:rPr>
        <w:t>车队月检：由车务中心主任、调度员按月定期对车辆无任务入库和是否按要求停放的情况进行检查，并做好抽查登记工作。</w:t>
      </w:r>
    </w:p>
    <w:p>
      <w:pPr>
        <w:pStyle w:val="146"/>
        <w:rPr>
          <w:rFonts w:hint="eastAsia"/>
        </w:rPr>
      </w:pPr>
      <w:r>
        <w:rPr>
          <w:rFonts w:hint="eastAsia"/>
        </w:rPr>
        <w:t>车队年检：每半年由车务中心主任、调度员对车辆公车私用情况开展监管检查，进一步规范公车使用。</w:t>
      </w:r>
    </w:p>
    <w:p>
      <w:pPr>
        <w:pStyle w:val="46"/>
        <w:rPr>
          <w:rFonts w:hint="eastAsia"/>
        </w:rPr>
      </w:pPr>
      <w:bookmarkStart w:id="14" w:name="_Toc121232526"/>
      <w:r>
        <w:rPr>
          <w:rFonts w:hint="eastAsia"/>
        </w:rPr>
        <w:t>安全管理</w:t>
      </w:r>
      <w:bookmarkEnd w:id="14"/>
    </w:p>
    <w:p>
      <w:pPr>
        <w:pStyle w:val="43"/>
        <w:rPr>
          <w:rFonts w:hint="eastAsia"/>
        </w:rPr>
      </w:pPr>
      <w:bookmarkStart w:id="15" w:name="_Toc121232527"/>
      <w:r>
        <w:rPr>
          <w:rFonts w:hint="eastAsia"/>
        </w:rPr>
        <w:t>安全行车规定</w:t>
      </w:r>
      <w:bookmarkEnd w:id="15"/>
    </w:p>
    <w:p>
      <w:pPr>
        <w:pStyle w:val="147"/>
        <w:rPr>
          <w:rFonts w:hint="eastAsia"/>
        </w:rPr>
      </w:pPr>
      <w:r>
        <w:rPr>
          <w:rFonts w:hint="eastAsia"/>
        </w:rPr>
        <w:t>认真执行《道路交通安全法》，严格遵守交通法规，自觉谨慎驾驶，做到依法行驶、文明行驶、安全行驶。</w:t>
      </w:r>
    </w:p>
    <w:p>
      <w:pPr>
        <w:pStyle w:val="147"/>
        <w:rPr>
          <w:rFonts w:hint="eastAsia"/>
        </w:rPr>
      </w:pPr>
      <w:r>
        <w:rPr>
          <w:rFonts w:hint="eastAsia"/>
        </w:rPr>
        <w:t>自觉服从车务中心的统一调度和管理，积极参加车务中心组织的安全教育有关活动，牢固树立安全第一的思想。</w:t>
      </w:r>
    </w:p>
    <w:p>
      <w:pPr>
        <w:pStyle w:val="147"/>
        <w:rPr>
          <w:rFonts w:hint="eastAsia"/>
        </w:rPr>
      </w:pPr>
      <w:r>
        <w:rPr>
          <w:rFonts w:hint="eastAsia"/>
        </w:rPr>
        <w:t>自觉爱护养护车辆，认真做好“三检”（出车前、出车中、出车后车辆检查），确保“四良”（制动、转向、灯光、信号良好）和“两洁”（车容整洁、车内整洁）。</w:t>
      </w:r>
    </w:p>
    <w:p>
      <w:pPr>
        <w:pStyle w:val="147"/>
        <w:rPr>
          <w:rFonts w:hint="eastAsia"/>
        </w:rPr>
      </w:pPr>
      <w:r>
        <w:rPr>
          <w:rFonts w:hint="eastAsia"/>
        </w:rPr>
        <w:t>严格遵守安全驾驶操作，随带驾驶证、行驶证及相关有效证件。驾车时不准闲谈、吸烟、吃零食、接（打）手机，不准穿拖鞋驾驶车辆，严禁酒后驾车。</w:t>
      </w:r>
    </w:p>
    <w:p>
      <w:pPr>
        <w:pStyle w:val="147"/>
        <w:rPr>
          <w:rFonts w:hint="eastAsia"/>
        </w:rPr>
      </w:pPr>
      <w:r>
        <w:rPr>
          <w:rFonts w:hint="eastAsia"/>
        </w:rPr>
        <w:t>行车中避免紧急刹车和剧烈跳动，通过有导向标志交叉口时，应当提前进入导向车道，严禁随意变更车道、抢道、占道，强行转弯，严禁抢信号或加速通行。</w:t>
      </w:r>
    </w:p>
    <w:p>
      <w:pPr>
        <w:pStyle w:val="147"/>
        <w:rPr>
          <w:rFonts w:hint="eastAsia"/>
        </w:rPr>
      </w:pPr>
      <w:r>
        <w:rPr>
          <w:rFonts w:hint="eastAsia"/>
        </w:rPr>
        <w:t>驾车时系好安全带，并督促乘客在指定座位乘坐时系好安全带。</w:t>
      </w:r>
    </w:p>
    <w:p>
      <w:pPr>
        <w:pStyle w:val="147"/>
        <w:rPr>
          <w:rFonts w:hint="eastAsia"/>
        </w:rPr>
      </w:pPr>
      <w:r>
        <w:rPr>
          <w:rFonts w:hint="eastAsia"/>
        </w:rPr>
        <w:t>禁止将车辆交给外单位驾驶员驾驶，严禁将车辆交给非驾驶人员驾驶。工作时间未经批准，不得随意驾驶外单位车辆。</w:t>
      </w:r>
    </w:p>
    <w:p>
      <w:pPr>
        <w:pStyle w:val="147"/>
        <w:rPr>
          <w:rFonts w:hint="eastAsia"/>
        </w:rPr>
      </w:pPr>
      <w:r>
        <w:rPr>
          <w:rFonts w:hint="eastAsia"/>
        </w:rPr>
        <w:t>按规定对车辆进行年检年审。</w:t>
      </w:r>
    </w:p>
    <w:p>
      <w:pPr>
        <w:pStyle w:val="147"/>
        <w:rPr>
          <w:rFonts w:hint="eastAsia"/>
        </w:rPr>
      </w:pPr>
      <w:r>
        <w:rPr>
          <w:rFonts w:hint="eastAsia"/>
        </w:rPr>
        <w:t>加强对灭火器具的保护管理，确保其性能良好，并做到器随车走。</w:t>
      </w:r>
    </w:p>
    <w:p>
      <w:pPr>
        <w:pStyle w:val="43"/>
        <w:rPr>
          <w:rFonts w:hint="eastAsia"/>
        </w:rPr>
      </w:pPr>
      <w:bookmarkStart w:id="16" w:name="_Toc121232528"/>
      <w:r>
        <w:rPr>
          <w:rFonts w:hint="eastAsia"/>
        </w:rPr>
        <w:t>违章与事故处理</w:t>
      </w:r>
      <w:bookmarkEnd w:id="16"/>
    </w:p>
    <w:p>
      <w:pPr>
        <w:pStyle w:val="147"/>
        <w:rPr>
          <w:rFonts w:hint="eastAsia"/>
        </w:rPr>
      </w:pPr>
      <w:r>
        <w:rPr>
          <w:rFonts w:hint="eastAsia"/>
        </w:rPr>
        <w:t>驾驶员因超速、违章停车、证件不全等违反交通规则行为所产生的一切罚款，均由驾驶员自行承担。扣证期间视情况扣减绩效工资和出车补贴。</w:t>
      </w:r>
    </w:p>
    <w:p>
      <w:pPr>
        <w:pStyle w:val="147"/>
        <w:rPr>
          <w:rFonts w:hint="eastAsia"/>
        </w:rPr>
      </w:pPr>
      <w:r>
        <w:rPr>
          <w:rFonts w:hint="eastAsia"/>
        </w:rPr>
        <w:t>驾驶员离职时，由调度员确认所有违章已经处理后，方予办理有关手续。调度员每月查询违章情况，检查、督促责任驾驶员及时处理违章。</w:t>
      </w:r>
    </w:p>
    <w:p>
      <w:pPr>
        <w:pStyle w:val="147"/>
        <w:rPr>
          <w:rFonts w:hint="eastAsia"/>
        </w:rPr>
      </w:pPr>
      <w:r>
        <w:rPr>
          <w:rFonts w:hint="eastAsia"/>
        </w:rPr>
        <w:t>发生交通事故，驾驶员应立即停车保护好现场，迅速拨打 110 报警，及时向车务中心主任报告，同时通知保险公司。</w:t>
      </w:r>
    </w:p>
    <w:p>
      <w:pPr>
        <w:pStyle w:val="147"/>
        <w:rPr>
          <w:rFonts w:hint="eastAsia"/>
        </w:rPr>
      </w:pPr>
      <w:r>
        <w:rPr>
          <w:rFonts w:hint="eastAsia"/>
        </w:rPr>
        <w:t>若有人员伤亡的应立即拨打 120，并协助医务人员抢救伤员。</w:t>
      </w:r>
    </w:p>
    <w:p>
      <w:pPr>
        <w:pStyle w:val="147"/>
        <w:rPr>
          <w:rFonts w:hint="eastAsia"/>
        </w:rPr>
      </w:pPr>
      <w:r>
        <w:rPr>
          <w:rFonts w:hint="eastAsia"/>
        </w:rPr>
        <w:t>协助交警共同处理交通事故，协助保险公司对车辆损坏程度进行评估，凭评估单到指定的汽车修理厂进行维修。</w:t>
      </w:r>
    </w:p>
    <w:p>
      <w:pPr>
        <w:pStyle w:val="147"/>
        <w:rPr>
          <w:rFonts w:hint="eastAsia"/>
        </w:rPr>
      </w:pPr>
      <w:r>
        <w:rPr>
          <w:rFonts w:hint="eastAsia"/>
        </w:rPr>
        <w:t>督促驾驶员配合交警部门做好事故责任认定工作，并根据交警部门对事故认定后的责任，做好保险理赔工作。</w:t>
      </w:r>
    </w:p>
    <w:p>
      <w:pPr>
        <w:pStyle w:val="147"/>
      </w:pPr>
      <w:r>
        <w:rPr>
          <w:rFonts w:hint="eastAsia"/>
        </w:rPr>
        <w:t>做好事故善后工作，同时对伤者进行慰问。</w:t>
      </w:r>
    </w:p>
    <w:p>
      <w:pPr>
        <w:pStyle w:val="25"/>
        <w:rPr>
          <w:rFonts w:hint="eastAsia"/>
        </w:rPr>
      </w:pPr>
      <w:r>
        <mc:AlternateContent>
          <mc:Choice Requires="wps">
            <w:drawing>
              <wp:anchor distT="0" distB="0" distL="114300" distR="114300" simplePos="0" relativeHeight="251660288" behindDoc="0" locked="0" layoutInCell="1" allowOverlap="1">
                <wp:simplePos x="0" y="0"/>
                <wp:positionH relativeFrom="column">
                  <wp:posOffset>1588770</wp:posOffset>
                </wp:positionH>
                <wp:positionV relativeFrom="paragraph">
                  <wp:posOffset>630555</wp:posOffset>
                </wp:positionV>
                <wp:extent cx="2743200" cy="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25.1pt;margin-top:49.65pt;height:0pt;width:216pt;z-index:251660288;mso-width-relative:page;mso-height-relative:page;" filled="f" stroked="t" coordsize="21600,21600" o:gfxdata="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khpjWdYAAAAJAQAADwAAAAAA&#10;AAABACAAAAA4AAAAZHJzL2Rvd25yZXYueG1sUEsBAhQAFAAAAAgAh07iQB03Nn7GAQAAYwMAAA4A&#10;AAAAAAAAAQAgAAAAOwEAAGRycy9lMm9Eb2MueG1sUEsFBgAAAAAGAAYAWQEAAHMFAAAAAA==&#10;">
                <v:fill on="f" focussize="0,0"/>
                <v:stroke weight="0.5pt" color="#000000 [3200]" miterlimit="8" joinstyle="miter"/>
                <v:imagedata o:title=""/>
                <o:lock v:ext="edit" aspectratio="f"/>
              </v:line>
            </w:pict>
          </mc:Fallback>
        </mc:AlternateContent>
      </w:r>
    </w:p>
    <w:sectPr>
      <w:footerReference r:id="rId6" w:type="default"/>
      <w:pgSz w:w="11906" w:h="16838"/>
      <w:pgMar w:top="567" w:right="1134" w:bottom="1134" w:left="1418" w:header="1418" w:footer="1134" w:gutter="0"/>
      <w:pgNumType w:fmt="decimal" w:start="16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12439353"/>
                            <w:docPartObj>
                              <w:docPartGallery w:val="autotext"/>
                            </w:docPartObj>
                          </w:sdtPr>
                          <w:sdtContent>
                            <w:p>
                              <w:pPr>
                                <w:pStyle w:val="19"/>
                                <w:jc w:val="center"/>
                              </w:pPr>
                              <w:r>
                                <w:fldChar w:fldCharType="begin"/>
                              </w:r>
                              <w:r>
                                <w:instrText xml:space="preserve">PAGE   \* MERGEFORMAT</w:instrText>
                              </w:r>
                              <w:r>
                                <w:fldChar w:fldCharType="separate"/>
                              </w:r>
                              <w:r>
                                <w:rPr>
                                  <w:lang w:val="zh-CN"/>
                                </w:rPr>
                                <w:t>3</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id w:val="-1112439353"/>
                      <w:docPartObj>
                        <w:docPartGallery w:val="autotext"/>
                      </w:docPartObj>
                    </w:sdtPr>
                    <w:sdtContent>
                      <w:p>
                        <w:pPr>
                          <w:pStyle w:val="19"/>
                          <w:jc w:val="center"/>
                        </w:pPr>
                        <w:r>
                          <w:fldChar w:fldCharType="begin"/>
                        </w:r>
                        <w:r>
                          <w:instrText xml:space="preserve">PAGE   \* MERGEFORMAT</w:instrText>
                        </w:r>
                        <w:r>
                          <w:fldChar w:fldCharType="separate"/>
                        </w:r>
                        <w:r>
                          <w:rPr>
                            <w:lang w:val="zh-CN"/>
                          </w:rPr>
                          <w:t>3</w:t>
                        </w:r>
                        <w:r>
                          <w:fldChar w:fldCharType="end"/>
                        </w:r>
                      </w:p>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12439353"/>
                            <w:docPartObj>
                              <w:docPartGallery w:val="autotext"/>
                            </w:docPartObj>
                          </w:sdtPr>
                          <w:sdtContent>
                            <w:p>
                              <w:pPr>
                                <w:pStyle w:val="19"/>
                                <w:jc w:val="center"/>
                              </w:pPr>
                              <w:r>
                                <w:fldChar w:fldCharType="begin"/>
                              </w:r>
                              <w:r>
                                <w:instrText xml:space="preserve">PAGE   \* MERGEFORMAT</w:instrText>
                              </w:r>
                              <w:r>
                                <w:fldChar w:fldCharType="separate"/>
                              </w:r>
                              <w:r>
                                <w:rPr>
                                  <w:lang w:val="zh-CN"/>
                                </w:rPr>
                                <w:t>3</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sdt>
                    <w:sdtPr>
                      <w:id w:val="-1112439353"/>
                      <w:docPartObj>
                        <w:docPartGallery w:val="autotext"/>
                      </w:docPartObj>
                    </w:sdtPr>
                    <w:sdtContent>
                      <w:p>
                        <w:pPr>
                          <w:pStyle w:val="19"/>
                          <w:jc w:val="center"/>
                        </w:pPr>
                        <w:r>
                          <w:fldChar w:fldCharType="begin"/>
                        </w:r>
                        <w:r>
                          <w:instrText xml:space="preserve">PAGE   \* MERGEFORMAT</w:instrText>
                        </w:r>
                        <w:r>
                          <w:fldChar w:fldCharType="separate"/>
                        </w:r>
                        <w:r>
                          <w:rPr>
                            <w:lang w:val="zh-CN"/>
                          </w:rPr>
                          <w:t>3</w:t>
                        </w:r>
                        <w:r>
                          <w:fldChar w:fldCharType="end"/>
                        </w:r>
                      </w:p>
                    </w:sdtContent>
                  </w:sd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12439353"/>
                            <w:docPartObj>
                              <w:docPartGallery w:val="autotext"/>
                            </w:docPartObj>
                          </w:sdtPr>
                          <w:sdtContent>
                            <w:p>
                              <w:pPr>
                                <w:pStyle w:val="19"/>
                                <w:jc w:val="center"/>
                              </w:pPr>
                              <w:r>
                                <w:fldChar w:fldCharType="begin"/>
                              </w:r>
                              <w:r>
                                <w:instrText xml:space="preserve">PAGE   \* MERGEFORMAT</w:instrText>
                              </w:r>
                              <w:r>
                                <w:fldChar w:fldCharType="separate"/>
                              </w:r>
                              <w:r>
                                <w:rPr>
                                  <w:lang w:val="zh-CN"/>
                                </w:rPr>
                                <w:t>3</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sdt>
                    <w:sdtPr>
                      <w:id w:val="-1112439353"/>
                      <w:docPartObj>
                        <w:docPartGallery w:val="autotext"/>
                      </w:docPartObj>
                    </w:sdtPr>
                    <w:sdtContent>
                      <w:p>
                        <w:pPr>
                          <w:pStyle w:val="19"/>
                          <w:jc w:val="center"/>
                        </w:pPr>
                        <w:r>
                          <w:fldChar w:fldCharType="begin"/>
                        </w:r>
                        <w:r>
                          <w:instrText xml:space="preserve">PAGE   \* MERGEFORMAT</w:instrText>
                        </w:r>
                        <w:r>
                          <w:fldChar w:fldCharType="separate"/>
                        </w:r>
                        <w:r>
                          <w:rPr>
                            <w:lang w:val="zh-CN"/>
                          </w:rPr>
                          <w:t>3</w:t>
                        </w:r>
                        <w:r>
                          <w:fldChar w:fldCharType="end"/>
                        </w:r>
                      </w:p>
                    </w:sdtContent>
                  </w:sd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YC</w:t>
    </w:r>
    <w:r>
      <w:rPr>
        <w:rFonts w:hint="eastAsia"/>
      </w:rPr>
      <w:t>.</w:t>
    </w:r>
    <w:r>
      <w:rPr>
        <w:rFonts w:hint="eastAsia"/>
        <w:lang w:val="en-US" w:eastAsia="zh-CN"/>
      </w:rPr>
      <w:t>230.</w:t>
    </w:r>
    <w:r>
      <w:t>009</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3A5"/>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13A9"/>
    <w:rsid w:val="000424D6"/>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A7E7E"/>
    <w:rsid w:val="000B3143"/>
    <w:rsid w:val="000B3C4F"/>
    <w:rsid w:val="000B69F6"/>
    <w:rsid w:val="000C582C"/>
    <w:rsid w:val="000C6B05"/>
    <w:rsid w:val="000C6DD6"/>
    <w:rsid w:val="000C73D4"/>
    <w:rsid w:val="000D2CF3"/>
    <w:rsid w:val="000D3D4C"/>
    <w:rsid w:val="000D4F51"/>
    <w:rsid w:val="000D6CFF"/>
    <w:rsid w:val="000D718B"/>
    <w:rsid w:val="000D7E71"/>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1EB4"/>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4DF5"/>
    <w:rsid w:val="0025654C"/>
    <w:rsid w:val="002565D5"/>
    <w:rsid w:val="00261E4A"/>
    <w:rsid w:val="002622C0"/>
    <w:rsid w:val="00271195"/>
    <w:rsid w:val="002717C6"/>
    <w:rsid w:val="00274D48"/>
    <w:rsid w:val="00276A65"/>
    <w:rsid w:val="002778AE"/>
    <w:rsid w:val="0028129D"/>
    <w:rsid w:val="0028269A"/>
    <w:rsid w:val="00282DB1"/>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2AAB"/>
    <w:rsid w:val="00436B51"/>
    <w:rsid w:val="00445A1D"/>
    <w:rsid w:val="00446B29"/>
    <w:rsid w:val="00453F9A"/>
    <w:rsid w:val="00455CE5"/>
    <w:rsid w:val="00462CEC"/>
    <w:rsid w:val="004672B1"/>
    <w:rsid w:val="00471E91"/>
    <w:rsid w:val="00474675"/>
    <w:rsid w:val="0047470C"/>
    <w:rsid w:val="00482F34"/>
    <w:rsid w:val="00485BDC"/>
    <w:rsid w:val="004874A9"/>
    <w:rsid w:val="00492D95"/>
    <w:rsid w:val="00492FDB"/>
    <w:rsid w:val="00493BC3"/>
    <w:rsid w:val="0049613A"/>
    <w:rsid w:val="004969B2"/>
    <w:rsid w:val="004A35F9"/>
    <w:rsid w:val="004B15D8"/>
    <w:rsid w:val="004B24C1"/>
    <w:rsid w:val="004B6742"/>
    <w:rsid w:val="004C292F"/>
    <w:rsid w:val="004C4440"/>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25F"/>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AFE"/>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72A"/>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002E"/>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1C77"/>
    <w:rsid w:val="00802672"/>
    <w:rsid w:val="00803503"/>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5E33"/>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4040"/>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5036"/>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15AA"/>
    <w:rsid w:val="00A020A7"/>
    <w:rsid w:val="00A02E43"/>
    <w:rsid w:val="00A04340"/>
    <w:rsid w:val="00A04913"/>
    <w:rsid w:val="00A05ACB"/>
    <w:rsid w:val="00A065F9"/>
    <w:rsid w:val="00A07F34"/>
    <w:rsid w:val="00A16306"/>
    <w:rsid w:val="00A22154"/>
    <w:rsid w:val="00A24CA6"/>
    <w:rsid w:val="00A25C38"/>
    <w:rsid w:val="00A27CA2"/>
    <w:rsid w:val="00A3076A"/>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3F8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2F3"/>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03A5"/>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0321"/>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0ED3"/>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56424"/>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07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26E64"/>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87ACA"/>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2EA8435B"/>
    <w:rsid w:val="33251C93"/>
    <w:rsid w:val="3BFFC1B4"/>
    <w:rsid w:val="4590011C"/>
    <w:rsid w:val="52331739"/>
    <w:rsid w:val="5A6F1D93"/>
    <w:rsid w:val="5F211151"/>
    <w:rsid w:val="C7BBE7DE"/>
    <w:rsid w:val="EF37D8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156" w:beforeLines="50" w:after="156" w:afterLines="50"/>
      <w:outlineLvl w:val="2"/>
    </w:pPr>
    <w:rPr>
      <w:rFonts w:ascii="黑体" w:hAnsi="黑体"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spacing w:before="370" w:line="400" w:lineRule="exact"/>
    </w:pPr>
    <w:rPr>
      <w:rFonts w:ascii="Times New Roman"/>
      <w:sz w:val="28"/>
      <w:szCs w:val="28"/>
    </w:rPr>
  </w:style>
  <w:style w:type="paragraph" w:customStyle="1" w:styleId="81">
    <w:name w:val="封面一致性程度标识"/>
    <w:basedOn w:val="80"/>
    <w:qFormat/>
    <w:uiPriority w:val="0"/>
    <w:pPr>
      <w:spacing w:before="440"/>
    </w:pPr>
    <w:rPr>
      <w:rFonts w:ascii="宋体" w:eastAsia="宋体"/>
    </w:rPr>
  </w:style>
  <w:style w:type="paragraph" w:customStyle="1" w:styleId="82">
    <w:name w:val="封面标准文稿类别"/>
    <w:basedOn w:val="81"/>
    <w:qFormat/>
    <w:uiPriority w:val="0"/>
    <w:pPr>
      <w:spacing w:after="160" w:line="240" w:lineRule="auto"/>
    </w:pPr>
    <w:rPr>
      <w:sz w:val="24"/>
    </w:rPr>
  </w:style>
  <w:style w:type="paragraph" w:customStyle="1" w:styleId="83">
    <w:name w:val="封面标准文稿编辑信息"/>
    <w:basedOn w:val="82"/>
    <w:qFormat/>
    <w:uiPriority w:val="0"/>
    <w:p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footer3.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_rels/settings.xml.rels><?xml version="1.0" encoding="UTF-8" standalone="no"?><Relationships xmlns="http://schemas.openxmlformats.org/package/2006/relationships"><Relationship Id="rId1" Target="/home/kylin/E:/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6</Pages>
  <Words>596</Words>
  <Characters>3398</Characters>
  <Lines>28</Lines>
  <Paragraphs>7</Paragraphs>
  <TotalTime>0</TotalTime>
  <ScaleCrop>false</ScaleCrop>
  <LinksUpToDate>false</LinksUpToDate>
  <CharactersWithSpaces>3987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2022-12-06T23:09:00Z</dcterms:created>
  <dc:creator>董世涛</dc:creator>
  <cp:lastModifiedBy>kylin</cp:lastModifiedBy>
  <cp:lastPrinted>2020-10-13T23:25:00Z</cp:lastPrinted>
  <dcterms:modified xsi:type="dcterms:W3CDTF">2023-03-18T19:41:29Z</dcterms:modified>
  <cp:revision>3</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