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：XZ</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003—2022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pPr>
      <w:r>
        <w:rPr>
          <w:rFonts w:hint="eastAsia"/>
        </w:rPr>
        <w:t>食堂管理规范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fmt="decimal" w:start="11"/>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119009025"/>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rPr>
        <w:t>食堂管理规范</w:t>
      </w:r>
    </w:p>
    <w:p>
      <w:pPr>
        <w:pStyle w:val="46"/>
      </w:pPr>
      <w:bookmarkStart w:id="6" w:name="_Toc119009026"/>
      <w:r>
        <w:rPr>
          <w:rFonts w:hint="eastAsia"/>
        </w:rPr>
        <w:t>范围</w:t>
      </w:r>
      <w:bookmarkEnd w:id="6"/>
    </w:p>
    <w:p>
      <w:pPr>
        <w:pStyle w:val="25"/>
        <w:tabs>
          <w:tab w:val="clear" w:pos="4201"/>
          <w:tab w:val="clear" w:pos="9298"/>
        </w:tabs>
      </w:pPr>
      <w:r>
        <w:rPr>
          <w:rFonts w:hint="eastAsia"/>
        </w:rPr>
        <w:t>本文件规定了食堂管理的总体原则、管理要求、设施设备、餐食制作、运行、职业健康、消防安全管理和财务管理的要求。</w:t>
      </w:r>
    </w:p>
    <w:p>
      <w:pPr>
        <w:pStyle w:val="25"/>
        <w:tabs>
          <w:tab w:val="clear" w:pos="4201"/>
          <w:tab w:val="clear" w:pos="9298"/>
        </w:tabs>
      </w:pPr>
      <w:r>
        <w:rPr>
          <w:rFonts w:hint="eastAsia"/>
        </w:rPr>
        <w:t>本文件适用于食堂管理。</w:t>
      </w:r>
    </w:p>
    <w:p>
      <w:pPr>
        <w:pStyle w:val="46"/>
      </w:pPr>
      <w:bookmarkStart w:id="7" w:name="_Toc11900902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 2760 食品安全国家标准食品添加剂使用标准</w:t>
      </w:r>
    </w:p>
    <w:p>
      <w:pPr>
        <w:pStyle w:val="25"/>
      </w:pPr>
      <w:r>
        <w:rPr>
          <w:rFonts w:hint="eastAsia"/>
        </w:rPr>
        <w:t>G</w:t>
      </w:r>
      <w:r>
        <w:t>B 7718 食品安全国家标准</w:t>
      </w:r>
      <w:r>
        <w:rPr>
          <w:rFonts w:hint="eastAsia"/>
        </w:rPr>
        <w:t xml:space="preserve"> 预包装食品标签通则</w:t>
      </w:r>
    </w:p>
    <w:p>
      <w:pPr>
        <w:pStyle w:val="25"/>
      </w:pPr>
      <w:r>
        <w:rPr>
          <w:rFonts w:hint="eastAsia"/>
        </w:rPr>
        <w:t>G</w:t>
      </w:r>
      <w:r>
        <w:t>B 14930.1 食品安全国家标准</w:t>
      </w:r>
      <w:r>
        <w:rPr>
          <w:rFonts w:hint="eastAsia"/>
        </w:rPr>
        <w:t xml:space="preserve"> 洗涤剂</w:t>
      </w:r>
    </w:p>
    <w:p>
      <w:pPr>
        <w:pStyle w:val="25"/>
      </w:pPr>
      <w:r>
        <w:rPr>
          <w:rFonts w:hint="eastAsia"/>
        </w:rPr>
        <w:t>GB 14930.1 食品安全国家标准 消毒剂</w:t>
      </w:r>
    </w:p>
    <w:p>
      <w:pPr>
        <w:pStyle w:val="25"/>
      </w:pPr>
      <w:r>
        <w:t>GB 18483 饮食业油烟排放标准</w:t>
      </w:r>
    </w:p>
    <w:p>
      <w:pPr>
        <w:pStyle w:val="25"/>
      </w:pPr>
      <w:r>
        <w:rPr>
          <w:rFonts w:hint="eastAsia"/>
        </w:rPr>
        <w:t>X</w:t>
      </w:r>
      <w:r>
        <w:t>F 654 人员密集场所消防安全管理</w:t>
      </w:r>
    </w:p>
    <w:p>
      <w:pPr>
        <w:pStyle w:val="25"/>
      </w:pPr>
      <w:r>
        <w:t>《餐饮服务人员安全操作规程》国家市场监督管理总结</w:t>
      </w:r>
      <w:r>
        <w:rPr>
          <w:rFonts w:hint="eastAsia"/>
        </w:rPr>
        <w:t>2</w:t>
      </w:r>
      <w:r>
        <w:t>018年第</w:t>
      </w:r>
      <w:r>
        <w:rPr>
          <w:rFonts w:hint="eastAsia"/>
        </w:rPr>
        <w:t>1</w:t>
      </w:r>
      <w:r>
        <w:t>2号公告</w:t>
      </w:r>
    </w:p>
    <w:p>
      <w:pPr>
        <w:pStyle w:val="46"/>
      </w:pPr>
      <w:bookmarkStart w:id="8" w:name="_Toc11900902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食堂</w:t>
      </w:r>
    </w:p>
    <w:p>
      <w:pPr>
        <w:pStyle w:val="25"/>
        <w:rPr>
          <w:rFonts w:ascii="Tahoma" w:hAnsi="Tahoma" w:cs="Tahoma"/>
          <w:color w:val="000000"/>
          <w:szCs w:val="21"/>
          <w:shd w:val="clear" w:color="auto" w:fill="FFFFFF"/>
        </w:rPr>
      </w:pPr>
      <w:r>
        <w:rPr>
          <w:rFonts w:hint="eastAsia"/>
        </w:rPr>
        <w:t>设立于机关内保障机关工作人员就餐，具有相对独立的原材料存放、食品加工操作、备餐和提供就餐空间的场所。</w:t>
      </w:r>
    </w:p>
    <w:p>
      <w:pPr>
        <w:pStyle w:val="46"/>
      </w:pPr>
      <w:bookmarkStart w:id="9" w:name="_Toc119009029"/>
      <w:bookmarkStart w:id="10" w:name="_Toc118906246"/>
      <w:r>
        <w:rPr>
          <w:rFonts w:hint="eastAsia"/>
        </w:rPr>
        <w:t>总体原则</w:t>
      </w:r>
      <w:bookmarkEnd w:id="9"/>
      <w:bookmarkEnd w:id="10"/>
    </w:p>
    <w:p>
      <w:pPr>
        <w:pStyle w:val="43"/>
        <w:spacing w:before="156" w:after="156"/>
      </w:pPr>
      <w:bookmarkStart w:id="11" w:name="_Toc119009030"/>
      <w:bookmarkStart w:id="12" w:name="_Toc118906247"/>
      <w:r>
        <w:rPr>
          <w:rFonts w:hint="eastAsia"/>
        </w:rPr>
        <w:t>安全卫生</w:t>
      </w:r>
      <w:bookmarkEnd w:id="11"/>
      <w:bookmarkEnd w:id="12"/>
    </w:p>
    <w:p>
      <w:pPr>
        <w:pStyle w:val="25"/>
      </w:pPr>
      <w:r>
        <w:rPr>
          <w:rFonts w:hint="eastAsia"/>
        </w:rPr>
        <w:t>遵循食品卫生安全和消防安全，保持机关食堂清洁卫生和良好运行状态。</w:t>
      </w:r>
    </w:p>
    <w:p>
      <w:pPr>
        <w:pStyle w:val="43"/>
        <w:spacing w:before="156" w:after="156"/>
      </w:pPr>
      <w:bookmarkStart w:id="13" w:name="_Toc119009031"/>
      <w:bookmarkStart w:id="14" w:name="_Toc118906248"/>
      <w:r>
        <w:rPr>
          <w:rFonts w:hint="eastAsia"/>
        </w:rPr>
        <w:t>厉行节约</w:t>
      </w:r>
      <w:bookmarkEnd w:id="13"/>
      <w:bookmarkEnd w:id="14"/>
    </w:p>
    <w:p>
      <w:pPr>
        <w:pStyle w:val="25"/>
      </w:pPr>
      <w:r>
        <w:rPr>
          <w:rFonts w:hint="eastAsia"/>
        </w:rPr>
        <w:t>弘扬艰苦奋斗、勤俭节约的优良作风，降低运营成本，建设节约型机关食堂。</w:t>
      </w:r>
    </w:p>
    <w:p>
      <w:pPr>
        <w:pStyle w:val="43"/>
        <w:spacing w:before="156" w:after="156"/>
      </w:pPr>
      <w:bookmarkStart w:id="15" w:name="_Toc119009032"/>
      <w:bookmarkStart w:id="16" w:name="_Toc118906249"/>
      <w:r>
        <w:rPr>
          <w:rFonts w:hint="eastAsia"/>
        </w:rPr>
        <w:t>服务优良</w:t>
      </w:r>
      <w:bookmarkEnd w:id="15"/>
      <w:bookmarkEnd w:id="16"/>
    </w:p>
    <w:p>
      <w:pPr>
        <w:pStyle w:val="25"/>
      </w:pPr>
      <w:r>
        <w:rPr>
          <w:rFonts w:hint="eastAsia"/>
        </w:rPr>
        <w:t>全面提升管理水平，服务热情周到，为机关职工营造一个良好的用餐环境。</w:t>
      </w:r>
    </w:p>
    <w:p>
      <w:pPr>
        <w:pStyle w:val="43"/>
        <w:spacing w:before="156" w:after="156"/>
      </w:pPr>
      <w:bookmarkStart w:id="17" w:name="_Toc118906250"/>
      <w:bookmarkStart w:id="18" w:name="_Toc119009033"/>
      <w:r>
        <w:rPr>
          <w:rFonts w:hint="eastAsia"/>
        </w:rPr>
        <w:t>程序规范</w:t>
      </w:r>
      <w:bookmarkEnd w:id="17"/>
      <w:bookmarkEnd w:id="18"/>
    </w:p>
    <w:p>
      <w:pPr>
        <w:pStyle w:val="25"/>
      </w:pPr>
      <w:r>
        <w:rPr>
          <w:rFonts w:hint="eastAsia"/>
        </w:rPr>
        <w:t>健全制度，规范流程，明确责任，管理规范化制度化程序化。</w:t>
      </w:r>
    </w:p>
    <w:p>
      <w:pPr>
        <w:pStyle w:val="46"/>
      </w:pPr>
      <w:bookmarkStart w:id="19" w:name="_Toc118906251"/>
      <w:bookmarkStart w:id="20" w:name="_Toc119009034"/>
      <w:r>
        <w:rPr>
          <w:rFonts w:hint="eastAsia"/>
        </w:rPr>
        <w:t>管理要求</w:t>
      </w:r>
      <w:bookmarkEnd w:id="19"/>
      <w:bookmarkEnd w:id="20"/>
    </w:p>
    <w:p>
      <w:pPr>
        <w:pStyle w:val="43"/>
        <w:spacing w:before="156" w:after="156"/>
      </w:pPr>
      <w:bookmarkStart w:id="21" w:name="_Toc118906252"/>
      <w:bookmarkStart w:id="22" w:name="_Toc119009035"/>
      <w:r>
        <w:rPr>
          <w:rFonts w:hint="eastAsia"/>
        </w:rPr>
        <w:t>组织</w:t>
      </w:r>
      <w:bookmarkEnd w:id="21"/>
      <w:bookmarkEnd w:id="22"/>
    </w:p>
    <w:p>
      <w:pPr>
        <w:pStyle w:val="147"/>
      </w:pPr>
      <w:r>
        <w:rPr>
          <w:rFonts w:hint="eastAsia"/>
        </w:rPr>
        <w:t>服务组织应 《食品经营许可证》。</w:t>
      </w:r>
    </w:p>
    <w:p>
      <w:pPr>
        <w:pStyle w:val="147"/>
      </w:pPr>
      <w:r>
        <w:rPr>
          <w:rFonts w:hint="eastAsia"/>
        </w:rPr>
        <w:t>应具备机关食堂规模的服务人员数量、类别和资质，并配备专职和兼职的食品安全管理人员。</w:t>
      </w:r>
    </w:p>
    <w:p>
      <w:pPr>
        <w:pStyle w:val="147"/>
      </w:pPr>
      <w:r>
        <w:t>应建立健全各项制度，按照《餐饮服务食品安全操作规范》的要求进行经营管理。</w:t>
      </w:r>
    </w:p>
    <w:p>
      <w:pPr>
        <w:pStyle w:val="147"/>
      </w:pPr>
      <w:r>
        <w:t>应加强食堂采购、运输、存储、加工及用餐等环节的节约工作，减少食堂运行各环节粮食损耗浪费。</w:t>
      </w:r>
    </w:p>
    <w:p>
      <w:pPr>
        <w:pStyle w:val="43"/>
        <w:spacing w:before="156" w:after="156"/>
      </w:pPr>
      <w:bookmarkStart w:id="23" w:name="_Toc119009036"/>
      <w:bookmarkStart w:id="24" w:name="_Toc118906253"/>
      <w:r>
        <w:rPr>
          <w:rFonts w:hint="eastAsia"/>
        </w:rPr>
        <w:t>人员</w:t>
      </w:r>
      <w:bookmarkEnd w:id="23"/>
      <w:bookmarkEnd w:id="24"/>
    </w:p>
    <w:p>
      <w:pPr>
        <w:pStyle w:val="147"/>
      </w:pPr>
      <w:r>
        <w:t>服务人员应持健康证上岗，定期进行身体检查。</w:t>
      </w:r>
    </w:p>
    <w:p>
      <w:pPr>
        <w:pStyle w:val="147"/>
      </w:pPr>
      <w:r>
        <w:t>掌握相应的职业技能，持有国家或行业规定的相关资质证明。</w:t>
      </w:r>
    </w:p>
    <w:p>
      <w:pPr>
        <w:pStyle w:val="147"/>
      </w:pPr>
      <w:r>
        <w:t>仪表端庄、用语规范，服务热情，熟悉厨具及其他物品的摆放和保养方法。</w:t>
      </w:r>
    </w:p>
    <w:p>
      <w:pPr>
        <w:pStyle w:val="147"/>
      </w:pPr>
      <w:r>
        <w:t>统一工服，佩戴工牌，保持良好的个人卫生。</w:t>
      </w:r>
    </w:p>
    <w:p>
      <w:pPr>
        <w:pStyle w:val="43"/>
        <w:spacing w:before="156" w:after="156"/>
      </w:pPr>
      <w:bookmarkStart w:id="25" w:name="_Toc119009037"/>
      <w:bookmarkStart w:id="26" w:name="_Toc118906254"/>
      <w:r>
        <w:rPr>
          <w:rFonts w:hint="eastAsia"/>
        </w:rPr>
        <w:t>场所</w:t>
      </w:r>
      <w:bookmarkEnd w:id="25"/>
      <w:bookmarkEnd w:id="26"/>
    </w:p>
    <w:p>
      <w:pPr>
        <w:pStyle w:val="147"/>
      </w:pPr>
      <w:r>
        <w:t>食堂应设立在地势干燥、有给排水条件和电力供应的地方，远离受到污染的区域。</w:t>
      </w:r>
    </w:p>
    <w:p>
      <w:pPr>
        <w:pStyle w:val="147"/>
      </w:pPr>
      <w:r>
        <w:t>实行分区管理，设置食品处理区、就餐区、非食品处理区。</w:t>
      </w:r>
    </w:p>
    <w:p>
      <w:pPr>
        <w:pStyle w:val="147"/>
      </w:pPr>
      <w:r>
        <w:t>单独设置专用功能间和食品库房、更衣室、清洁工具存放场所。</w:t>
      </w:r>
    </w:p>
    <w:p>
      <w:pPr>
        <w:pStyle w:val="147"/>
      </w:pPr>
      <w:r>
        <w:t>按照原料进入、原料处理、半成品加工、成品供应的顺序，合理布局各加工操作场所。</w:t>
      </w:r>
    </w:p>
    <w:p>
      <w:pPr>
        <w:pStyle w:val="147"/>
      </w:pPr>
      <w:r>
        <w:t>按照</w:t>
      </w:r>
      <w:r>
        <w:rPr>
          <w:rFonts w:hint="eastAsia"/>
        </w:rPr>
        <w:t>X</w:t>
      </w:r>
      <w:r>
        <w:t>F 654的规定，配备消防设施和进行消防安全管理。</w:t>
      </w:r>
    </w:p>
    <w:p>
      <w:pPr>
        <w:pStyle w:val="46"/>
      </w:pPr>
      <w:bookmarkStart w:id="27" w:name="_Toc119009038"/>
      <w:bookmarkStart w:id="28" w:name="_Toc118906255"/>
      <w:r>
        <w:rPr>
          <w:rFonts w:hint="eastAsia"/>
        </w:rPr>
        <w:t>设施设备</w:t>
      </w:r>
      <w:bookmarkEnd w:id="27"/>
      <w:bookmarkEnd w:id="28"/>
    </w:p>
    <w:p>
      <w:pPr>
        <w:pStyle w:val="25"/>
      </w:pPr>
      <w:r>
        <w:t>按照《餐饮服务食品安全操作规范》第五章执行。</w:t>
      </w:r>
    </w:p>
    <w:p>
      <w:pPr>
        <w:pStyle w:val="46"/>
      </w:pPr>
      <w:bookmarkStart w:id="29" w:name="_Toc118906256"/>
      <w:bookmarkStart w:id="30" w:name="_Toc119009039"/>
      <w:r>
        <w:rPr>
          <w:rFonts w:hint="eastAsia"/>
        </w:rPr>
        <w:t>餐食制作</w:t>
      </w:r>
      <w:bookmarkEnd w:id="29"/>
      <w:bookmarkEnd w:id="30"/>
    </w:p>
    <w:p>
      <w:pPr>
        <w:pStyle w:val="43"/>
        <w:spacing w:before="156" w:after="156"/>
      </w:pPr>
      <w:bookmarkStart w:id="31" w:name="_Toc119009040"/>
      <w:bookmarkStart w:id="32" w:name="_Toc49324276"/>
      <w:bookmarkStart w:id="33" w:name="_Toc118906257"/>
      <w:r>
        <w:rPr>
          <w:rFonts w:hint="eastAsia"/>
        </w:rPr>
        <w:t>膳食搭配</w:t>
      </w:r>
      <w:bookmarkEnd w:id="31"/>
      <w:bookmarkEnd w:id="32"/>
      <w:bookmarkEnd w:id="33"/>
    </w:p>
    <w:p>
      <w:pPr>
        <w:pStyle w:val="147"/>
      </w:pPr>
      <w:r>
        <w:rPr>
          <w:rFonts w:hint="eastAsia"/>
        </w:rPr>
        <w:t>按照《中国人膳食指南》，做好膳食计划编制工作，确保膳食搭配营业均衡。</w:t>
      </w:r>
    </w:p>
    <w:p>
      <w:pPr>
        <w:pStyle w:val="147"/>
      </w:pPr>
      <w:r>
        <w:rPr>
          <w:rFonts w:hint="eastAsia"/>
        </w:rPr>
        <w:t>膳食管理资料齐全，每日膳食记录、三餐留样登记、每季度营养计算。</w:t>
      </w:r>
    </w:p>
    <w:p>
      <w:pPr>
        <w:pStyle w:val="43"/>
        <w:spacing w:before="156" w:after="156"/>
      </w:pPr>
      <w:bookmarkStart w:id="34" w:name="_Toc119009041"/>
      <w:bookmarkStart w:id="35" w:name="_Toc118906258"/>
      <w:bookmarkStart w:id="36" w:name="_Toc49324277"/>
      <w:r>
        <w:rPr>
          <w:rFonts w:hint="eastAsia"/>
        </w:rPr>
        <w:t>食品清洗</w:t>
      </w:r>
      <w:bookmarkEnd w:id="34"/>
      <w:bookmarkEnd w:id="35"/>
      <w:bookmarkEnd w:id="36"/>
    </w:p>
    <w:p>
      <w:pPr>
        <w:pStyle w:val="147"/>
      </w:pPr>
      <w:r>
        <w:rPr>
          <w:rFonts w:hint="eastAsia"/>
        </w:rPr>
        <w:t>按要求对食品原材料分类摘捡、清洗、初加工，摆放至指定位置。</w:t>
      </w:r>
    </w:p>
    <w:p>
      <w:pPr>
        <w:pStyle w:val="147"/>
      </w:pPr>
      <w:r>
        <w:rPr>
          <w:rFonts w:hint="eastAsia"/>
        </w:rPr>
        <w:t>清洗员申领各类所需洗化用品并负责工作区域内的卫生清洁工作，洗菜间保持环境整洁。</w:t>
      </w:r>
    </w:p>
    <w:p>
      <w:pPr>
        <w:pStyle w:val="43"/>
        <w:spacing w:before="156" w:after="156"/>
      </w:pPr>
      <w:bookmarkStart w:id="37" w:name="_Toc118906259"/>
      <w:bookmarkStart w:id="38" w:name="_Toc119009042"/>
      <w:bookmarkStart w:id="39" w:name="_Toc49324278"/>
      <w:r>
        <w:rPr>
          <w:rFonts w:hint="eastAsia"/>
        </w:rPr>
        <w:t>食品加工管理与操作</w:t>
      </w:r>
      <w:bookmarkEnd w:id="37"/>
      <w:bookmarkEnd w:id="38"/>
      <w:bookmarkEnd w:id="39"/>
    </w:p>
    <w:p>
      <w:pPr>
        <w:pStyle w:val="25"/>
      </w:pPr>
      <w:r>
        <w:rPr>
          <w:rFonts w:hint="eastAsia"/>
        </w:rPr>
        <w:t>食品加工与操作应注意：</w:t>
      </w:r>
    </w:p>
    <w:p>
      <w:pPr>
        <w:pStyle w:val="49"/>
      </w:pPr>
      <w:r>
        <w:rPr>
          <w:rFonts w:hint="eastAsia"/>
        </w:rPr>
        <w:t>工作人员应穿戴整洁工作衣帽上岗，操作前应洗手，并保持洁净；</w:t>
      </w:r>
    </w:p>
    <w:p>
      <w:pPr>
        <w:pStyle w:val="49"/>
      </w:pPr>
      <w:r>
        <w:rPr>
          <w:rFonts w:hint="eastAsia"/>
        </w:rPr>
        <w:t>食品用具、容器、抹布要生熟分开使用，用后洗净消毒，定位存放，保持清洁；</w:t>
      </w:r>
    </w:p>
    <w:p>
      <w:pPr>
        <w:pStyle w:val="49"/>
      </w:pPr>
      <w:r>
        <w:rPr>
          <w:rFonts w:hint="eastAsia"/>
        </w:rPr>
        <w:t>烹调前应认真检查待加工食品，不得使用感官异常、超过保质期限及其他禁用的原料；</w:t>
      </w:r>
    </w:p>
    <w:p>
      <w:pPr>
        <w:pStyle w:val="49"/>
      </w:pPr>
      <w:r>
        <w:rPr>
          <w:rFonts w:hint="eastAsia"/>
        </w:rPr>
        <w:t>烹调加工应严格遵守工艺程序和要求；</w:t>
      </w:r>
    </w:p>
    <w:p>
      <w:pPr>
        <w:pStyle w:val="49"/>
      </w:pPr>
      <w:r>
        <w:rPr>
          <w:rFonts w:hint="eastAsia"/>
        </w:rPr>
        <w:t>烹调后至食用前需要较长时间（超过2小时）存放的食品应当妥善存放；</w:t>
      </w:r>
    </w:p>
    <w:p>
      <w:pPr>
        <w:pStyle w:val="49"/>
      </w:pPr>
      <w:r>
        <w:rPr>
          <w:rFonts w:hint="eastAsia"/>
        </w:rPr>
        <w:t>食品储存应严格做到生、熟、半成品食品分开存放，易腐食品和原料冷藏或冷冻保存；</w:t>
      </w:r>
    </w:p>
    <w:p>
      <w:pPr>
        <w:pStyle w:val="49"/>
      </w:pPr>
      <w:r>
        <w:rPr>
          <w:rFonts w:hint="eastAsia"/>
        </w:rPr>
        <w:t>使用食品添加剂应有专人负责，严格按照食品添加剂使用标准规定，不超范围、超限量使用；</w:t>
      </w:r>
    </w:p>
    <w:p>
      <w:pPr>
        <w:pStyle w:val="49"/>
      </w:pPr>
      <w:r>
        <w:rPr>
          <w:rFonts w:hint="eastAsia"/>
        </w:rPr>
        <w:t>特殊食品制作要符合特定要求；</w:t>
      </w:r>
    </w:p>
    <w:p>
      <w:pPr>
        <w:pStyle w:val="49"/>
      </w:pPr>
      <w:r>
        <w:rPr>
          <w:rFonts w:hint="eastAsia"/>
        </w:rPr>
        <w:t>不得将回收后的食品（包括辅料）经烹调加工后再次供应。煎炸食品油脂，应定期更换，严格按照《食品生产经营单位废弃食用油脂管理规定》要求，收集处理废弃油脂；</w:t>
      </w:r>
    </w:p>
    <w:p>
      <w:pPr>
        <w:pStyle w:val="49"/>
      </w:pPr>
      <w:r>
        <w:rPr>
          <w:rFonts w:hint="eastAsia"/>
        </w:rPr>
        <w:t>废弃物应有专用带盖容器存放、不积压、不暴露，并做到及时清理；</w:t>
      </w:r>
    </w:p>
    <w:p>
      <w:pPr>
        <w:pStyle w:val="49"/>
      </w:pPr>
      <w:r>
        <w:rPr>
          <w:rFonts w:hint="eastAsia"/>
        </w:rPr>
        <w:t>工作结束后，调料容器要加盖，用具、容器要清洗干净，定位存放，灶台、操作台、水池、地面要清洗干净。</w:t>
      </w:r>
    </w:p>
    <w:p>
      <w:pPr>
        <w:pStyle w:val="43"/>
        <w:spacing w:before="156" w:after="156"/>
      </w:pPr>
      <w:bookmarkStart w:id="40" w:name="_Toc118906260"/>
      <w:bookmarkStart w:id="41" w:name="_Toc119009043"/>
      <w:bookmarkStart w:id="42" w:name="_Toc49324279"/>
      <w:r>
        <w:rPr>
          <w:rFonts w:hint="eastAsia"/>
        </w:rPr>
        <w:t>食品留样管理</w:t>
      </w:r>
      <w:bookmarkEnd w:id="40"/>
      <w:bookmarkEnd w:id="41"/>
      <w:bookmarkEnd w:id="42"/>
    </w:p>
    <w:p>
      <w:pPr>
        <w:pStyle w:val="25"/>
      </w:pPr>
      <w:r>
        <w:rPr>
          <w:rFonts w:hint="eastAsia"/>
        </w:rPr>
        <w:t>食品留样应注意：</w:t>
      </w:r>
    </w:p>
    <w:p>
      <w:pPr>
        <w:pStyle w:val="49"/>
      </w:pPr>
      <w:r>
        <w:rPr>
          <w:rFonts w:hint="eastAsia"/>
        </w:rPr>
        <w:t>设立专人负责各餐次菜肴留样，对当餐供应的所有菜肴，必须做好留样；</w:t>
      </w:r>
    </w:p>
    <w:p>
      <w:pPr>
        <w:pStyle w:val="49"/>
      </w:pPr>
      <w:r>
        <w:rPr>
          <w:rFonts w:hint="eastAsia"/>
        </w:rPr>
        <w:t>建立留样登记制度，每餐菜肴必须按餐登记清楚；</w:t>
      </w:r>
    </w:p>
    <w:p>
      <w:pPr>
        <w:pStyle w:val="49"/>
      </w:pPr>
      <w:r>
        <w:rPr>
          <w:rFonts w:hint="eastAsia"/>
        </w:rPr>
        <w:t>配备专用留样冰箱，将留样的菜肴按要求及时存放在专用冰箱内；</w:t>
      </w:r>
    </w:p>
    <w:p>
      <w:pPr>
        <w:pStyle w:val="49"/>
      </w:pPr>
      <w:r>
        <w:rPr>
          <w:rFonts w:hint="eastAsia"/>
        </w:rPr>
        <w:t>每餐留样的食品，按规定留足，分别盛放在已消毒的餐具中；</w:t>
      </w:r>
    </w:p>
    <w:p>
      <w:pPr>
        <w:pStyle w:val="49"/>
      </w:pPr>
      <w:r>
        <w:rPr>
          <w:rFonts w:hint="eastAsia"/>
        </w:rPr>
        <w:t>留样食品冷却后，用盖子密封好，并遵照留样登记制度，标明留样日期、时间、品名、餐次、留样人；</w:t>
      </w:r>
    </w:p>
    <w:p>
      <w:pPr>
        <w:pStyle w:val="49"/>
      </w:pPr>
      <w:r>
        <w:rPr>
          <w:rFonts w:hint="eastAsia"/>
        </w:rPr>
        <w:t>留样菜不得再继续食用；</w:t>
      </w:r>
    </w:p>
    <w:p>
      <w:pPr>
        <w:pStyle w:val="49"/>
      </w:pPr>
      <w:r>
        <w:rPr>
          <w:rFonts w:hint="eastAsia"/>
        </w:rPr>
        <w:t>菜肴留样要有详细记录表，留样抽查表见附录A。</w:t>
      </w:r>
    </w:p>
    <w:p>
      <w:pPr>
        <w:pStyle w:val="43"/>
        <w:spacing w:before="156" w:after="156"/>
      </w:pPr>
      <w:bookmarkStart w:id="43" w:name="_Toc119009044"/>
      <w:bookmarkStart w:id="44" w:name="_Toc49324280"/>
      <w:bookmarkStart w:id="45" w:name="_Toc118906261"/>
      <w:r>
        <w:rPr>
          <w:rFonts w:hint="eastAsia"/>
        </w:rPr>
        <w:t>食品存储与供应管理</w:t>
      </w:r>
      <w:bookmarkEnd w:id="43"/>
      <w:bookmarkEnd w:id="44"/>
      <w:bookmarkEnd w:id="45"/>
    </w:p>
    <w:p>
      <w:pPr>
        <w:pStyle w:val="25"/>
      </w:pPr>
      <w:r>
        <w:rPr>
          <w:rFonts w:hint="eastAsia"/>
        </w:rPr>
        <w:t>食品存储与供应管理应注意：</w:t>
      </w:r>
    </w:p>
    <w:p>
      <w:pPr>
        <w:pStyle w:val="49"/>
      </w:pPr>
      <w:r>
        <w:rPr>
          <w:rFonts w:hint="eastAsia"/>
        </w:rPr>
        <w:t>凡食品入库前应做好检查和验收工作，发霉、变质、腐败、不洁的食品和原料，不准入库；</w:t>
      </w:r>
    </w:p>
    <w:p>
      <w:pPr>
        <w:pStyle w:val="49"/>
      </w:pPr>
      <w:r>
        <w:rPr>
          <w:rFonts w:hint="eastAsia"/>
        </w:rPr>
        <w:t>食品入库后，原料要分类存放，主粮不得靠墙或直接放在地面上，以防止潮湿、发霉变质，要勤购、勤买、避免存放时间过长，降低食品质量；</w:t>
      </w:r>
    </w:p>
    <w:p>
      <w:pPr>
        <w:pStyle w:val="49"/>
      </w:pPr>
      <w:r>
        <w:rPr>
          <w:rFonts w:hint="eastAsia"/>
        </w:rPr>
        <w:t>食品在仓库存放期间，要经常到仓库检查。发现变质腐败等情况，应及时报告领导处理。不合格食品不得出库；</w:t>
      </w:r>
    </w:p>
    <w:p>
      <w:pPr>
        <w:pStyle w:val="49"/>
      </w:pPr>
      <w:r>
        <w:rPr>
          <w:rFonts w:hint="eastAsia"/>
        </w:rPr>
        <w:t>仓库内应保持清洁、卫生，空气流通；要严格做好防潮、防火、防虫蛀工作；做到无鼠、无蝇、无虫、无灰尘；仓库内严禁吸烟；</w:t>
      </w:r>
    </w:p>
    <w:p>
      <w:pPr>
        <w:pStyle w:val="49"/>
      </w:pPr>
      <w:r>
        <w:rPr>
          <w:rFonts w:hint="eastAsia"/>
        </w:rPr>
        <w:t>仓库内物品的存放要整齐划一；</w:t>
      </w:r>
    </w:p>
    <w:p>
      <w:pPr>
        <w:pStyle w:val="25"/>
      </w:pPr>
      <w:r>
        <w:rPr>
          <w:rFonts w:hint="eastAsia"/>
        </w:rPr>
        <w:t>加强入库人员管理。非仓库管理人员，未经许可不得进入仓库。</w:t>
      </w:r>
    </w:p>
    <w:p>
      <w:pPr>
        <w:pStyle w:val="46"/>
      </w:pPr>
      <w:bookmarkStart w:id="46" w:name="_Toc119009045"/>
      <w:bookmarkStart w:id="47" w:name="_Toc118906262"/>
      <w:r>
        <w:rPr>
          <w:rFonts w:hint="eastAsia"/>
        </w:rPr>
        <w:t>运行</w:t>
      </w:r>
      <w:bookmarkEnd w:id="46"/>
      <w:bookmarkEnd w:id="47"/>
    </w:p>
    <w:p>
      <w:pPr>
        <w:pStyle w:val="43"/>
        <w:spacing w:before="156" w:after="156"/>
      </w:pPr>
      <w:bookmarkStart w:id="48" w:name="_Toc49324283"/>
      <w:bookmarkStart w:id="49" w:name="_Toc119009046"/>
      <w:bookmarkStart w:id="50" w:name="_Toc118906263"/>
      <w:r>
        <w:rPr>
          <w:rFonts w:hint="eastAsia"/>
        </w:rPr>
        <w:t>原材料及物品采购管理</w:t>
      </w:r>
      <w:bookmarkEnd w:id="48"/>
      <w:bookmarkEnd w:id="49"/>
      <w:bookmarkEnd w:id="50"/>
    </w:p>
    <w:p>
      <w:pPr>
        <w:pStyle w:val="25"/>
      </w:pPr>
      <w:r>
        <w:rPr>
          <w:rFonts w:hint="eastAsia"/>
        </w:rPr>
        <w:t>原材料及采购应注意：</w:t>
      </w:r>
    </w:p>
    <w:p>
      <w:pPr>
        <w:pStyle w:val="49"/>
      </w:pPr>
      <w:r>
        <w:rPr>
          <w:rFonts w:hint="eastAsia"/>
        </w:rPr>
        <w:t>严格执行厨房操作规范，按照原材料先进先出的原则，合理使用原料；</w:t>
      </w:r>
    </w:p>
    <w:p>
      <w:pPr>
        <w:pStyle w:val="49"/>
      </w:pPr>
      <w:r>
        <w:rPr>
          <w:rFonts w:hint="eastAsia"/>
        </w:rPr>
        <w:t>严禁釆购无卫生许可证经营者供应的原料和食品；</w:t>
      </w:r>
    </w:p>
    <w:p>
      <w:pPr>
        <w:pStyle w:val="49"/>
      </w:pPr>
      <w:r>
        <w:rPr>
          <w:rFonts w:hint="eastAsia"/>
        </w:rPr>
        <w:t>严禁釆购霉变、有异味、超过保质期限及其它不符合食品标签规定的定型包装食品；</w:t>
      </w:r>
    </w:p>
    <w:p>
      <w:pPr>
        <w:pStyle w:val="49"/>
      </w:pPr>
      <w:r>
        <w:rPr>
          <w:rFonts w:hint="eastAsia"/>
        </w:rPr>
        <w:t>如已被验收的原材料出现质量问题，验收人员应负主要责任。</w:t>
      </w:r>
    </w:p>
    <w:p>
      <w:pPr>
        <w:pStyle w:val="43"/>
        <w:spacing w:before="156" w:after="156"/>
      </w:pPr>
      <w:bookmarkStart w:id="51" w:name="_Toc49324284"/>
      <w:bookmarkStart w:id="52" w:name="_Toc119009047"/>
      <w:bookmarkStart w:id="53" w:name="_Toc118906264"/>
      <w:r>
        <w:rPr>
          <w:rFonts w:hint="eastAsia"/>
        </w:rPr>
        <w:t>食品及物品出入库管理</w:t>
      </w:r>
      <w:bookmarkEnd w:id="51"/>
      <w:bookmarkEnd w:id="52"/>
      <w:bookmarkEnd w:id="53"/>
    </w:p>
    <w:p>
      <w:pPr>
        <w:pStyle w:val="25"/>
      </w:pPr>
      <w:r>
        <w:rPr>
          <w:rFonts w:hint="eastAsia"/>
        </w:rPr>
        <w:t>食品及物品出入库应注意：</w:t>
      </w:r>
    </w:p>
    <w:p>
      <w:pPr>
        <w:pStyle w:val="49"/>
      </w:pPr>
      <w:r>
        <w:rPr>
          <w:rFonts w:hint="eastAsia"/>
        </w:rPr>
        <w:t>仓库管理和食品入库验收应有专人管理；</w:t>
      </w:r>
    </w:p>
    <w:p>
      <w:pPr>
        <w:pStyle w:val="49"/>
      </w:pPr>
      <w:r>
        <w:rPr>
          <w:rFonts w:hint="eastAsia"/>
        </w:rPr>
        <w:t>认真执行《食品安全法》，对入库食品进行感官检查，凡腐败变质、生虫、霉变、过期、“三无”产品或有其他质量问题的食品、物品一律拒收；</w:t>
      </w:r>
    </w:p>
    <w:p>
      <w:pPr>
        <w:pStyle w:val="49"/>
      </w:pPr>
      <w:r>
        <w:rPr>
          <w:rFonts w:hint="eastAsia"/>
        </w:rPr>
        <w:t>食品、物品储藏应按种类、分库、隔墙、离地、分类、定位、定标识上架存放，应将生的原料、半成品和熟食品分开，不得混放，以防交叉污染；</w:t>
      </w:r>
    </w:p>
    <w:p>
      <w:pPr>
        <w:pStyle w:val="49"/>
      </w:pPr>
      <w:r>
        <w:rPr>
          <w:rFonts w:hint="eastAsia"/>
        </w:rPr>
        <w:t>库内保持干燥通风、干净整洁，定期清理库房；</w:t>
      </w:r>
    </w:p>
    <w:p>
      <w:pPr>
        <w:pStyle w:val="49"/>
      </w:pPr>
      <w:r>
        <w:rPr>
          <w:rFonts w:hint="eastAsia"/>
        </w:rPr>
        <w:t>控制库存食品或原料的数量，并实行先进先出和左进右出方式，保持食品和原料新鲜；</w:t>
      </w:r>
    </w:p>
    <w:p>
      <w:pPr>
        <w:pStyle w:val="49"/>
      </w:pPr>
      <w:r>
        <w:rPr>
          <w:rFonts w:hint="eastAsia"/>
        </w:rPr>
        <w:t>领用食品和原料应检查其卫生质量，发现问题及时处理，不得加工使用；</w:t>
      </w:r>
    </w:p>
    <w:p>
      <w:pPr>
        <w:pStyle w:val="49"/>
      </w:pPr>
      <w:r>
        <w:rPr>
          <w:rFonts w:hint="eastAsia"/>
        </w:rPr>
        <w:t>库内不得擅自存放私人物品，对进出仓库的物品做好出入库记录；</w:t>
      </w:r>
    </w:p>
    <w:p>
      <w:pPr>
        <w:pStyle w:val="49"/>
      </w:pPr>
      <w:r>
        <w:rPr>
          <w:rFonts w:hint="eastAsia"/>
        </w:rPr>
        <w:t>出入库登记详尽，有记录。</w:t>
      </w:r>
    </w:p>
    <w:p>
      <w:pPr>
        <w:pStyle w:val="43"/>
        <w:spacing w:before="156" w:after="156"/>
      </w:pPr>
      <w:bookmarkStart w:id="54" w:name="_Toc118906265"/>
      <w:bookmarkStart w:id="55" w:name="_Toc119009048"/>
      <w:bookmarkStart w:id="56" w:name="_Toc49324285"/>
      <w:r>
        <w:rPr>
          <w:rFonts w:hint="eastAsia"/>
        </w:rPr>
        <w:t>库存物料盘点管理</w:t>
      </w:r>
      <w:bookmarkEnd w:id="54"/>
      <w:bookmarkEnd w:id="55"/>
      <w:bookmarkEnd w:id="56"/>
    </w:p>
    <w:p>
      <w:pPr>
        <w:pStyle w:val="25"/>
      </w:pPr>
      <w:r>
        <w:rPr>
          <w:rFonts w:hint="eastAsia"/>
        </w:rPr>
        <w:t>库存管理人员定期进行库存商品盘点工作。食堂管理人员不定期进行库存商品的检查及抽盘,确保库存商品帐实相符。</w:t>
      </w:r>
    </w:p>
    <w:p>
      <w:pPr>
        <w:pStyle w:val="25"/>
      </w:pPr>
      <w:r>
        <w:rPr>
          <w:rFonts w:hint="eastAsia"/>
        </w:rPr>
        <w:t>盘点所有资料必须是真实、准确、完整、清楚。库存盘点记录详尽。</w:t>
      </w:r>
    </w:p>
    <w:p>
      <w:pPr>
        <w:pStyle w:val="43"/>
        <w:spacing w:before="156" w:after="156"/>
      </w:pPr>
      <w:bookmarkStart w:id="57" w:name="_Toc119009049"/>
      <w:bookmarkStart w:id="58" w:name="_Toc118906266"/>
      <w:bookmarkStart w:id="59" w:name="_Toc49324286"/>
      <w:r>
        <w:rPr>
          <w:rFonts w:hint="eastAsia"/>
        </w:rPr>
        <w:t>食堂卫生管理</w:t>
      </w:r>
      <w:bookmarkEnd w:id="57"/>
      <w:bookmarkEnd w:id="58"/>
      <w:bookmarkEnd w:id="59"/>
    </w:p>
    <w:p>
      <w:pPr>
        <w:pStyle w:val="25"/>
      </w:pPr>
      <w:r>
        <w:rPr>
          <w:rFonts w:hint="eastAsia"/>
        </w:rPr>
        <w:t>应确保食堂卫生，做到：</w:t>
      </w:r>
    </w:p>
    <w:p>
      <w:pPr>
        <w:pStyle w:val="49"/>
      </w:pPr>
      <w:r>
        <w:rPr>
          <w:rFonts w:hint="eastAsia"/>
        </w:rPr>
        <w:t>严格贯彻执行《食品安全法》《餐饮服务食品安全操作规范》和机关食堂管理制度，严防各类食品安全事件的发生；</w:t>
      </w:r>
    </w:p>
    <w:p>
      <w:pPr>
        <w:pStyle w:val="49"/>
      </w:pPr>
      <w:r>
        <w:rPr>
          <w:rFonts w:hint="eastAsia"/>
        </w:rPr>
        <w:t>餐具清洗要按照保洁的顺序操作；食品加工要遵守操作流程；</w:t>
      </w:r>
    </w:p>
    <w:p>
      <w:pPr>
        <w:pStyle w:val="49"/>
      </w:pPr>
      <w:r>
        <w:rPr>
          <w:rFonts w:hint="eastAsia"/>
        </w:rPr>
        <w:t>定期清洗抽油烟设备；</w:t>
      </w:r>
    </w:p>
    <w:p>
      <w:pPr>
        <w:pStyle w:val="49"/>
      </w:pPr>
      <w:r>
        <w:rPr>
          <w:rFonts w:hint="eastAsia"/>
        </w:rPr>
        <w:t>定期检修消毒柜等消毒设备；</w:t>
      </w:r>
    </w:p>
    <w:p>
      <w:pPr>
        <w:pStyle w:val="49"/>
      </w:pPr>
      <w:r>
        <w:rPr>
          <w:rFonts w:hint="eastAsia"/>
        </w:rPr>
        <w:t>坚持餐厅和厨房每餐后必清扫，其他公共场所每日清扫，实现灶台无油渍，地面无污迹，桌面无油腻，顶壁无蛛网，门窗无积灰，阴沟通畅，并经常药杀“四害”；</w:t>
      </w:r>
    </w:p>
    <w:p>
      <w:pPr>
        <w:pStyle w:val="49"/>
      </w:pPr>
      <w:r>
        <w:rPr>
          <w:rFonts w:hint="eastAsia"/>
        </w:rPr>
        <w:t>操作台、货物架、主食配送车、洗碗池保持清洁；</w:t>
      </w:r>
    </w:p>
    <w:p>
      <w:pPr>
        <w:pStyle w:val="49"/>
      </w:pPr>
      <w:r>
        <w:rPr>
          <w:rFonts w:hint="eastAsia"/>
        </w:rPr>
        <w:t>工作期间严禁吸烟、随地吐痰、面对食物讲话、咳嗽、打喷嚏等行为。加工、售菜前洗手消毒，严禁用手直接接触食品；</w:t>
      </w:r>
    </w:p>
    <w:p>
      <w:pPr>
        <w:pStyle w:val="49"/>
      </w:pPr>
      <w:r>
        <w:rPr>
          <w:rFonts w:hint="eastAsia"/>
        </w:rPr>
        <w:t>操作人员进入工作间时，应更换专用工作衣帽并佩戴口罩；</w:t>
      </w:r>
    </w:p>
    <w:p>
      <w:pPr>
        <w:pStyle w:val="49"/>
      </w:pPr>
      <w:r>
        <w:rPr>
          <w:rFonts w:hint="eastAsia"/>
        </w:rPr>
        <w:t>做好日常卫生检查详细记录。</w:t>
      </w:r>
    </w:p>
    <w:p>
      <w:pPr>
        <w:pStyle w:val="43"/>
        <w:spacing w:before="156" w:after="156"/>
      </w:pPr>
      <w:bookmarkStart w:id="60" w:name="_Toc118906267"/>
      <w:bookmarkStart w:id="61" w:name="_Toc119009050"/>
      <w:bookmarkStart w:id="62" w:name="_Toc49324287"/>
      <w:r>
        <w:rPr>
          <w:rFonts w:hint="eastAsia"/>
        </w:rPr>
        <w:t>餐饮用具清洗消毒</w:t>
      </w:r>
      <w:bookmarkEnd w:id="60"/>
      <w:bookmarkEnd w:id="61"/>
      <w:bookmarkEnd w:id="62"/>
    </w:p>
    <w:p>
      <w:pPr>
        <w:pStyle w:val="25"/>
      </w:pPr>
      <w:r>
        <w:rPr>
          <w:rFonts w:hint="eastAsia"/>
        </w:rPr>
        <w:t>餐饮用具清洗消毒应注意：</w:t>
      </w:r>
    </w:p>
    <w:p>
      <w:pPr>
        <w:pStyle w:val="49"/>
      </w:pPr>
      <w:r>
        <w:rPr>
          <w:rFonts w:hint="eastAsia"/>
        </w:rPr>
        <w:t>食堂所有用具、餐具文明操作，轻拿轻放，避免人为损坏，按规范标准操作与管理；</w:t>
      </w:r>
    </w:p>
    <w:p>
      <w:pPr>
        <w:pStyle w:val="49"/>
      </w:pPr>
      <w:r>
        <w:rPr>
          <w:rFonts w:hint="eastAsia"/>
        </w:rPr>
        <w:t>食堂所有用具定期保养维护、做好养护记录，发现问题及时报修；</w:t>
      </w:r>
    </w:p>
    <w:p>
      <w:pPr>
        <w:pStyle w:val="49"/>
      </w:pPr>
      <w:r>
        <w:rPr>
          <w:rFonts w:hint="eastAsia"/>
        </w:rPr>
        <w:t>用具、餐具等物品使用后及时清洗、整理并按规定消毒处理后，放回规定的位置；</w:t>
      </w:r>
    </w:p>
    <w:p>
      <w:pPr>
        <w:pStyle w:val="49"/>
      </w:pPr>
      <w:r>
        <w:rPr>
          <w:rFonts w:hint="eastAsia"/>
        </w:rPr>
        <w:t>食堂的用具、餐具因不遵守操作规程和食堂纪律造成损坏、丢失的，照价赔偿。</w:t>
      </w:r>
    </w:p>
    <w:p>
      <w:pPr>
        <w:pStyle w:val="43"/>
        <w:spacing w:before="156" w:after="156"/>
      </w:pPr>
      <w:bookmarkStart w:id="63" w:name="_Toc119009051"/>
      <w:bookmarkStart w:id="64" w:name="_Toc118906268"/>
      <w:bookmarkStart w:id="65" w:name="_Toc49324288"/>
      <w:r>
        <w:rPr>
          <w:rFonts w:hint="eastAsia"/>
        </w:rPr>
        <w:t>食品冷藏卫生管理</w:t>
      </w:r>
      <w:bookmarkEnd w:id="63"/>
      <w:bookmarkEnd w:id="64"/>
      <w:bookmarkEnd w:id="65"/>
    </w:p>
    <w:p>
      <w:pPr>
        <w:pStyle w:val="25"/>
      </w:pPr>
      <w:r>
        <w:rPr>
          <w:rFonts w:hint="eastAsia"/>
        </w:rPr>
        <w:t>应确保食品冷藏卫生，做到：</w:t>
      </w:r>
    </w:p>
    <w:p>
      <w:pPr>
        <w:pStyle w:val="49"/>
      </w:pPr>
      <w:r>
        <w:rPr>
          <w:rFonts w:hint="eastAsia"/>
        </w:rPr>
        <w:t>冷藏专间专用，并配置专用工具、容器，专用设备设施；</w:t>
      </w:r>
    </w:p>
    <w:p>
      <w:pPr>
        <w:pStyle w:val="49"/>
      </w:pPr>
      <w:r>
        <w:rPr>
          <w:rFonts w:hint="eastAsia"/>
        </w:rPr>
        <w:t>供加工凉菜用的蔬菜、水果等食品原料，未经清洗处理的，不得带入冷藏间；鲜蛋必须经过挑选、清洗、消毒；</w:t>
      </w:r>
    </w:p>
    <w:p>
      <w:pPr>
        <w:pStyle w:val="49"/>
      </w:pPr>
      <w:r>
        <w:rPr>
          <w:rFonts w:hint="eastAsia"/>
        </w:rPr>
        <w:t>制作好的凉菜应尽量当餐用完；剩余尚需使用的应存放于专用冰箱内冷藏或冷冻。</w:t>
      </w:r>
    </w:p>
    <w:p>
      <w:pPr>
        <w:pStyle w:val="43"/>
        <w:spacing w:before="156" w:after="156"/>
      </w:pPr>
      <w:bookmarkStart w:id="66" w:name="_Toc119009052"/>
      <w:bookmarkStart w:id="67" w:name="_Toc118906269"/>
      <w:bookmarkStart w:id="68" w:name="_Toc49324289"/>
      <w:r>
        <w:rPr>
          <w:rFonts w:hint="eastAsia"/>
        </w:rPr>
        <w:t>食品追溯控制</w:t>
      </w:r>
      <w:bookmarkEnd w:id="66"/>
      <w:bookmarkEnd w:id="67"/>
      <w:bookmarkEnd w:id="68"/>
    </w:p>
    <w:p>
      <w:pPr>
        <w:pStyle w:val="147"/>
        <w:jc w:val="both"/>
      </w:pPr>
      <w:r>
        <w:rPr>
          <w:rFonts w:hint="eastAsia"/>
        </w:rPr>
        <w:t>为加强食品生产质量安全管理体系建设，不断提升食品安全，根据《食品安全法》等法律规定，按照食品安全委员会《关于食品安全追溯体系建设的指导意见》要求，保证食品生产管理的全过程记录，使之可追溯。</w:t>
      </w:r>
    </w:p>
    <w:p>
      <w:pPr>
        <w:pStyle w:val="147"/>
        <w:jc w:val="both"/>
      </w:pPr>
      <w:r>
        <w:rPr>
          <w:rFonts w:hint="eastAsia"/>
        </w:rPr>
        <w:t>供货商在食品原辅材料进货查验、食品添加剂使用、生产过程关键控制点、出厂检验、销售等关键环节，应设立若干个质量安全监控点，以文件记录，结合条码、二维码和电子标签等新技术手段，以产品批号为切入点，实现对食品生产质量安全的全程可记录、可监控、可查询和可追溯。</w:t>
      </w:r>
    </w:p>
    <w:p>
      <w:pPr>
        <w:pStyle w:val="43"/>
        <w:spacing w:before="156" w:after="156"/>
      </w:pPr>
      <w:bookmarkStart w:id="69" w:name="_Toc49324290"/>
      <w:bookmarkStart w:id="70" w:name="_Toc118906270"/>
      <w:bookmarkStart w:id="71" w:name="_Toc119009053"/>
      <w:r>
        <w:rPr>
          <w:rFonts w:hint="eastAsia"/>
        </w:rPr>
        <w:t>食品巡视检查</w:t>
      </w:r>
      <w:bookmarkEnd w:id="69"/>
      <w:bookmarkEnd w:id="70"/>
      <w:bookmarkEnd w:id="71"/>
    </w:p>
    <w:p>
      <w:pPr>
        <w:pStyle w:val="25"/>
      </w:pPr>
      <w:r>
        <w:rPr>
          <w:rFonts w:hint="eastAsia"/>
        </w:rPr>
        <w:t>食品巡视检查时，应做到：</w:t>
      </w:r>
    </w:p>
    <w:p>
      <w:pPr>
        <w:pStyle w:val="49"/>
      </w:pPr>
      <w:r>
        <w:rPr>
          <w:rFonts w:hint="eastAsia"/>
        </w:rPr>
        <w:t>巡视食堂服务组织是否具有合法资质，巡视食堂服务组织是否按照《食品经营许可审查通则》制定食品安全相关制度；</w:t>
      </w:r>
    </w:p>
    <w:p>
      <w:pPr>
        <w:pStyle w:val="49"/>
      </w:pPr>
      <w:r>
        <w:rPr>
          <w:rFonts w:hint="eastAsia"/>
        </w:rPr>
        <w:t>巡视食堂服务人员是否取得健康证、现场加工人员口罩、手套、帽子是否佩带整齐；</w:t>
      </w:r>
    </w:p>
    <w:p>
      <w:pPr>
        <w:pStyle w:val="49"/>
      </w:pPr>
      <w:r>
        <w:rPr>
          <w:rFonts w:hint="eastAsia"/>
        </w:rPr>
        <w:t>巡视食品是否有超过临期、过期情况，巡视食品是否符合国家相关安全合格生产标准；</w:t>
      </w:r>
    </w:p>
    <w:p>
      <w:pPr>
        <w:pStyle w:val="49"/>
      </w:pPr>
      <w:r>
        <w:rPr>
          <w:rFonts w:hint="eastAsia"/>
        </w:rPr>
        <w:t>巡视是否做好餐厅、厨房和仓库的清洁卫生及通风情况；</w:t>
      </w:r>
    </w:p>
    <w:p>
      <w:pPr>
        <w:pStyle w:val="49"/>
      </w:pPr>
      <w:r>
        <w:rPr>
          <w:rFonts w:hint="eastAsia"/>
        </w:rPr>
        <w:t>巡视食品销售部门是否有《食品生产许可证》《食品流通许可证》《营业执照》和《检验合格证》等情况；</w:t>
      </w:r>
    </w:p>
    <w:p>
      <w:pPr>
        <w:pStyle w:val="49"/>
      </w:pPr>
      <w:r>
        <w:rPr>
          <w:rFonts w:hint="eastAsia"/>
        </w:rPr>
        <w:t>巡视进收货物是否索证索票；</w:t>
      </w:r>
    </w:p>
    <w:p>
      <w:pPr>
        <w:pStyle w:val="49"/>
      </w:pPr>
      <w:r>
        <w:rPr>
          <w:rFonts w:hint="eastAsia"/>
        </w:rPr>
        <w:t>巡视“三无产品”检查；</w:t>
      </w:r>
    </w:p>
    <w:p>
      <w:pPr>
        <w:pStyle w:val="49"/>
      </w:pPr>
      <w:r>
        <w:rPr>
          <w:rFonts w:hint="eastAsia"/>
        </w:rPr>
        <w:t>巡视其他食品安全情况，做好记录；</w:t>
      </w:r>
    </w:p>
    <w:p>
      <w:pPr>
        <w:pStyle w:val="49"/>
      </w:pPr>
      <w:r>
        <w:rPr>
          <w:rFonts w:hint="eastAsia"/>
        </w:rPr>
        <w:t>巡视记录应详尽。</w:t>
      </w:r>
    </w:p>
    <w:p>
      <w:pPr>
        <w:pStyle w:val="46"/>
      </w:pPr>
      <w:bookmarkStart w:id="72" w:name="_Toc49324298"/>
      <w:bookmarkStart w:id="73" w:name="_Toc119009054"/>
      <w:bookmarkStart w:id="74" w:name="_Toc118906271"/>
      <w:r>
        <w:rPr>
          <w:rFonts w:hint="eastAsia"/>
        </w:rPr>
        <w:t>职业健康</w:t>
      </w:r>
      <w:bookmarkEnd w:id="72"/>
      <w:bookmarkEnd w:id="73"/>
      <w:bookmarkEnd w:id="74"/>
    </w:p>
    <w:p>
      <w:pPr>
        <w:pStyle w:val="146"/>
        <w:jc w:val="both"/>
      </w:pPr>
      <w:r>
        <w:rPr>
          <w:rFonts w:hint="eastAsia"/>
        </w:rPr>
        <w:t>从事食品经营工作的人员必须经岗前卫生知识培训合格，持有效健康证明方可上岗，且每年进行健康检查，定期进行食品卫生和有关卫生法律、法规、业务技能的培训并建立从业人员健康档案。</w:t>
      </w:r>
    </w:p>
    <w:p>
      <w:pPr>
        <w:pStyle w:val="146"/>
        <w:jc w:val="both"/>
      </w:pPr>
      <w:r>
        <w:rPr>
          <w:rFonts w:hint="eastAsia"/>
        </w:rPr>
        <w:t>凡患有痢疾、伤寒、病毒性肝炎等消化道传染病（包括病原携带者），活动性肺结核、化脓性或渗出性皮肤病及其他有碍食品卫生的疾病的，不得参加接触直接入口食品的工作。</w:t>
      </w:r>
    </w:p>
    <w:p>
      <w:pPr>
        <w:pStyle w:val="146"/>
        <w:jc w:val="both"/>
      </w:pPr>
      <w:r>
        <w:rPr>
          <w:rFonts w:hint="eastAsia"/>
        </w:rPr>
        <w:t>必须注意个人清洁卫生，做到个人仪表整洁。</w:t>
      </w:r>
    </w:p>
    <w:p>
      <w:pPr>
        <w:pStyle w:val="146"/>
        <w:jc w:val="both"/>
      </w:pPr>
      <w:r>
        <w:rPr>
          <w:rFonts w:hint="eastAsia"/>
        </w:rPr>
        <w:t>凡是参与食品经营的从业人员都应先取得工种为食品的健康证明，包括直接接触食品的从业人员和可能接触食品的从业人员。</w:t>
      </w:r>
    </w:p>
    <w:p>
      <w:pPr>
        <w:pStyle w:val="146"/>
        <w:jc w:val="both"/>
      </w:pPr>
      <w:r>
        <w:rPr>
          <w:rFonts w:hint="eastAsia"/>
        </w:rPr>
        <w:t>食品经营单位的法定代表人、负责人、食品安全管理人员、食品安全专业技术人员应当组织单位参与食品经营的员工开展食品安全的培训活动，做到培训有计划，召开有记录（签到表、影像资料）。</w:t>
      </w:r>
    </w:p>
    <w:p>
      <w:pPr>
        <w:pStyle w:val="146"/>
        <w:jc w:val="both"/>
      </w:pPr>
      <w:r>
        <w:rPr>
          <w:rFonts w:hint="eastAsia"/>
        </w:rPr>
        <w:t>食品安全培训应当重点围绕食品安全相关的法律、法规知识，日常经营的各种规范制度开展。</w:t>
      </w:r>
    </w:p>
    <w:p>
      <w:pPr>
        <w:pStyle w:val="46"/>
      </w:pPr>
      <w:bookmarkStart w:id="75" w:name="_Toc118906272"/>
      <w:bookmarkStart w:id="76" w:name="_Toc119009055"/>
      <w:bookmarkStart w:id="77" w:name="_Toc49324299"/>
      <w:r>
        <w:t>消防安全管理</w:t>
      </w:r>
      <w:bookmarkEnd w:id="75"/>
      <w:bookmarkEnd w:id="76"/>
    </w:p>
    <w:p>
      <w:pPr>
        <w:pStyle w:val="25"/>
      </w:pPr>
      <w:r>
        <w:rPr>
          <w:rFonts w:hint="eastAsia"/>
        </w:rPr>
        <w:t>内容包括：</w:t>
      </w:r>
    </w:p>
    <w:p>
      <w:pPr>
        <w:pStyle w:val="49"/>
      </w:pPr>
      <w:r>
        <w:rPr>
          <w:rFonts w:hint="eastAsia"/>
        </w:rPr>
        <w:t>食堂内电器、蒸汽、燃气和所有设施设备使用前后均要检查，发现问题及时报修；</w:t>
      </w:r>
    </w:p>
    <w:p>
      <w:pPr>
        <w:pStyle w:val="49"/>
      </w:pPr>
      <w:r>
        <w:rPr>
          <w:rFonts w:hint="eastAsia"/>
        </w:rPr>
        <w:t>燃气使用注意安全，严格按照使用方法使用，出现异常及时检查，使用完毕及时关闭所有开关；</w:t>
      </w:r>
    </w:p>
    <w:p>
      <w:pPr>
        <w:pStyle w:val="49"/>
      </w:pPr>
      <w:r>
        <w:rPr>
          <w:rFonts w:hint="eastAsia"/>
        </w:rPr>
        <w:t>水、电、煤、气和设备使用时，应有人在场，杜绝无人工作；</w:t>
      </w:r>
    </w:p>
    <w:p>
      <w:pPr>
        <w:pStyle w:val="49"/>
      </w:pPr>
      <w:r>
        <w:rPr>
          <w:rFonts w:hint="eastAsia"/>
        </w:rPr>
        <w:t>定期保养维护各类设施设备和燃气管道，每次设备检修做好相关记录；</w:t>
      </w:r>
    </w:p>
    <w:p>
      <w:pPr>
        <w:pStyle w:val="49"/>
      </w:pPr>
      <w:r>
        <w:rPr>
          <w:rFonts w:hint="eastAsia"/>
        </w:rPr>
        <w:t>禁止超负荷用电，定期请专业电工对食堂内的线路、开关、电插座等进行安全维修检查，消除事故隐患。水龙头如有损坏及时报修，发现出水不洁或有异味，应立即停止使用，并报告食堂管理人员处理；</w:t>
      </w:r>
    </w:p>
    <w:p>
      <w:pPr>
        <w:pStyle w:val="49"/>
      </w:pPr>
      <w:r>
        <w:rPr>
          <w:rFonts w:hint="eastAsia"/>
        </w:rPr>
        <w:t>食堂管理人员对食堂灭火器等消防设备定期进行检查，保证消防设施设备齐全、有效。定期对工作人员进行消防知识培训，掌握处理意外事故的最初控制方法和报警方法；</w:t>
      </w:r>
    </w:p>
    <w:p>
      <w:pPr>
        <w:pStyle w:val="49"/>
      </w:pPr>
      <w:r>
        <w:rPr>
          <w:rFonts w:hint="eastAsia"/>
        </w:rPr>
        <w:t>非食堂人员未经许可不得进入食堂、厨房、库房等地；</w:t>
      </w:r>
    </w:p>
    <w:p>
      <w:pPr>
        <w:pStyle w:val="25"/>
      </w:pPr>
      <w:r>
        <w:rPr>
          <w:rFonts w:hint="eastAsia"/>
        </w:rPr>
        <w:t>消防安全检查记录详尽。</w:t>
      </w:r>
    </w:p>
    <w:p>
      <w:pPr>
        <w:pStyle w:val="46"/>
      </w:pPr>
      <w:bookmarkStart w:id="78" w:name="_Toc118906273"/>
      <w:bookmarkStart w:id="79" w:name="_Toc119009056"/>
      <w:r>
        <w:rPr>
          <w:rFonts w:hint="eastAsia"/>
        </w:rPr>
        <w:t>财务管理</w:t>
      </w:r>
      <w:bookmarkEnd w:id="77"/>
      <w:bookmarkEnd w:id="78"/>
      <w:bookmarkEnd w:id="79"/>
    </w:p>
    <w:p>
      <w:pPr>
        <w:pStyle w:val="43"/>
        <w:spacing w:before="156" w:after="156"/>
      </w:pPr>
      <w:bookmarkStart w:id="80" w:name="_Toc119009057"/>
      <w:bookmarkStart w:id="81" w:name="_Toc118906274"/>
      <w:bookmarkStart w:id="82" w:name="_Toc49324300"/>
      <w:r>
        <w:rPr>
          <w:rFonts w:hint="eastAsia"/>
        </w:rPr>
        <w:t>管理原则</w:t>
      </w:r>
      <w:bookmarkEnd w:id="80"/>
      <w:bookmarkEnd w:id="81"/>
      <w:bookmarkEnd w:id="82"/>
    </w:p>
    <w:p>
      <w:pPr>
        <w:pStyle w:val="147"/>
        <w:jc w:val="both"/>
      </w:pPr>
      <w:r>
        <w:rPr>
          <w:rFonts w:hint="eastAsia"/>
        </w:rPr>
        <w:t>应执行国家法律、法规和</w:t>
      </w:r>
      <w:r>
        <w:rPr>
          <w:rFonts w:hint="eastAsia"/>
          <w:color w:val="FF0000"/>
          <w:lang w:val="en-US" w:eastAsia="zh-CN"/>
        </w:rPr>
        <w:t>市机关后勤服务中心</w:t>
      </w:r>
      <w:r>
        <w:rPr>
          <w:rFonts w:hint="eastAsia"/>
        </w:rPr>
        <w:t>制定的财务规章制度。对机关食堂财务收支活动的合法性和会计资料的真实性、完整性负责。</w:t>
      </w:r>
    </w:p>
    <w:p>
      <w:pPr>
        <w:pStyle w:val="147"/>
        <w:jc w:val="both"/>
      </w:pPr>
      <w:r>
        <w:rPr>
          <w:rFonts w:hint="eastAsia"/>
        </w:rPr>
        <w:t>必须持证上岗，严格按各单位核定计划，结合食堂实际发生的费用，协助领导对经费的支出做出合理的计划和安排。</w:t>
      </w:r>
    </w:p>
    <w:p>
      <w:pPr>
        <w:pStyle w:val="147"/>
        <w:jc w:val="both"/>
      </w:pPr>
      <w:r>
        <w:rPr>
          <w:rFonts w:hint="eastAsia"/>
        </w:rPr>
        <w:t>认真审查报账凭证的合法性、合规性，不得随意扩大开支范围和提高开支标准，严格执行借款、费用报销审批程序，坚持财务审批制度，把好借款、费用报销关。</w:t>
      </w:r>
    </w:p>
    <w:p>
      <w:pPr>
        <w:pStyle w:val="147"/>
        <w:jc w:val="both"/>
      </w:pPr>
      <w:r>
        <w:rPr>
          <w:rFonts w:hint="eastAsia"/>
        </w:rPr>
        <w:t>加强现金管理，做到日清月结，不得以白条抵库，不得超限库存，及时清理库存现金。</w:t>
      </w:r>
    </w:p>
    <w:p>
      <w:pPr>
        <w:pStyle w:val="43"/>
        <w:spacing w:before="156" w:after="156"/>
        <w:jc w:val="both"/>
      </w:pPr>
      <w:bookmarkStart w:id="83" w:name="_Toc119009058"/>
      <w:bookmarkStart w:id="84" w:name="_Toc118906275"/>
      <w:bookmarkStart w:id="85" w:name="_Toc49324301"/>
      <w:r>
        <w:rPr>
          <w:rFonts w:hint="eastAsia"/>
        </w:rPr>
        <w:t>成本核算及控制</w:t>
      </w:r>
      <w:bookmarkEnd w:id="83"/>
      <w:bookmarkEnd w:id="84"/>
      <w:bookmarkEnd w:id="85"/>
    </w:p>
    <w:p>
      <w:pPr>
        <w:pStyle w:val="147"/>
        <w:jc w:val="both"/>
      </w:pPr>
      <w:r>
        <w:rPr>
          <w:rFonts w:hint="eastAsia"/>
        </w:rPr>
        <w:t>成本核算全程控制，做到财务支出客观科学合理。</w:t>
      </w:r>
    </w:p>
    <w:p>
      <w:pPr>
        <w:pStyle w:val="147"/>
      </w:pPr>
      <w:r>
        <w:rPr>
          <w:rFonts w:hint="eastAsia"/>
        </w:rPr>
        <w:t>食堂经理及财务人员应对核算结果进行分析，对存在的问题进行整改。</w:t>
      </w:r>
    </w:p>
    <w:p>
      <w:pPr>
        <w:pStyle w:val="149"/>
        <w:numPr>
          <w:ilvl w:val="0"/>
          <w:numId w:val="0"/>
        </w:numPr>
        <w:ind w:firstLine="420"/>
      </w:pPr>
    </w:p>
    <w:p>
      <w:pPr>
        <w:pStyle w:val="131"/>
        <w:framePr w:y="1"/>
      </w:pPr>
      <w:r>
        <mc:AlternateContent>
          <mc:Choice Requires="wps">
            <w:drawing>
              <wp:anchor distT="0" distB="0" distL="114300" distR="114300" simplePos="0" relativeHeight="251665408"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5408;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5" w:type="default"/>
      <w:footerReference r:id="rId6" w:type="default"/>
      <w:pgSz w:w="11906" w:h="16838"/>
      <w:pgMar w:top="567" w:right="1134" w:bottom="1134" w:left="1418" w:header="1418" w:footer="1134" w:gutter="0"/>
      <w:pgNumType w:fmt="decimal" w:start="1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bookmarkStart w:id="86" w:name="_GoBack"/>
    <w:bookmarkEnd w:id="86"/>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003—2022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053431"/>
    <w:rsid w:val="00000244"/>
    <w:rsid w:val="0000185F"/>
    <w:rsid w:val="000024D3"/>
    <w:rsid w:val="000053B0"/>
    <w:rsid w:val="0000586F"/>
    <w:rsid w:val="00005AEF"/>
    <w:rsid w:val="00006A6E"/>
    <w:rsid w:val="0001233B"/>
    <w:rsid w:val="00013D86"/>
    <w:rsid w:val="00013E02"/>
    <w:rsid w:val="000203CB"/>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1C1E"/>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10083037"/>
    <w:rsid w:val="2EA8435B"/>
    <w:rsid w:val="33251C93"/>
    <w:rsid w:val="4590011C"/>
    <w:rsid w:val="52331739"/>
    <w:rsid w:val="D3FE3AB0"/>
    <w:rsid w:val="E7FA24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9</Pages>
  <Words>5049</Words>
  <Characters>5177</Characters>
  <Lines>56</Lines>
  <Paragraphs>15</Paragraphs>
  <TotalTime>1</TotalTime>
  <ScaleCrop>false</ScaleCrop>
  <LinksUpToDate>false</LinksUpToDate>
  <CharactersWithSpaces>5386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2022-11-11T05:40:00Z</dcterms:created>
  <dc:creator>董世涛</dc:creator>
  <cp:lastModifiedBy>kylin</cp:lastModifiedBy>
  <cp:lastPrinted>2020-10-13T23:25:00Z</cp:lastPrinted>
  <dcterms:modified xsi:type="dcterms:W3CDTF">2023-03-18T19:58:09Z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80090A21C2BD4BA5B537DE11CBFD4CE3</vt:lpwstr>
  </property>
</Properties>
</file>