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：XZ</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XZ.</w:t>
      </w:r>
      <w:r>
        <w:rPr>
          <w:rFonts w:hint="eastAsia" w:hAnsi="黑体"/>
          <w:lang w:val="en-US" w:eastAsia="zh-CN"/>
        </w:rPr>
        <w:t>310.</w:t>
      </w:r>
      <w:r>
        <w:rPr>
          <w:rFonts w:hAnsi="黑体"/>
        </w:rPr>
        <w:t>012—2022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pPr>
      <w:r>
        <w:rPr>
          <w:rFonts w:hint="eastAsia"/>
        </w:rPr>
        <w:t>公共区域保洁服务规范</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headerReference r:id="rId4" w:type="first"/>
          <w:footerReference r:id="rId7" w:type="first"/>
          <w:footerReference r:id="rId5" w:type="default"/>
          <w:headerReference r:id="rId3" w:type="even"/>
          <w:footerReference r:id="rId6" w:type="even"/>
          <w:pgSz w:w="11906" w:h="16838"/>
          <w:pgMar w:top="567" w:right="850" w:bottom="1134" w:left="1418" w:header="0" w:footer="0" w:gutter="0"/>
          <w:pgNumType w:fmt="decimal" w:start="70"/>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9011440"/>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杨长征、翟高洁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路根雪</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widowControl/>
        <w:jc w:val="left"/>
      </w:pPr>
      <w:r>
        <w:br w:type="page"/>
      </w:r>
    </w:p>
    <w:p>
      <w:pPr>
        <w:pStyle w:val="51"/>
      </w:pPr>
      <w:r>
        <w:rPr>
          <w:rFonts w:hint="eastAsia" w:hAnsi="黑体" w:cs="黑体"/>
          <w:szCs w:val="52"/>
        </w:rPr>
        <w:t>公共区域保洁服务规范</w:t>
      </w:r>
    </w:p>
    <w:p>
      <w:pPr>
        <w:pStyle w:val="46"/>
      </w:pPr>
      <w:bookmarkStart w:id="6" w:name="_Toc119011441"/>
      <w:r>
        <w:rPr>
          <w:rFonts w:hint="eastAsia"/>
        </w:rPr>
        <w:t>范围</w:t>
      </w:r>
      <w:bookmarkEnd w:id="6"/>
    </w:p>
    <w:p>
      <w:pPr>
        <w:pStyle w:val="25"/>
        <w:tabs>
          <w:tab w:val="clear" w:pos="4201"/>
          <w:tab w:val="clear" w:pos="9298"/>
        </w:tabs>
      </w:pPr>
      <w:r>
        <w:rPr>
          <w:rFonts w:hint="eastAsia"/>
        </w:rPr>
        <w:t>本文件规定了公共区域进行保洁服务的术语和定义、基本要求、工作规范和规程。</w:t>
      </w:r>
    </w:p>
    <w:p>
      <w:pPr>
        <w:pStyle w:val="25"/>
        <w:tabs>
          <w:tab w:val="clear" w:pos="4201"/>
          <w:tab w:val="clear" w:pos="9298"/>
        </w:tabs>
      </w:pPr>
      <w:r>
        <w:rPr>
          <w:rFonts w:hint="eastAsia"/>
        </w:rPr>
        <w:t>本文件适用于机关公共区域保洁服务的管理。</w:t>
      </w:r>
    </w:p>
    <w:p>
      <w:pPr>
        <w:pStyle w:val="46"/>
      </w:pPr>
      <w:bookmarkStart w:id="7" w:name="_Toc119011442"/>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color w:val="0070C0"/>
        </w:rPr>
      </w:pPr>
      <w:r>
        <w:rPr>
          <w:rFonts w:hint="eastAsia"/>
        </w:rPr>
        <w:t>DB13(J)/T 8331-2019 住宅物业服务等级标准</w:t>
      </w:r>
    </w:p>
    <w:p>
      <w:pPr>
        <w:pStyle w:val="46"/>
      </w:pPr>
      <w:bookmarkStart w:id="8" w:name="_Toc119011443"/>
      <w:bookmarkStart w:id="9" w:name="_Toc31235"/>
      <w:r>
        <w:rPr>
          <w:rFonts w:hint="eastAsia"/>
        </w:rPr>
        <w:t>术语和定义</w:t>
      </w:r>
      <w:bookmarkEnd w:id="8"/>
      <w:bookmarkEnd w:id="9"/>
    </w:p>
    <w:p>
      <w:pPr>
        <w:pStyle w:val="25"/>
        <w:rPr>
          <w:color w:val="000000"/>
        </w:rPr>
      </w:pPr>
      <w:r>
        <w:rPr>
          <w:rFonts w:hint="eastAsia"/>
        </w:rPr>
        <w:t>本文件没有需要界定的术语和定义。</w:t>
      </w:r>
    </w:p>
    <w:p>
      <w:pPr>
        <w:pStyle w:val="46"/>
      </w:pPr>
      <w:bookmarkStart w:id="10" w:name="_Toc119011444"/>
      <w:bookmarkStart w:id="11" w:name="_Toc10474"/>
      <w:r>
        <w:rPr>
          <w:rFonts w:hint="eastAsia"/>
        </w:rPr>
        <w:t>基本要求</w:t>
      </w:r>
      <w:bookmarkEnd w:id="10"/>
      <w:bookmarkEnd w:id="11"/>
    </w:p>
    <w:p>
      <w:pPr>
        <w:pStyle w:val="146"/>
      </w:pPr>
      <w:r>
        <w:rPr>
          <w:rFonts w:hint="eastAsia"/>
        </w:rPr>
        <w:t>配备专职保洁服务人员，统一着装，明确保洁责任范围。</w:t>
      </w:r>
    </w:p>
    <w:p>
      <w:pPr>
        <w:pStyle w:val="146"/>
      </w:pPr>
      <w:r>
        <w:rPr>
          <w:rFonts w:hint="eastAsia"/>
        </w:rPr>
        <w:t>根据清洁区域的不同，配备大扫把、墩布、抹布等相应的清洁工具。</w:t>
      </w:r>
    </w:p>
    <w:p>
      <w:pPr>
        <w:pStyle w:val="146"/>
      </w:pPr>
      <w:r>
        <w:rPr>
          <w:rFonts w:hint="eastAsia"/>
        </w:rPr>
        <w:t>清洁时应采取安全防护措施，防止对作业人员或他人造成伤害。</w:t>
      </w:r>
    </w:p>
    <w:p>
      <w:pPr>
        <w:pStyle w:val="146"/>
      </w:pPr>
      <w:r>
        <w:rPr>
          <w:rFonts w:hint="eastAsia"/>
        </w:rPr>
        <w:t>定期进行预防性卫生消杀，采取综合措施消灭老鼠、蟑螂，控制蚊虫孳生。</w:t>
      </w:r>
    </w:p>
    <w:p>
      <w:pPr>
        <w:pStyle w:val="146"/>
      </w:pPr>
      <w:r>
        <w:rPr>
          <w:rFonts w:hint="eastAsia"/>
        </w:rPr>
        <w:t>适时开展卫生防疫活动，配合做好突发性传染病控制。</w:t>
      </w:r>
    </w:p>
    <w:p>
      <w:pPr>
        <w:pStyle w:val="46"/>
      </w:pPr>
      <w:bookmarkStart w:id="12" w:name="_Toc47015127"/>
      <w:bookmarkStart w:id="13" w:name="_Toc119011445"/>
      <w:bookmarkStart w:id="14" w:name="_Toc532456546"/>
      <w:bookmarkStart w:id="15" w:name="_Toc533154005"/>
      <w:bookmarkStart w:id="16" w:name="_Toc532904520"/>
      <w:r>
        <w:rPr>
          <w:rFonts w:hint="eastAsia"/>
        </w:rPr>
        <w:t>保洁工作规范</w:t>
      </w:r>
      <w:bookmarkEnd w:id="12"/>
      <w:bookmarkEnd w:id="13"/>
    </w:p>
    <w:p>
      <w:pPr>
        <w:pStyle w:val="43"/>
        <w:spacing w:before="156" w:after="156"/>
      </w:pPr>
      <w:bookmarkStart w:id="17" w:name="_Toc119011446"/>
      <w:r>
        <w:rPr>
          <w:rFonts w:hint="eastAsia"/>
        </w:rPr>
        <w:t>建筑物共有部位清洁</w:t>
      </w:r>
      <w:bookmarkEnd w:id="14"/>
      <w:bookmarkEnd w:id="15"/>
      <w:bookmarkEnd w:id="16"/>
      <w:bookmarkEnd w:id="17"/>
    </w:p>
    <w:p>
      <w:pPr>
        <w:pStyle w:val="147"/>
        <w:jc w:val="both"/>
      </w:pPr>
      <w:r>
        <w:rPr>
          <w:rFonts w:hint="eastAsia"/>
        </w:rPr>
        <w:t>对楼内公共通道、楼梯及楼梯间、卫生间、电梯轿厢等区域进行卫生清理，清洁内容及要求参见附录</w:t>
      </w:r>
      <w:r>
        <w:t>A</w:t>
      </w:r>
      <w:r>
        <w:rPr>
          <w:rFonts w:hint="eastAsia"/>
        </w:rPr>
        <w:t>。</w:t>
      </w:r>
    </w:p>
    <w:p>
      <w:pPr>
        <w:pStyle w:val="147"/>
        <w:jc w:val="both"/>
      </w:pPr>
      <w:r>
        <w:rPr>
          <w:rFonts w:hint="eastAsia"/>
        </w:rPr>
        <w:t>垃圾桶清洁无异味，每周至少消毒</w:t>
      </w:r>
      <w:r>
        <w:t>2</w:t>
      </w:r>
      <w:r>
        <w:rPr>
          <w:rFonts w:hint="eastAsia"/>
        </w:rPr>
        <w:t>次。</w:t>
      </w:r>
      <w:bookmarkStart w:id="33" w:name="_GoBack"/>
      <w:bookmarkEnd w:id="33"/>
    </w:p>
    <w:p>
      <w:pPr>
        <w:pStyle w:val="43"/>
        <w:spacing w:before="156" w:after="156"/>
        <w:jc w:val="both"/>
      </w:pPr>
      <w:bookmarkStart w:id="18" w:name="_Toc532904521"/>
      <w:bookmarkStart w:id="19" w:name="_Toc532456547"/>
      <w:bookmarkStart w:id="20" w:name="_Toc533154006"/>
      <w:bookmarkStart w:id="21" w:name="_Toc119011447"/>
      <w:r>
        <w:rPr>
          <w:rFonts w:hint="eastAsia"/>
        </w:rPr>
        <w:t>建筑物外部共有部位清洁</w:t>
      </w:r>
      <w:bookmarkEnd w:id="18"/>
      <w:bookmarkEnd w:id="19"/>
      <w:bookmarkEnd w:id="20"/>
      <w:bookmarkEnd w:id="21"/>
    </w:p>
    <w:p>
      <w:pPr>
        <w:pStyle w:val="147"/>
        <w:jc w:val="both"/>
      </w:pPr>
      <w:r>
        <w:rPr>
          <w:rFonts w:hint="eastAsia"/>
        </w:rPr>
        <w:t>对道路、沟渠、绿化带等区域进行清洁，清洁内容及要求参见附录</w:t>
      </w:r>
      <w:r>
        <w:t>A</w:t>
      </w:r>
      <w:r>
        <w:rPr>
          <w:rFonts w:hint="eastAsia"/>
        </w:rPr>
        <w:t>，重点区域应安排人员定时巡视。</w:t>
      </w:r>
    </w:p>
    <w:p>
      <w:pPr>
        <w:pStyle w:val="147"/>
        <w:jc w:val="both"/>
      </w:pPr>
      <w:r>
        <w:rPr>
          <w:rFonts w:hint="eastAsia"/>
        </w:rPr>
        <w:t>清理绿化带内各种杂物，对住宅区垃圾桶、垃圾暂存区卫生及时清理，无垃圾外溢现象。</w:t>
      </w:r>
    </w:p>
    <w:p>
      <w:pPr>
        <w:pStyle w:val="43"/>
        <w:spacing w:before="156" w:after="156"/>
        <w:jc w:val="both"/>
      </w:pPr>
      <w:bookmarkStart w:id="22" w:name="_Toc532456549"/>
      <w:bookmarkStart w:id="23" w:name="_Toc532904523"/>
      <w:bookmarkStart w:id="24" w:name="_Toc533154008"/>
      <w:bookmarkStart w:id="25" w:name="_Toc119011448"/>
      <w:r>
        <w:rPr>
          <w:rFonts w:hint="eastAsia"/>
        </w:rPr>
        <w:t>垃圾收集与处理</w:t>
      </w:r>
      <w:bookmarkEnd w:id="22"/>
      <w:bookmarkEnd w:id="23"/>
      <w:bookmarkEnd w:id="24"/>
      <w:bookmarkEnd w:id="25"/>
    </w:p>
    <w:p>
      <w:pPr>
        <w:pStyle w:val="147"/>
        <w:jc w:val="both"/>
      </w:pPr>
      <w:r>
        <w:rPr>
          <w:rFonts w:hint="eastAsia"/>
        </w:rPr>
        <w:t>根据实际情况合理设置环境卫生设施，设立对不同品种的垃圾进行分类投放，在公共区域适当位置配置可回收垃圾、其他垃圾等分类垃圾桶。</w:t>
      </w:r>
    </w:p>
    <w:p>
      <w:pPr>
        <w:pStyle w:val="147"/>
        <w:jc w:val="both"/>
      </w:pPr>
      <w:r>
        <w:rPr>
          <w:rFonts w:hint="eastAsia"/>
        </w:rPr>
        <w:t>公共区域垃圾应及时清理，保持清洁无异味，四周无散积垃圾，在垃圾清运过程中做好防护措施，避免造成二次环境污染。</w:t>
      </w:r>
    </w:p>
    <w:p>
      <w:pPr>
        <w:pStyle w:val="147"/>
        <w:jc w:val="both"/>
      </w:pPr>
      <w:r>
        <w:rPr>
          <w:rFonts w:hint="eastAsia"/>
        </w:rPr>
        <w:t>做好垃圾分类和处理工作，其中：</w:t>
      </w:r>
    </w:p>
    <w:p>
      <w:pPr>
        <w:pStyle w:val="49"/>
        <w:rPr>
          <w:color w:val="000000"/>
        </w:rPr>
      </w:pPr>
      <w:r>
        <w:rPr>
          <w:rFonts w:hint="eastAsia"/>
          <w:color w:val="000000"/>
        </w:rPr>
        <w:t>建筑（维修）垃圾分类堆放到指定垃圾缓存区，定时集中清运；</w:t>
      </w:r>
    </w:p>
    <w:p>
      <w:pPr>
        <w:pStyle w:val="49"/>
        <w:rPr>
          <w:color w:val="000000"/>
        </w:rPr>
      </w:pPr>
      <w:r>
        <w:rPr>
          <w:rFonts w:hint="eastAsia"/>
          <w:color w:val="000000"/>
        </w:rPr>
        <w:t>日常垃圾按照河北省垃圾分类要求，“有害垃圾、易腐垃圾、可回收物、其他垃圾”分类处理，处理要求见表</w:t>
      </w:r>
      <w:r>
        <w:rPr>
          <w:color w:val="000000"/>
        </w:rPr>
        <w:t>1</w:t>
      </w:r>
      <w:r>
        <w:rPr>
          <w:rFonts w:hint="eastAsia"/>
          <w:color w:val="000000"/>
        </w:rPr>
        <w:t>。</w:t>
      </w:r>
    </w:p>
    <w:p>
      <w:pPr>
        <w:pStyle w:val="128"/>
        <w:spacing w:before="156" w:after="156"/>
      </w:pPr>
      <w:r>
        <w:rPr>
          <w:rFonts w:hint="eastAsia"/>
        </w:rPr>
        <w:t>垃圾分类及处理要求</w:t>
      </w:r>
    </w:p>
    <w:tbl>
      <w:tblPr>
        <w:tblStyle w:val="34"/>
        <w:tblW w:w="9375"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652"/>
        <w:gridCol w:w="1202"/>
        <w:gridCol w:w="3260"/>
        <w:gridCol w:w="426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52" w:type="dxa"/>
            <w:tcBorders>
              <w:top w:val="single" w:color="auto" w:sz="8" w:space="0"/>
              <w:bottom w:val="single" w:color="auto" w:sz="8" w:space="0"/>
            </w:tcBorders>
            <w:vAlign w:val="center"/>
          </w:tcPr>
          <w:p>
            <w:pPr>
              <w:ind w:left="105" w:leftChars="50" w:right="105" w:rightChars="50"/>
              <w:jc w:val="center"/>
              <w:rPr>
                <w:rFonts w:ascii="宋体"/>
                <w:sz w:val="18"/>
                <w:szCs w:val="18"/>
              </w:rPr>
            </w:pPr>
            <w:r>
              <w:rPr>
                <w:rFonts w:hint="eastAsia" w:ascii="宋体" w:hAnsi="宋体" w:cs="宋体"/>
                <w:sz w:val="18"/>
                <w:szCs w:val="18"/>
              </w:rPr>
              <w:t>序号</w:t>
            </w:r>
          </w:p>
        </w:tc>
        <w:tc>
          <w:tcPr>
            <w:tcW w:w="1202" w:type="dxa"/>
            <w:tcBorders>
              <w:top w:val="single" w:color="auto" w:sz="8" w:space="0"/>
              <w:bottom w:val="single" w:color="auto" w:sz="8" w:space="0"/>
            </w:tcBorders>
            <w:vAlign w:val="center"/>
          </w:tcPr>
          <w:p>
            <w:pPr>
              <w:ind w:left="105" w:leftChars="50" w:right="105" w:rightChars="50"/>
              <w:jc w:val="center"/>
              <w:rPr>
                <w:rFonts w:ascii="宋体"/>
                <w:sz w:val="18"/>
                <w:szCs w:val="18"/>
              </w:rPr>
            </w:pPr>
            <w:r>
              <w:rPr>
                <w:rFonts w:hint="eastAsia" w:ascii="宋体" w:hAnsi="宋体" w:cs="宋体"/>
                <w:sz w:val="18"/>
                <w:szCs w:val="18"/>
              </w:rPr>
              <w:t>类别</w:t>
            </w:r>
          </w:p>
        </w:tc>
        <w:tc>
          <w:tcPr>
            <w:tcW w:w="3260" w:type="dxa"/>
            <w:tcBorders>
              <w:top w:val="single" w:color="auto" w:sz="8" w:space="0"/>
              <w:bottom w:val="single" w:color="auto" w:sz="8" w:space="0"/>
            </w:tcBorders>
            <w:vAlign w:val="center"/>
          </w:tcPr>
          <w:p>
            <w:pPr>
              <w:ind w:left="105" w:leftChars="50" w:right="105" w:rightChars="50"/>
              <w:jc w:val="center"/>
              <w:rPr>
                <w:rFonts w:ascii="宋体"/>
                <w:sz w:val="18"/>
                <w:szCs w:val="18"/>
              </w:rPr>
            </w:pPr>
            <w:r>
              <w:rPr>
                <w:rFonts w:hint="eastAsia" w:ascii="宋体" w:hAnsi="宋体" w:cs="宋体"/>
                <w:sz w:val="18"/>
                <w:szCs w:val="18"/>
              </w:rPr>
              <w:t>主要品种</w:t>
            </w:r>
          </w:p>
        </w:tc>
        <w:tc>
          <w:tcPr>
            <w:tcW w:w="4261" w:type="dxa"/>
            <w:tcBorders>
              <w:top w:val="single" w:color="auto" w:sz="8" w:space="0"/>
              <w:bottom w:val="single" w:color="auto" w:sz="8" w:space="0"/>
            </w:tcBorders>
            <w:vAlign w:val="center"/>
          </w:tcPr>
          <w:p>
            <w:pPr>
              <w:ind w:left="105" w:leftChars="50" w:right="105" w:rightChars="50"/>
              <w:jc w:val="center"/>
              <w:rPr>
                <w:rFonts w:ascii="宋体"/>
                <w:sz w:val="18"/>
                <w:szCs w:val="18"/>
              </w:rPr>
            </w:pPr>
            <w:r>
              <w:rPr>
                <w:rFonts w:hint="eastAsia" w:ascii="宋体" w:hAnsi="宋体" w:cs="宋体"/>
                <w:sz w:val="18"/>
                <w:szCs w:val="18"/>
              </w:rPr>
              <w:t>处理要求</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306" w:hRule="atLeast"/>
          <w:jc w:val="center"/>
        </w:trPr>
        <w:tc>
          <w:tcPr>
            <w:tcW w:w="652" w:type="dxa"/>
            <w:tcBorders>
              <w:top w:val="single" w:color="auto" w:sz="8" w:space="0"/>
            </w:tcBorders>
            <w:vAlign w:val="center"/>
          </w:tcPr>
          <w:p>
            <w:pPr>
              <w:ind w:left="105" w:leftChars="50" w:right="105" w:rightChars="50"/>
              <w:jc w:val="center"/>
              <w:rPr>
                <w:rFonts w:ascii="宋体"/>
                <w:sz w:val="18"/>
                <w:szCs w:val="18"/>
              </w:rPr>
            </w:pPr>
            <w:r>
              <w:rPr>
                <w:rFonts w:ascii="宋体" w:hAnsi="宋体" w:cs="宋体"/>
                <w:sz w:val="18"/>
                <w:szCs w:val="18"/>
              </w:rPr>
              <w:t>1</w:t>
            </w:r>
          </w:p>
        </w:tc>
        <w:tc>
          <w:tcPr>
            <w:tcW w:w="1202" w:type="dxa"/>
            <w:tcBorders>
              <w:top w:val="single" w:color="auto" w:sz="8" w:space="0"/>
            </w:tcBorders>
            <w:vAlign w:val="center"/>
          </w:tcPr>
          <w:p>
            <w:pPr>
              <w:ind w:left="105" w:leftChars="50" w:right="105" w:rightChars="50"/>
              <w:jc w:val="center"/>
              <w:rPr>
                <w:rFonts w:ascii="宋体"/>
                <w:sz w:val="18"/>
                <w:szCs w:val="18"/>
              </w:rPr>
            </w:pPr>
            <w:r>
              <w:rPr>
                <w:rFonts w:hint="eastAsia" w:ascii="宋体" w:hAnsi="宋体" w:cs="宋体"/>
                <w:sz w:val="18"/>
                <w:szCs w:val="18"/>
              </w:rPr>
              <w:t>有害垃圾</w:t>
            </w:r>
          </w:p>
        </w:tc>
        <w:tc>
          <w:tcPr>
            <w:tcW w:w="3260" w:type="dxa"/>
            <w:tcBorders>
              <w:top w:val="single" w:color="auto" w:sz="8" w:space="0"/>
            </w:tcBorders>
            <w:vAlign w:val="center"/>
          </w:tcPr>
          <w:p>
            <w:pPr>
              <w:ind w:left="105" w:leftChars="50" w:right="105" w:rightChars="50"/>
              <w:rPr>
                <w:rFonts w:ascii="宋体"/>
                <w:sz w:val="18"/>
                <w:szCs w:val="18"/>
              </w:rPr>
            </w:pPr>
            <w:r>
              <w:rPr>
                <w:rFonts w:hint="eastAsia" w:ascii="Arial" w:hAnsi="Arial" w:cs="宋体"/>
                <w:sz w:val="18"/>
                <w:szCs w:val="18"/>
                <w:shd w:val="clear" w:color="auto" w:fill="FFFFFF"/>
              </w:rPr>
              <w:t>指对人体健康或者自然环境造成直接或者潜在危害的垃圾，主要包括：废电池（镉镍电池、氧化汞电池、铅蓄电池等），废荧光灯管（日光灯管、节能灯等），废温度计，废血压计，废药品及其包装物，废油漆、溶剂及其包装物，废杀虫剂、消毒剂及其包装物，废胶片及废相纸等。</w:t>
            </w:r>
          </w:p>
        </w:tc>
        <w:tc>
          <w:tcPr>
            <w:tcW w:w="4261" w:type="dxa"/>
            <w:tcBorders>
              <w:top w:val="single" w:color="auto" w:sz="8" w:space="0"/>
            </w:tcBorders>
            <w:vAlign w:val="center"/>
          </w:tcPr>
          <w:p>
            <w:pPr>
              <w:ind w:left="105" w:leftChars="50" w:right="105" w:rightChars="50"/>
              <w:rPr>
                <w:rFonts w:ascii="宋体"/>
                <w:sz w:val="18"/>
                <w:szCs w:val="18"/>
              </w:rPr>
            </w:pPr>
            <w:r>
              <w:rPr>
                <w:rFonts w:ascii="宋体" w:hAnsi="宋体" w:cs="宋体"/>
                <w:sz w:val="18"/>
                <w:szCs w:val="18"/>
              </w:rPr>
              <w:t xml:space="preserve">a) </w:t>
            </w:r>
            <w:r>
              <w:rPr>
                <w:rFonts w:hint="eastAsia" w:ascii="宋体" w:hAnsi="宋体" w:cs="宋体"/>
                <w:sz w:val="18"/>
                <w:szCs w:val="18"/>
              </w:rPr>
              <w:t>设立专门场所或容器，对不同品种的有害垃圾进行分类投放、收集、暂存，并在醒目位置设置有害垃圾标志。</w:t>
            </w:r>
          </w:p>
          <w:p>
            <w:pPr>
              <w:ind w:left="105" w:leftChars="50" w:right="105" w:rightChars="50"/>
              <w:rPr>
                <w:sz w:val="18"/>
                <w:szCs w:val="18"/>
              </w:rPr>
            </w:pPr>
            <w:r>
              <w:rPr>
                <w:rFonts w:ascii="宋体" w:hAnsi="宋体" w:cs="宋体"/>
                <w:sz w:val="18"/>
                <w:szCs w:val="18"/>
              </w:rPr>
              <w:t xml:space="preserve">b) </w:t>
            </w:r>
            <w:r>
              <w:rPr>
                <w:rFonts w:hint="eastAsia" w:ascii="宋体" w:hAnsi="宋体" w:cs="宋体"/>
                <w:sz w:val="18"/>
                <w:szCs w:val="18"/>
              </w:rPr>
              <w:t>有害垃圾应交由具备资质的机构进行收运处置</w:t>
            </w:r>
            <w:r>
              <w:rPr>
                <w:rFonts w:hint="eastAsia" w:cs="宋体"/>
                <w:sz w:val="18"/>
                <w:szCs w:val="18"/>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1847" w:hRule="atLeast"/>
          <w:jc w:val="center"/>
        </w:trPr>
        <w:tc>
          <w:tcPr>
            <w:tcW w:w="652" w:type="dxa"/>
            <w:vAlign w:val="center"/>
          </w:tcPr>
          <w:p>
            <w:pPr>
              <w:ind w:left="105" w:leftChars="50" w:right="105" w:rightChars="50"/>
              <w:jc w:val="center"/>
              <w:rPr>
                <w:rFonts w:ascii="宋体"/>
                <w:sz w:val="18"/>
                <w:szCs w:val="18"/>
              </w:rPr>
            </w:pPr>
            <w:r>
              <w:rPr>
                <w:rFonts w:ascii="宋体" w:hAnsi="宋体" w:cs="宋体"/>
                <w:sz w:val="18"/>
                <w:szCs w:val="18"/>
              </w:rPr>
              <w:t>2</w:t>
            </w:r>
          </w:p>
        </w:tc>
        <w:tc>
          <w:tcPr>
            <w:tcW w:w="1202" w:type="dxa"/>
            <w:vAlign w:val="center"/>
          </w:tcPr>
          <w:p>
            <w:pPr>
              <w:ind w:left="105" w:leftChars="50" w:right="105" w:rightChars="50"/>
              <w:jc w:val="center"/>
              <w:rPr>
                <w:rFonts w:ascii="宋体"/>
                <w:sz w:val="18"/>
                <w:szCs w:val="18"/>
              </w:rPr>
            </w:pPr>
            <w:r>
              <w:rPr>
                <w:rFonts w:hint="eastAsia" w:ascii="宋体" w:hAnsi="宋体" w:cs="宋体"/>
                <w:sz w:val="18"/>
                <w:szCs w:val="18"/>
              </w:rPr>
              <w:t>易腐垃圾</w:t>
            </w:r>
          </w:p>
        </w:tc>
        <w:tc>
          <w:tcPr>
            <w:tcW w:w="3260" w:type="dxa"/>
            <w:vAlign w:val="center"/>
          </w:tcPr>
          <w:p>
            <w:pPr>
              <w:ind w:left="105" w:leftChars="50" w:right="105" w:rightChars="50"/>
              <w:rPr>
                <w:rFonts w:ascii="宋体"/>
                <w:sz w:val="18"/>
                <w:szCs w:val="18"/>
              </w:rPr>
            </w:pPr>
            <w:r>
              <w:rPr>
                <w:rFonts w:hint="eastAsia" w:ascii="Arial" w:hAnsi="Arial" w:cs="宋体"/>
                <w:sz w:val="18"/>
                <w:szCs w:val="18"/>
                <w:shd w:val="clear" w:color="auto" w:fill="FFFFFF"/>
              </w:rPr>
              <w:t>指单位和个人在日常生活中产生的易腐垃圾，主要包括：相关单位食堂、宾馆、饭店等产生的餐厨垃圾，农贸市场、农产品批发市场产生的蔬菜瓜果垃圾、腐肉、蛋壳、畜禽产品内脏等。</w:t>
            </w:r>
          </w:p>
        </w:tc>
        <w:tc>
          <w:tcPr>
            <w:tcW w:w="4261" w:type="dxa"/>
            <w:vAlign w:val="center"/>
          </w:tcPr>
          <w:p>
            <w:pPr>
              <w:ind w:left="105" w:leftChars="50" w:right="105" w:rightChars="50"/>
              <w:rPr>
                <w:rFonts w:ascii="宋体"/>
                <w:sz w:val="18"/>
                <w:szCs w:val="18"/>
              </w:rPr>
            </w:pPr>
            <w:r>
              <w:rPr>
                <w:rFonts w:hint="eastAsia" w:ascii="宋体" w:hAnsi="宋体" w:cs="宋体"/>
                <w:sz w:val="18"/>
                <w:szCs w:val="18"/>
              </w:rPr>
              <w:t>明确专人清理，避免混入废餐具、塑料、饮料瓶罐、废纸等不利于后续处理的杂物，做到“日产日清”。</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1519" w:hRule="atLeast"/>
          <w:jc w:val="center"/>
        </w:trPr>
        <w:tc>
          <w:tcPr>
            <w:tcW w:w="652" w:type="dxa"/>
            <w:vAlign w:val="center"/>
          </w:tcPr>
          <w:p>
            <w:pPr>
              <w:ind w:left="105" w:leftChars="50" w:right="105" w:rightChars="50"/>
              <w:jc w:val="center"/>
              <w:rPr>
                <w:rFonts w:ascii="宋体"/>
                <w:sz w:val="18"/>
                <w:szCs w:val="18"/>
              </w:rPr>
            </w:pPr>
            <w:r>
              <w:rPr>
                <w:rFonts w:ascii="宋体" w:hAnsi="宋体" w:cs="宋体"/>
                <w:sz w:val="18"/>
                <w:szCs w:val="18"/>
              </w:rPr>
              <w:t>3</w:t>
            </w:r>
          </w:p>
        </w:tc>
        <w:tc>
          <w:tcPr>
            <w:tcW w:w="1202" w:type="dxa"/>
            <w:vAlign w:val="center"/>
          </w:tcPr>
          <w:p>
            <w:pPr>
              <w:ind w:left="105" w:leftChars="50" w:right="105" w:rightChars="50"/>
              <w:jc w:val="center"/>
              <w:rPr>
                <w:rFonts w:ascii="宋体"/>
                <w:sz w:val="18"/>
                <w:szCs w:val="18"/>
              </w:rPr>
            </w:pPr>
            <w:r>
              <w:rPr>
                <w:rFonts w:hint="eastAsia" w:ascii="宋体" w:hAnsi="宋体" w:cs="宋体"/>
                <w:sz w:val="18"/>
                <w:szCs w:val="18"/>
              </w:rPr>
              <w:t>可回收物</w:t>
            </w:r>
          </w:p>
        </w:tc>
        <w:tc>
          <w:tcPr>
            <w:tcW w:w="3260" w:type="dxa"/>
            <w:vAlign w:val="center"/>
          </w:tcPr>
          <w:p>
            <w:pPr>
              <w:ind w:left="105" w:leftChars="50" w:right="105" w:rightChars="50"/>
              <w:rPr>
                <w:rFonts w:ascii="宋体"/>
                <w:sz w:val="18"/>
                <w:szCs w:val="18"/>
              </w:rPr>
            </w:pPr>
            <w:r>
              <w:rPr>
                <w:rFonts w:hint="eastAsia" w:ascii="Arial" w:hAnsi="Arial" w:cs="宋体"/>
                <w:sz w:val="18"/>
                <w:szCs w:val="18"/>
                <w:shd w:val="clear" w:color="auto" w:fill="FFFFFF"/>
              </w:rPr>
              <w:t>指可循环利用和资源化利用的垃圾，主要包括：废纸、废塑料、废金属、废包装物、废旧纺织物、废弃电器电子产品、废玻璃、废纸塑铝复合包装等。</w:t>
            </w:r>
          </w:p>
        </w:tc>
        <w:tc>
          <w:tcPr>
            <w:tcW w:w="4261" w:type="dxa"/>
            <w:vAlign w:val="center"/>
          </w:tcPr>
          <w:p>
            <w:pPr>
              <w:ind w:left="105" w:leftChars="50" w:right="105" w:rightChars="50"/>
              <w:rPr>
                <w:rFonts w:ascii="宋体"/>
                <w:sz w:val="18"/>
                <w:szCs w:val="18"/>
              </w:rPr>
            </w:pPr>
            <w:r>
              <w:rPr>
                <w:rFonts w:hint="eastAsia" w:ascii="宋体" w:hAnsi="宋体" w:cs="宋体"/>
                <w:sz w:val="18"/>
                <w:szCs w:val="18"/>
              </w:rPr>
              <w:t>根据可回收物的种类和产生量，由专人分拣，将可回收垃圾纳入再生资源回收利用渠道。</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52" w:type="dxa"/>
            <w:tcBorders>
              <w:bottom w:val="single" w:color="auto" w:sz="8" w:space="0"/>
            </w:tcBorders>
            <w:vAlign w:val="center"/>
          </w:tcPr>
          <w:p>
            <w:pPr>
              <w:ind w:left="105" w:leftChars="50" w:right="105" w:rightChars="50"/>
              <w:jc w:val="center"/>
              <w:rPr>
                <w:rFonts w:ascii="宋体"/>
                <w:sz w:val="18"/>
                <w:szCs w:val="18"/>
              </w:rPr>
            </w:pPr>
            <w:r>
              <w:rPr>
                <w:rFonts w:ascii="宋体" w:hAnsi="宋体" w:cs="宋体"/>
                <w:sz w:val="18"/>
                <w:szCs w:val="18"/>
              </w:rPr>
              <w:t>4</w:t>
            </w:r>
          </w:p>
        </w:tc>
        <w:tc>
          <w:tcPr>
            <w:tcW w:w="1202" w:type="dxa"/>
            <w:tcBorders>
              <w:bottom w:val="single" w:color="auto" w:sz="8" w:space="0"/>
            </w:tcBorders>
            <w:vAlign w:val="center"/>
          </w:tcPr>
          <w:p>
            <w:pPr>
              <w:ind w:left="105" w:leftChars="50" w:right="105" w:rightChars="50"/>
              <w:jc w:val="center"/>
              <w:rPr>
                <w:rFonts w:ascii="宋体"/>
                <w:sz w:val="18"/>
                <w:szCs w:val="18"/>
              </w:rPr>
            </w:pPr>
            <w:r>
              <w:rPr>
                <w:rFonts w:hint="eastAsia" w:ascii="宋体" w:hAnsi="宋体" w:cs="宋体"/>
                <w:sz w:val="18"/>
                <w:szCs w:val="18"/>
              </w:rPr>
              <w:t>其他垃圾</w:t>
            </w:r>
          </w:p>
        </w:tc>
        <w:tc>
          <w:tcPr>
            <w:tcW w:w="3260" w:type="dxa"/>
            <w:tcBorders>
              <w:bottom w:val="single" w:color="auto" w:sz="8" w:space="0"/>
            </w:tcBorders>
            <w:vAlign w:val="center"/>
          </w:tcPr>
          <w:p>
            <w:pPr>
              <w:ind w:left="105" w:leftChars="50" w:right="105" w:rightChars="50"/>
              <w:rPr>
                <w:rFonts w:ascii="宋体"/>
                <w:sz w:val="18"/>
                <w:szCs w:val="18"/>
              </w:rPr>
            </w:pPr>
            <w:r>
              <w:rPr>
                <w:rFonts w:hint="eastAsia" w:ascii="Arial" w:hAnsi="Arial" w:cs="宋体"/>
                <w:sz w:val="18"/>
                <w:szCs w:val="18"/>
                <w:shd w:val="clear" w:color="auto" w:fill="FFFFFF"/>
              </w:rPr>
              <w:t>上述三类垃圾以外的其他生活垃圾</w:t>
            </w:r>
          </w:p>
        </w:tc>
        <w:tc>
          <w:tcPr>
            <w:tcW w:w="4261" w:type="dxa"/>
            <w:tcBorders>
              <w:bottom w:val="single" w:color="auto" w:sz="8" w:space="0"/>
            </w:tcBorders>
            <w:vAlign w:val="center"/>
          </w:tcPr>
          <w:p>
            <w:pPr>
              <w:ind w:left="105" w:leftChars="50" w:right="105" w:rightChars="50"/>
              <w:rPr>
                <w:rFonts w:ascii="宋体"/>
                <w:sz w:val="18"/>
                <w:szCs w:val="18"/>
              </w:rPr>
            </w:pPr>
            <w:r>
              <w:rPr>
                <w:rFonts w:hint="eastAsia" w:ascii="宋体" w:hAnsi="宋体" w:cs="宋体"/>
                <w:sz w:val="18"/>
                <w:szCs w:val="18"/>
              </w:rPr>
              <w:t>及时清理。</w:t>
            </w:r>
          </w:p>
        </w:tc>
      </w:tr>
    </w:tbl>
    <w:p>
      <w:pPr>
        <w:pStyle w:val="46"/>
      </w:pPr>
      <w:bookmarkStart w:id="26" w:name="_Toc47015128"/>
      <w:bookmarkStart w:id="27" w:name="_Toc119011449"/>
      <w:r>
        <w:rPr>
          <w:rFonts w:hint="eastAsia"/>
        </w:rPr>
        <w:t>保洁作业规程</w:t>
      </w:r>
      <w:bookmarkEnd w:id="26"/>
      <w:bookmarkEnd w:id="27"/>
    </w:p>
    <w:p>
      <w:pPr>
        <w:pStyle w:val="43"/>
        <w:spacing w:before="156" w:after="156"/>
      </w:pPr>
      <w:bookmarkStart w:id="28" w:name="_Toc119011450"/>
      <w:r>
        <w:rPr>
          <w:rFonts w:hint="eastAsia"/>
        </w:rPr>
        <w:t>建筑物内部共有部位清洁</w:t>
      </w:r>
      <w:bookmarkEnd w:id="28"/>
    </w:p>
    <w:p>
      <w:pPr>
        <w:pStyle w:val="147"/>
        <w:jc w:val="both"/>
      </w:pPr>
      <w:r>
        <w:rPr>
          <w:rFonts w:hint="eastAsia"/>
        </w:rPr>
        <w:t>保洁过程中选用合适的清洁工具，室内保洁用小扫帚清扫，用拖布拖洗。</w:t>
      </w:r>
    </w:p>
    <w:p>
      <w:pPr>
        <w:pStyle w:val="147"/>
        <w:jc w:val="both"/>
      </w:pPr>
      <w:r>
        <w:rPr>
          <w:rFonts w:hint="eastAsia"/>
        </w:rPr>
        <w:t>楼梯、走廊等共有部位清扫掌握从上到下原则，先墙面后地面，地面要先清扫再拖洗。</w:t>
      </w:r>
    </w:p>
    <w:p>
      <w:pPr>
        <w:pStyle w:val="147"/>
        <w:jc w:val="both"/>
      </w:pPr>
      <w:r>
        <w:rPr>
          <w:rFonts w:hint="eastAsia"/>
        </w:rPr>
        <w:t>保洁过程中如地面有水渍，需用扫把扫开。</w:t>
      </w:r>
    </w:p>
    <w:p>
      <w:pPr>
        <w:pStyle w:val="147"/>
        <w:jc w:val="both"/>
      </w:pPr>
      <w:r>
        <w:rPr>
          <w:rFonts w:hint="eastAsia"/>
        </w:rPr>
        <w:t>有电梯的住宅区，电梯轿厢内壁可用带有清洁剂或保养剂的抹布从上到下擦拭，然后用干净抹布再擦一遍。电梯轿厢内槽的杂物、沙粒，可用毛刷或吸尘器清理。</w:t>
      </w:r>
    </w:p>
    <w:p>
      <w:pPr>
        <w:pStyle w:val="147"/>
        <w:jc w:val="both"/>
      </w:pPr>
      <w:r>
        <w:rPr>
          <w:rFonts w:hint="eastAsia"/>
        </w:rPr>
        <w:t>保洁作业过程中，如有业主经过，应主动问好，并避让。</w:t>
      </w:r>
    </w:p>
    <w:p>
      <w:pPr>
        <w:pStyle w:val="147"/>
        <w:jc w:val="both"/>
      </w:pPr>
      <w:r>
        <w:rPr>
          <w:rFonts w:hint="eastAsia"/>
        </w:rPr>
        <w:t>打扫结束后把清扫出的垃圾放到指定地点。</w:t>
      </w:r>
    </w:p>
    <w:p>
      <w:pPr>
        <w:pStyle w:val="43"/>
        <w:spacing w:before="156" w:after="156"/>
        <w:jc w:val="both"/>
      </w:pPr>
      <w:bookmarkStart w:id="29" w:name="_Toc119011451"/>
      <w:r>
        <w:rPr>
          <w:rFonts w:hint="eastAsia"/>
        </w:rPr>
        <w:t>建筑物外部共有部位清洁及垃圾清运</w:t>
      </w:r>
      <w:bookmarkEnd w:id="29"/>
    </w:p>
    <w:p>
      <w:pPr>
        <w:pStyle w:val="147"/>
        <w:jc w:val="both"/>
      </w:pPr>
      <w:r>
        <w:rPr>
          <w:rFonts w:hint="eastAsia"/>
        </w:rPr>
        <w:t>保洁人员早7:30分之前上班，原则上在业主出门前将住宅区主干道清扫完毕。</w:t>
      </w:r>
    </w:p>
    <w:p>
      <w:pPr>
        <w:pStyle w:val="147"/>
        <w:jc w:val="both"/>
      </w:pPr>
      <w:r>
        <w:rPr>
          <w:rFonts w:hint="eastAsia"/>
        </w:rPr>
        <w:t>用长竹扫把打扫道路和公共活动场所的果皮、纸屑、泥沙等垃圾，用干净抹布将住宅区内健身器材、座椅、垃圾桶等擦拭干净。</w:t>
      </w:r>
    </w:p>
    <w:p>
      <w:pPr>
        <w:pStyle w:val="147"/>
        <w:jc w:val="both"/>
      </w:pPr>
      <w:r>
        <w:rPr>
          <w:rFonts w:hint="eastAsia"/>
        </w:rPr>
        <w:t>当打扫完毕后，不定时对道路、楼道、墙壁等公共区域进行巡视。</w:t>
      </w:r>
    </w:p>
    <w:p>
      <w:pPr>
        <w:pStyle w:val="147"/>
        <w:jc w:val="both"/>
      </w:pPr>
      <w:r>
        <w:rPr>
          <w:rFonts w:hint="eastAsia"/>
        </w:rPr>
        <w:t>每天早晨、下午各清运一次垃圾。</w:t>
      </w:r>
    </w:p>
    <w:p>
      <w:pPr>
        <w:pStyle w:val="147"/>
        <w:jc w:val="both"/>
      </w:pPr>
      <w:r>
        <w:rPr>
          <w:rFonts w:hint="eastAsia"/>
        </w:rPr>
        <w:t>清理垃圾时不允许垃圾洒落到路面。</w:t>
      </w:r>
    </w:p>
    <w:p>
      <w:pPr>
        <w:pStyle w:val="147"/>
        <w:jc w:val="both"/>
      </w:pPr>
      <w:r>
        <w:rPr>
          <w:rFonts w:hint="eastAsia"/>
        </w:rPr>
        <w:t>按照垃圾分类要求分类清运。</w:t>
      </w:r>
    </w:p>
    <w:p>
      <w:pPr>
        <w:pStyle w:val="99"/>
      </w:pPr>
    </w:p>
    <w:p>
      <w:pPr>
        <w:pStyle w:val="87"/>
        <w:tabs>
          <w:tab w:val="clear" w:pos="0"/>
        </w:tabs>
      </w:pPr>
    </w:p>
    <w:p>
      <w:pPr>
        <w:pStyle w:val="85"/>
        <w:numPr>
          <w:ilvl w:val="0"/>
          <w:numId w:val="20"/>
        </w:numPr>
      </w:pPr>
      <w:r>
        <w:br w:type="textWrapping"/>
      </w:r>
      <w:bookmarkStart w:id="30" w:name="_Toc119011452"/>
      <w:r>
        <w:rPr>
          <w:rFonts w:hint="eastAsia"/>
        </w:rPr>
        <w:t>（规范性）</w:t>
      </w:r>
      <w:r>
        <w:br w:type="textWrapping"/>
      </w:r>
      <w:r>
        <w:rPr>
          <w:rFonts w:hint="eastAsia" w:cs="黑体"/>
          <w:color w:val="000000"/>
          <w:kern w:val="2"/>
        </w:rPr>
        <w:t>保洁服务内容及要求</w:t>
      </w:r>
      <w:bookmarkEnd w:id="30"/>
    </w:p>
    <w:p>
      <w:pPr>
        <w:pStyle w:val="103"/>
        <w:numPr>
          <w:ilvl w:val="1"/>
          <w:numId w:val="20"/>
        </w:numPr>
        <w:spacing w:before="312" w:after="312"/>
        <w:ind w:left="0"/>
      </w:pPr>
      <w:bookmarkStart w:id="31" w:name="_Toc119011453"/>
      <w:r>
        <w:rPr>
          <w:rFonts w:hint="eastAsia"/>
        </w:rPr>
        <w:t>建筑物共有部位清洁内容及要求</w:t>
      </w:r>
      <w:bookmarkEnd w:id="31"/>
    </w:p>
    <w:p>
      <w:pPr>
        <w:pStyle w:val="25"/>
      </w:pPr>
      <w:r>
        <w:rPr>
          <w:rFonts w:hint="eastAsia"/>
        </w:rPr>
        <w:t>建筑物共有部位清洁内容及要求见表A.1。</w:t>
      </w:r>
    </w:p>
    <w:p>
      <w:pPr>
        <w:pStyle w:val="88"/>
        <w:spacing w:before="156" w:after="156"/>
        <w:ind w:left="567" w:hanging="567"/>
        <w:rPr>
          <w:color w:val="000000"/>
        </w:rPr>
      </w:pPr>
      <w:r>
        <w:rPr>
          <w:rFonts w:hint="eastAsia"/>
          <w:color w:val="000000"/>
        </w:rPr>
        <w:t>建筑物共有部位清洁内容及要求</w:t>
      </w:r>
    </w:p>
    <w:tbl>
      <w:tblPr>
        <w:tblStyle w:val="34"/>
        <w:tblW w:w="0" w:type="auto"/>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788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1494" w:type="dxa"/>
            <w:tcBorders>
              <w:top w:val="single" w:color="auto" w:sz="8" w:space="0"/>
              <w:bottom w:val="single" w:color="auto" w:sz="8" w:space="0"/>
            </w:tcBorders>
            <w:vAlign w:val="center"/>
          </w:tcPr>
          <w:p>
            <w:pPr>
              <w:ind w:left="105" w:leftChars="50" w:right="105" w:rightChars="50"/>
              <w:jc w:val="center"/>
              <w:rPr>
                <w:rFonts w:ascii="宋体"/>
                <w:color w:val="000000"/>
                <w:sz w:val="18"/>
                <w:szCs w:val="18"/>
              </w:rPr>
            </w:pPr>
            <w:r>
              <w:rPr>
                <w:rFonts w:hint="eastAsia" w:ascii="宋体" w:hAnsi="宋体" w:cs="宋体"/>
                <w:color w:val="000000"/>
                <w:sz w:val="18"/>
                <w:szCs w:val="18"/>
              </w:rPr>
              <w:t>项目</w:t>
            </w:r>
          </w:p>
        </w:tc>
        <w:tc>
          <w:tcPr>
            <w:tcW w:w="7881" w:type="dxa"/>
            <w:tcBorders>
              <w:top w:val="single" w:color="auto" w:sz="8" w:space="0"/>
              <w:bottom w:val="single" w:color="auto" w:sz="8" w:space="0"/>
            </w:tcBorders>
            <w:vAlign w:val="center"/>
          </w:tcPr>
          <w:p>
            <w:pPr>
              <w:ind w:left="105" w:leftChars="50" w:right="105" w:rightChars="50"/>
              <w:jc w:val="center"/>
              <w:rPr>
                <w:rFonts w:ascii="宋体"/>
                <w:color w:val="000000"/>
                <w:sz w:val="18"/>
                <w:szCs w:val="18"/>
              </w:rPr>
            </w:pPr>
            <w:r>
              <w:rPr>
                <w:rFonts w:hint="eastAsia" w:ascii="宋体" w:hAnsi="宋体" w:cs="宋体"/>
                <w:color w:val="000000"/>
                <w:sz w:val="18"/>
                <w:szCs w:val="18"/>
              </w:rPr>
              <w:t>内容及要求</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1494" w:type="dxa"/>
            <w:tcBorders>
              <w:top w:val="single" w:color="auto" w:sz="8" w:space="0"/>
            </w:tcBorders>
            <w:vAlign w:val="center"/>
          </w:tcPr>
          <w:p>
            <w:pPr>
              <w:ind w:left="105" w:leftChars="50" w:right="105" w:rightChars="50"/>
              <w:rPr>
                <w:rFonts w:ascii="宋体"/>
                <w:color w:val="000000"/>
                <w:sz w:val="18"/>
                <w:szCs w:val="18"/>
              </w:rPr>
            </w:pPr>
            <w:r>
              <w:rPr>
                <w:rFonts w:hint="eastAsia" w:ascii="宋体" w:hAnsi="宋体" w:cs="宋体"/>
                <w:color w:val="000000"/>
                <w:sz w:val="18"/>
                <w:szCs w:val="18"/>
              </w:rPr>
              <w:t>大厅、楼内公共通道</w:t>
            </w:r>
          </w:p>
        </w:tc>
        <w:tc>
          <w:tcPr>
            <w:tcW w:w="7881" w:type="dxa"/>
            <w:tcBorders>
              <w:top w:val="single" w:color="auto" w:sz="8" w:space="0"/>
            </w:tcBorders>
            <w:vAlign w:val="center"/>
          </w:tcPr>
          <w:p>
            <w:pPr>
              <w:spacing w:before="24" w:beforeLines="8" w:after="24" w:afterLines="8"/>
              <w:ind w:left="105" w:leftChars="50" w:right="105" w:rightChars="50"/>
              <w:rPr>
                <w:rFonts w:ascii="宋体"/>
                <w:color w:val="000000"/>
                <w:sz w:val="18"/>
                <w:szCs w:val="18"/>
              </w:rPr>
            </w:pPr>
            <w:r>
              <w:rPr>
                <w:rFonts w:hint="eastAsia" w:ascii="宋体" w:hAnsi="宋体" w:cs="宋体"/>
                <w:color w:val="000000"/>
                <w:sz w:val="18"/>
                <w:szCs w:val="18"/>
              </w:rPr>
              <w:t>大厅地面保持干净无水渍，大理石、花岗石等材质定期养护，进出口地垫整洁；公共通道门框、窗框、窗台、金属件表面光亮无尘无污渍；门窗玻璃干净无尘，透光性好；天花板无蛛网；灯具干净无积尘，空调风口干净无污迹；指示牌干净无污渍，指示醒目。</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1494" w:type="dxa"/>
            <w:vAlign w:val="center"/>
          </w:tcPr>
          <w:p>
            <w:pPr>
              <w:ind w:left="105" w:leftChars="50" w:right="105" w:rightChars="50"/>
              <w:rPr>
                <w:rFonts w:ascii="宋体"/>
                <w:color w:val="000000"/>
                <w:sz w:val="18"/>
                <w:szCs w:val="18"/>
              </w:rPr>
            </w:pPr>
            <w:r>
              <w:rPr>
                <w:rFonts w:hint="eastAsia" w:ascii="宋体" w:hAnsi="宋体" w:cs="宋体"/>
                <w:color w:val="000000"/>
                <w:sz w:val="18"/>
                <w:szCs w:val="18"/>
              </w:rPr>
              <w:t>楼梯及楼梯间</w:t>
            </w:r>
          </w:p>
        </w:tc>
        <w:tc>
          <w:tcPr>
            <w:tcW w:w="7881" w:type="dxa"/>
            <w:vAlign w:val="center"/>
          </w:tcPr>
          <w:p>
            <w:pPr>
              <w:spacing w:before="24" w:beforeLines="8" w:after="24" w:afterLines="8"/>
              <w:ind w:left="105" w:leftChars="50" w:right="105" w:rightChars="50"/>
              <w:rPr>
                <w:rFonts w:ascii="宋体"/>
                <w:color w:val="000000"/>
                <w:sz w:val="18"/>
                <w:szCs w:val="18"/>
              </w:rPr>
            </w:pPr>
            <w:r>
              <w:rPr>
                <w:rFonts w:hint="eastAsia" w:ascii="宋体" w:hAnsi="宋体" w:cs="宋体"/>
                <w:color w:val="000000"/>
                <w:sz w:val="18"/>
                <w:szCs w:val="18"/>
              </w:rPr>
              <w:t>每日清洁</w:t>
            </w:r>
            <w:r>
              <w:rPr>
                <w:rFonts w:ascii="宋体" w:hAnsi="宋体" w:cs="宋体"/>
                <w:color w:val="000000"/>
                <w:sz w:val="18"/>
                <w:szCs w:val="18"/>
              </w:rPr>
              <w:t>1</w:t>
            </w:r>
            <w:r>
              <w:rPr>
                <w:rFonts w:hint="eastAsia" w:ascii="宋体" w:hAnsi="宋体" w:cs="宋体"/>
                <w:color w:val="000000"/>
                <w:sz w:val="18"/>
                <w:szCs w:val="18"/>
              </w:rPr>
              <w:t>次，梯步、扶手栏杆、防火门及闭门器表面干净无尘无污渍，防滑条（缝）干净，墙面、天花板无积尘、蛛网。</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1494" w:type="dxa"/>
            <w:vAlign w:val="center"/>
          </w:tcPr>
          <w:p>
            <w:pPr>
              <w:ind w:left="105" w:leftChars="50" w:right="105" w:rightChars="50"/>
              <w:rPr>
                <w:rFonts w:ascii="宋体"/>
                <w:color w:val="000000"/>
                <w:sz w:val="18"/>
                <w:szCs w:val="18"/>
              </w:rPr>
            </w:pPr>
            <w:r>
              <w:rPr>
                <w:rFonts w:hint="eastAsia" w:ascii="宋体" w:hAnsi="宋体" w:cs="宋体"/>
                <w:color w:val="000000"/>
                <w:sz w:val="18"/>
                <w:szCs w:val="18"/>
              </w:rPr>
              <w:t>卫生间</w:t>
            </w:r>
          </w:p>
        </w:tc>
        <w:tc>
          <w:tcPr>
            <w:tcW w:w="7881" w:type="dxa"/>
            <w:vAlign w:val="center"/>
          </w:tcPr>
          <w:p>
            <w:pPr>
              <w:spacing w:before="24" w:beforeLines="8" w:after="24" w:afterLines="8"/>
              <w:ind w:left="105" w:leftChars="50" w:right="105" w:rightChars="50"/>
              <w:rPr>
                <w:rFonts w:ascii="宋体"/>
                <w:color w:val="000000"/>
                <w:sz w:val="18"/>
                <w:szCs w:val="18"/>
              </w:rPr>
            </w:pPr>
            <w:r>
              <w:rPr>
                <w:rFonts w:hint="eastAsia" w:ascii="宋体" w:hAnsi="宋体" w:cs="宋体"/>
                <w:color w:val="000000"/>
                <w:sz w:val="18"/>
                <w:szCs w:val="18"/>
              </w:rPr>
              <w:t>每日清洁</w:t>
            </w:r>
            <w:r>
              <w:rPr>
                <w:rFonts w:ascii="宋体" w:hAnsi="宋体" w:cs="宋体"/>
                <w:color w:val="000000"/>
                <w:sz w:val="18"/>
                <w:szCs w:val="18"/>
              </w:rPr>
              <w:t>2</w:t>
            </w:r>
            <w:r>
              <w:rPr>
                <w:rFonts w:hint="eastAsia" w:ascii="宋体" w:hAnsi="宋体" w:cs="宋体"/>
                <w:color w:val="000000"/>
                <w:sz w:val="18"/>
                <w:szCs w:val="18"/>
              </w:rPr>
              <w:t>次，循环保洁，地面干净，无污渍无积水；洁具洁净，无污渍；门窗、墙壁、隔断、玻璃、窗台表面干净，无污迹，金属饰件有金属光泽，天花板表面无蛛网；换气扇表面无积尘；洗手台干净无污垢；保持空气流通，无明显异味。</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1494" w:type="dxa"/>
            <w:vAlign w:val="center"/>
          </w:tcPr>
          <w:p>
            <w:pPr>
              <w:ind w:left="105" w:leftChars="50" w:right="105" w:rightChars="50"/>
              <w:rPr>
                <w:rFonts w:ascii="宋体"/>
                <w:color w:val="000000"/>
                <w:sz w:val="18"/>
                <w:szCs w:val="18"/>
              </w:rPr>
            </w:pPr>
            <w:r>
              <w:rPr>
                <w:rFonts w:hint="eastAsia" w:ascii="宋体" w:hAnsi="宋体" w:cs="宋体"/>
                <w:color w:val="000000"/>
                <w:sz w:val="18"/>
                <w:szCs w:val="18"/>
              </w:rPr>
              <w:t>开水间、清洁间</w:t>
            </w:r>
          </w:p>
        </w:tc>
        <w:tc>
          <w:tcPr>
            <w:tcW w:w="7881" w:type="dxa"/>
            <w:vAlign w:val="center"/>
          </w:tcPr>
          <w:p>
            <w:pPr>
              <w:spacing w:before="24" w:beforeLines="8" w:after="24" w:afterLines="8"/>
              <w:ind w:left="105" w:leftChars="50" w:right="105" w:rightChars="50"/>
              <w:rPr>
                <w:rFonts w:ascii="宋体"/>
                <w:color w:val="000000"/>
                <w:sz w:val="18"/>
                <w:szCs w:val="18"/>
              </w:rPr>
            </w:pPr>
            <w:r>
              <w:rPr>
                <w:rFonts w:hint="eastAsia" w:ascii="宋体" w:hAnsi="宋体" w:cs="宋体"/>
                <w:color w:val="000000"/>
                <w:sz w:val="18"/>
                <w:szCs w:val="18"/>
              </w:rPr>
              <w:t>每日清洁</w:t>
            </w:r>
            <w:r>
              <w:rPr>
                <w:rFonts w:ascii="宋体" w:hAnsi="宋体" w:cs="宋体"/>
                <w:color w:val="000000"/>
                <w:sz w:val="18"/>
                <w:szCs w:val="18"/>
              </w:rPr>
              <w:t>1</w:t>
            </w:r>
            <w:r>
              <w:rPr>
                <w:rFonts w:hint="eastAsia" w:ascii="宋体" w:hAnsi="宋体" w:cs="宋体"/>
                <w:color w:val="000000"/>
                <w:sz w:val="18"/>
                <w:szCs w:val="18"/>
              </w:rPr>
              <w:t>次，地面干净，无杂物、无积水，天花板无蛛网，灯罩表面无积尘，墙面干净无污渍，各种物品表面干净无渍，清洁工具摆放整齐有序。</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494" w:type="dxa"/>
            <w:vAlign w:val="center"/>
          </w:tcPr>
          <w:p>
            <w:pPr>
              <w:ind w:left="105" w:leftChars="50" w:right="105" w:rightChars="50"/>
              <w:rPr>
                <w:rFonts w:ascii="宋体"/>
                <w:color w:val="000000"/>
                <w:sz w:val="18"/>
                <w:szCs w:val="18"/>
              </w:rPr>
            </w:pPr>
            <w:r>
              <w:rPr>
                <w:rFonts w:hint="eastAsia" w:ascii="宋体" w:hAnsi="宋体" w:cs="宋体"/>
                <w:color w:val="000000"/>
                <w:sz w:val="18"/>
                <w:szCs w:val="18"/>
              </w:rPr>
              <w:t>垃圾桶</w:t>
            </w:r>
          </w:p>
        </w:tc>
        <w:tc>
          <w:tcPr>
            <w:tcW w:w="7881" w:type="dxa"/>
            <w:vAlign w:val="center"/>
          </w:tcPr>
          <w:p>
            <w:pPr>
              <w:spacing w:before="24" w:beforeLines="8" w:after="24" w:afterLines="8"/>
              <w:ind w:left="105" w:leftChars="50" w:right="105" w:rightChars="50"/>
              <w:rPr>
                <w:rFonts w:ascii="宋体"/>
                <w:color w:val="000000"/>
                <w:sz w:val="18"/>
                <w:szCs w:val="18"/>
              </w:rPr>
            </w:pPr>
            <w:r>
              <w:rPr>
                <w:rFonts w:hint="eastAsia" w:ascii="宋体" w:hAnsi="宋体" w:cs="宋体"/>
                <w:color w:val="000000"/>
                <w:sz w:val="18"/>
                <w:szCs w:val="18"/>
              </w:rPr>
              <w:t>垃圾桶身表面干净无污渍，地面无垃圾</w:t>
            </w:r>
            <w:r>
              <w:rPr>
                <w:rFonts w:ascii="宋体" w:cs="宋体"/>
                <w:color w:val="000000"/>
                <w:sz w:val="18"/>
                <w:szCs w:val="18"/>
              </w:rPr>
              <w:t>,</w:t>
            </w:r>
            <w:r>
              <w:rPr>
                <w:rFonts w:hint="eastAsia" w:ascii="宋体" w:hAnsi="宋体" w:cs="宋体"/>
                <w:color w:val="000000"/>
                <w:sz w:val="18"/>
                <w:szCs w:val="18"/>
              </w:rPr>
              <w:t>垃圾袋装，日产日清。</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1494" w:type="dxa"/>
            <w:vAlign w:val="center"/>
          </w:tcPr>
          <w:p>
            <w:pPr>
              <w:ind w:left="105" w:leftChars="50" w:right="105" w:rightChars="50"/>
              <w:rPr>
                <w:rFonts w:ascii="宋体"/>
                <w:color w:val="000000"/>
                <w:sz w:val="18"/>
                <w:szCs w:val="18"/>
              </w:rPr>
            </w:pPr>
            <w:r>
              <w:rPr>
                <w:rFonts w:hint="eastAsia" w:ascii="宋体" w:hAnsi="宋体" w:cs="宋体"/>
                <w:color w:val="000000"/>
                <w:sz w:val="18"/>
                <w:szCs w:val="18"/>
              </w:rPr>
              <w:t>电梯轿厢</w:t>
            </w:r>
          </w:p>
        </w:tc>
        <w:tc>
          <w:tcPr>
            <w:tcW w:w="7881" w:type="dxa"/>
            <w:vAlign w:val="center"/>
          </w:tcPr>
          <w:p>
            <w:pPr>
              <w:spacing w:before="24" w:beforeLines="8" w:after="24" w:afterLines="8"/>
              <w:ind w:left="105" w:leftChars="50" w:right="105" w:rightChars="50"/>
              <w:rPr>
                <w:rFonts w:ascii="宋体"/>
                <w:color w:val="000000"/>
                <w:sz w:val="18"/>
                <w:szCs w:val="18"/>
              </w:rPr>
            </w:pPr>
            <w:r>
              <w:rPr>
                <w:rFonts w:hint="eastAsia" w:ascii="宋体" w:hAnsi="宋体" w:cs="宋体"/>
                <w:color w:val="000000"/>
                <w:sz w:val="18"/>
                <w:szCs w:val="18"/>
              </w:rPr>
              <w:t>每日擦拭</w:t>
            </w:r>
            <w:r>
              <w:rPr>
                <w:rFonts w:ascii="宋体" w:hAnsi="宋体" w:cs="宋体"/>
                <w:color w:val="000000"/>
                <w:sz w:val="18"/>
                <w:szCs w:val="18"/>
              </w:rPr>
              <w:t>1</w:t>
            </w:r>
            <w:r>
              <w:rPr>
                <w:rFonts w:hint="eastAsia" w:ascii="宋体" w:hAnsi="宋体" w:cs="宋体"/>
                <w:color w:val="000000"/>
                <w:sz w:val="18"/>
                <w:szCs w:val="18"/>
              </w:rPr>
              <w:t>次轿厢门、面板，清拖</w:t>
            </w:r>
            <w:r>
              <w:rPr>
                <w:rFonts w:ascii="宋体" w:hAnsi="宋体" w:cs="宋体"/>
                <w:color w:val="000000"/>
                <w:sz w:val="18"/>
                <w:szCs w:val="18"/>
              </w:rPr>
              <w:t>1</w:t>
            </w:r>
            <w:r>
              <w:rPr>
                <w:rFonts w:hint="eastAsia" w:ascii="宋体" w:hAnsi="宋体" w:cs="宋体"/>
                <w:color w:val="000000"/>
                <w:sz w:val="18"/>
                <w:szCs w:val="18"/>
              </w:rPr>
              <w:t>次轿厢地面；不锈钢材料装饰的轿厢每月护理</w:t>
            </w:r>
            <w:r>
              <w:rPr>
                <w:rFonts w:ascii="宋体" w:hAnsi="宋体" w:cs="宋体"/>
                <w:color w:val="000000"/>
                <w:sz w:val="18"/>
                <w:szCs w:val="18"/>
              </w:rPr>
              <w:t>2</w:t>
            </w:r>
            <w:r>
              <w:rPr>
                <w:rFonts w:hint="eastAsia" w:ascii="宋体" w:hAnsi="宋体" w:cs="宋体"/>
                <w:color w:val="000000"/>
                <w:sz w:val="18"/>
                <w:szCs w:val="18"/>
              </w:rPr>
              <w:t>次；轿厢内无污渍无粘贴物；灯具、操作指示板明亮；厢内地面干净无异味，电梯门槽内无垃圾无杂物。</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494" w:type="dxa"/>
            <w:vAlign w:val="center"/>
          </w:tcPr>
          <w:p>
            <w:pPr>
              <w:ind w:left="105" w:leftChars="50" w:right="105" w:rightChars="50"/>
              <w:rPr>
                <w:rFonts w:ascii="宋体"/>
                <w:color w:val="000000"/>
                <w:sz w:val="18"/>
                <w:szCs w:val="18"/>
              </w:rPr>
            </w:pPr>
            <w:r>
              <w:rPr>
                <w:rFonts w:hint="eastAsia" w:ascii="宋体" w:hAnsi="宋体" w:cs="宋体"/>
                <w:color w:val="000000"/>
                <w:sz w:val="18"/>
                <w:szCs w:val="18"/>
              </w:rPr>
              <w:t>电器、消防等设施设备</w:t>
            </w:r>
          </w:p>
        </w:tc>
        <w:tc>
          <w:tcPr>
            <w:tcW w:w="7881" w:type="dxa"/>
            <w:vAlign w:val="center"/>
          </w:tcPr>
          <w:p>
            <w:pPr>
              <w:spacing w:before="24" w:beforeLines="8" w:after="24" w:afterLines="8"/>
              <w:ind w:left="105" w:leftChars="50" w:right="105" w:rightChars="50"/>
              <w:rPr>
                <w:rFonts w:ascii="宋体"/>
                <w:color w:val="000000"/>
                <w:sz w:val="18"/>
                <w:szCs w:val="18"/>
              </w:rPr>
            </w:pPr>
            <w:r>
              <w:rPr>
                <w:rFonts w:hint="eastAsia" w:ascii="宋体" w:hAnsi="宋体" w:cs="宋体"/>
                <w:color w:val="000000"/>
                <w:sz w:val="18"/>
                <w:szCs w:val="18"/>
              </w:rPr>
              <w:t>配电箱、设备机房、消防栓、报警器及开关插座等每周清洁</w:t>
            </w:r>
            <w:r>
              <w:rPr>
                <w:rFonts w:ascii="宋体" w:hAnsi="宋体" w:cs="宋体"/>
                <w:color w:val="000000"/>
                <w:sz w:val="18"/>
                <w:szCs w:val="18"/>
              </w:rPr>
              <w:t>1</w:t>
            </w:r>
            <w:r>
              <w:rPr>
                <w:rFonts w:hint="eastAsia" w:ascii="宋体" w:hAnsi="宋体" w:cs="宋体"/>
                <w:color w:val="000000"/>
                <w:sz w:val="18"/>
                <w:szCs w:val="18"/>
              </w:rPr>
              <w:t>次，保证表面干净，无尘无污迹；监控摄像头、门警器等表面光亮，无尘无斑点。</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1494" w:type="dxa"/>
            <w:vAlign w:val="center"/>
          </w:tcPr>
          <w:p>
            <w:pPr>
              <w:ind w:left="105" w:leftChars="50" w:right="105" w:rightChars="50"/>
              <w:rPr>
                <w:rFonts w:ascii="宋体"/>
                <w:color w:val="000000"/>
                <w:sz w:val="18"/>
                <w:szCs w:val="18"/>
              </w:rPr>
            </w:pPr>
            <w:r>
              <w:rPr>
                <w:rFonts w:hint="eastAsia" w:ascii="宋体" w:hAnsi="宋体" w:cs="宋体"/>
                <w:color w:val="000000"/>
                <w:sz w:val="18"/>
                <w:szCs w:val="18"/>
              </w:rPr>
              <w:t>平台、屋顶</w:t>
            </w:r>
          </w:p>
        </w:tc>
        <w:tc>
          <w:tcPr>
            <w:tcW w:w="7881" w:type="dxa"/>
            <w:vAlign w:val="center"/>
          </w:tcPr>
          <w:p>
            <w:pPr>
              <w:spacing w:before="24" w:beforeLines="8" w:after="24" w:afterLines="8"/>
              <w:ind w:left="105" w:leftChars="50" w:right="105" w:rightChars="50"/>
              <w:rPr>
                <w:rFonts w:ascii="宋体"/>
                <w:color w:val="000000"/>
                <w:sz w:val="18"/>
                <w:szCs w:val="18"/>
              </w:rPr>
            </w:pPr>
            <w:r>
              <w:rPr>
                <w:rFonts w:hint="eastAsia" w:ascii="宋体" w:hAnsi="宋体" w:cs="宋体"/>
                <w:color w:val="000000"/>
                <w:sz w:val="18"/>
                <w:szCs w:val="18"/>
              </w:rPr>
              <w:t>每季度清扫</w:t>
            </w:r>
            <w:r>
              <w:rPr>
                <w:rFonts w:ascii="宋体" w:hAnsi="宋体" w:cs="宋体"/>
                <w:color w:val="000000"/>
                <w:sz w:val="18"/>
                <w:szCs w:val="18"/>
              </w:rPr>
              <w:t>1</w:t>
            </w:r>
            <w:r>
              <w:rPr>
                <w:rFonts w:hint="eastAsia" w:ascii="宋体" w:hAnsi="宋体" w:cs="宋体"/>
                <w:color w:val="000000"/>
                <w:sz w:val="18"/>
                <w:szCs w:val="18"/>
              </w:rPr>
              <w:t>次；雨季期间，每半月清扫</w:t>
            </w:r>
            <w:r>
              <w:rPr>
                <w:rFonts w:ascii="宋体" w:hAnsi="宋体" w:cs="宋体"/>
                <w:color w:val="000000"/>
                <w:sz w:val="18"/>
                <w:szCs w:val="18"/>
              </w:rPr>
              <w:t>1</w:t>
            </w:r>
            <w:r>
              <w:rPr>
                <w:rFonts w:hint="eastAsia" w:ascii="宋体" w:hAnsi="宋体" w:cs="宋体"/>
                <w:color w:val="000000"/>
                <w:sz w:val="18"/>
                <w:szCs w:val="18"/>
              </w:rPr>
              <w:t>次；每月巡查</w:t>
            </w:r>
            <w:r>
              <w:rPr>
                <w:rFonts w:ascii="宋体" w:hAnsi="宋体" w:cs="宋体"/>
                <w:color w:val="000000"/>
                <w:sz w:val="18"/>
                <w:szCs w:val="18"/>
              </w:rPr>
              <w:t>1</w:t>
            </w:r>
            <w:r>
              <w:rPr>
                <w:rFonts w:hint="eastAsia" w:ascii="宋体" w:hAnsi="宋体" w:cs="宋体"/>
                <w:color w:val="000000"/>
                <w:sz w:val="18"/>
                <w:szCs w:val="18"/>
              </w:rPr>
              <w:t>次天台、内天井，有杂物及时清扫。</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1494" w:type="dxa"/>
            <w:tcBorders>
              <w:bottom w:val="single" w:color="auto" w:sz="8" w:space="0"/>
            </w:tcBorders>
            <w:vAlign w:val="center"/>
          </w:tcPr>
          <w:p>
            <w:pPr>
              <w:ind w:left="105" w:leftChars="50" w:right="105" w:rightChars="50"/>
              <w:rPr>
                <w:rFonts w:ascii="宋体"/>
                <w:color w:val="000000"/>
                <w:sz w:val="18"/>
                <w:szCs w:val="18"/>
              </w:rPr>
            </w:pPr>
            <w:r>
              <w:rPr>
                <w:rFonts w:hint="eastAsia" w:ascii="宋体" w:hAnsi="宋体" w:cs="宋体"/>
                <w:color w:val="000000"/>
                <w:sz w:val="18"/>
                <w:szCs w:val="18"/>
              </w:rPr>
              <w:t>外墙</w:t>
            </w:r>
          </w:p>
        </w:tc>
        <w:tc>
          <w:tcPr>
            <w:tcW w:w="7881" w:type="dxa"/>
            <w:tcBorders>
              <w:bottom w:val="single" w:color="auto" w:sz="8" w:space="0"/>
            </w:tcBorders>
            <w:vAlign w:val="center"/>
          </w:tcPr>
          <w:p>
            <w:pPr>
              <w:spacing w:before="24" w:beforeLines="8" w:after="24" w:afterLines="8"/>
              <w:ind w:left="105" w:leftChars="50" w:right="105" w:rightChars="50"/>
              <w:rPr>
                <w:rFonts w:ascii="宋体"/>
                <w:color w:val="000000"/>
                <w:sz w:val="18"/>
                <w:szCs w:val="18"/>
              </w:rPr>
            </w:pPr>
            <w:r>
              <w:rPr>
                <w:rFonts w:hint="eastAsia" w:ascii="宋体" w:hAnsi="宋体" w:cs="宋体"/>
                <w:color w:val="000000"/>
                <w:sz w:val="18"/>
                <w:szCs w:val="18"/>
              </w:rPr>
              <w:t>每年清洗</w:t>
            </w:r>
            <w:r>
              <w:rPr>
                <w:rFonts w:ascii="宋体" w:hAnsi="宋体" w:cs="宋体"/>
                <w:color w:val="000000"/>
                <w:sz w:val="18"/>
                <w:szCs w:val="18"/>
              </w:rPr>
              <w:t>1-2</w:t>
            </w:r>
            <w:r>
              <w:rPr>
                <w:rFonts w:hint="eastAsia" w:ascii="宋体" w:hAnsi="宋体" w:cs="宋体"/>
                <w:color w:val="000000"/>
                <w:sz w:val="18"/>
                <w:szCs w:val="18"/>
              </w:rPr>
              <w:t>次，目视洁净无污垢，表面、接缝、角落、边线等处洁净无污迹无积尘。</w:t>
            </w:r>
          </w:p>
        </w:tc>
      </w:tr>
    </w:tbl>
    <w:p>
      <w:pPr>
        <w:pStyle w:val="103"/>
        <w:numPr>
          <w:ilvl w:val="1"/>
          <w:numId w:val="20"/>
        </w:numPr>
        <w:spacing w:before="312" w:after="312"/>
        <w:ind w:left="0"/>
      </w:pPr>
      <w:bookmarkStart w:id="32" w:name="_Toc119011454"/>
      <w:r>
        <w:rPr>
          <w:rFonts w:hint="eastAsia"/>
        </w:rPr>
        <w:t>建筑物外部共有部位清洁内容及要求</w:t>
      </w:r>
      <w:bookmarkEnd w:id="32"/>
    </w:p>
    <w:p>
      <w:pPr>
        <w:pStyle w:val="25"/>
      </w:pPr>
      <w:r>
        <w:rPr>
          <w:rFonts w:hint="eastAsia"/>
        </w:rPr>
        <w:t>建筑物外部共有部位清洁内容及要求见表A.2。</w:t>
      </w:r>
    </w:p>
    <w:p>
      <w:pPr>
        <w:pStyle w:val="88"/>
        <w:spacing w:before="156" w:after="156"/>
        <w:ind w:left="567" w:hanging="567"/>
        <w:rPr>
          <w:color w:val="000000"/>
        </w:rPr>
      </w:pPr>
      <w:r>
        <w:rPr>
          <w:rFonts w:hint="eastAsia"/>
          <w:color w:val="000000"/>
        </w:rPr>
        <w:t>建筑物外部共有部位清洁内容及要求</w:t>
      </w:r>
    </w:p>
    <w:tbl>
      <w:tblPr>
        <w:tblStyle w:val="34"/>
        <w:tblW w:w="0" w:type="auto"/>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788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94" w:type="dxa"/>
            <w:tcBorders>
              <w:top w:val="single" w:color="auto" w:sz="8" w:space="0"/>
              <w:bottom w:val="single" w:color="auto" w:sz="8" w:space="0"/>
            </w:tcBorders>
            <w:vAlign w:val="center"/>
          </w:tcPr>
          <w:p>
            <w:pPr>
              <w:ind w:left="105" w:leftChars="50" w:right="105" w:rightChars="50"/>
              <w:jc w:val="center"/>
              <w:rPr>
                <w:rFonts w:ascii="宋体"/>
                <w:color w:val="000000"/>
                <w:sz w:val="18"/>
                <w:szCs w:val="18"/>
              </w:rPr>
            </w:pPr>
            <w:r>
              <w:rPr>
                <w:rFonts w:hint="eastAsia" w:ascii="宋体" w:hAnsi="宋体" w:cs="宋体"/>
                <w:color w:val="000000"/>
                <w:sz w:val="18"/>
                <w:szCs w:val="18"/>
              </w:rPr>
              <w:t>项目</w:t>
            </w:r>
          </w:p>
        </w:tc>
        <w:tc>
          <w:tcPr>
            <w:tcW w:w="7881" w:type="dxa"/>
            <w:tcBorders>
              <w:top w:val="single" w:color="auto" w:sz="8" w:space="0"/>
              <w:bottom w:val="single" w:color="auto" w:sz="8" w:space="0"/>
            </w:tcBorders>
            <w:vAlign w:val="center"/>
          </w:tcPr>
          <w:p>
            <w:pPr>
              <w:ind w:left="105" w:leftChars="50" w:right="105" w:rightChars="50"/>
              <w:jc w:val="center"/>
              <w:rPr>
                <w:rFonts w:ascii="宋体"/>
                <w:color w:val="000000"/>
                <w:sz w:val="18"/>
                <w:szCs w:val="18"/>
              </w:rPr>
            </w:pPr>
            <w:r>
              <w:rPr>
                <w:rFonts w:hint="eastAsia" w:ascii="宋体" w:hAnsi="宋体" w:cs="宋体"/>
                <w:color w:val="000000"/>
                <w:sz w:val="18"/>
                <w:szCs w:val="18"/>
              </w:rPr>
              <w:t>内容及要求</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jc w:val="center"/>
        </w:trPr>
        <w:tc>
          <w:tcPr>
            <w:tcW w:w="1494" w:type="dxa"/>
            <w:tcBorders>
              <w:top w:val="single" w:color="auto" w:sz="8" w:space="0"/>
            </w:tcBorders>
            <w:vAlign w:val="center"/>
          </w:tcPr>
          <w:p>
            <w:pPr>
              <w:ind w:left="105" w:leftChars="50" w:right="105" w:rightChars="50"/>
              <w:rPr>
                <w:rFonts w:ascii="宋体"/>
                <w:color w:val="000000"/>
                <w:sz w:val="18"/>
                <w:szCs w:val="18"/>
              </w:rPr>
            </w:pPr>
            <w:r>
              <w:rPr>
                <w:rFonts w:hint="eastAsia" w:ascii="宋体" w:hAnsi="宋体" w:cs="宋体"/>
                <w:color w:val="000000"/>
                <w:sz w:val="18"/>
                <w:szCs w:val="18"/>
              </w:rPr>
              <w:t>外围及周边道路</w:t>
            </w:r>
          </w:p>
        </w:tc>
        <w:tc>
          <w:tcPr>
            <w:tcW w:w="7881" w:type="dxa"/>
            <w:tcBorders>
              <w:top w:val="single" w:color="auto" w:sz="8" w:space="0"/>
            </w:tcBorders>
            <w:vAlign w:val="center"/>
          </w:tcPr>
          <w:p>
            <w:pPr>
              <w:spacing w:before="24" w:beforeLines="8" w:after="24" w:afterLines="8"/>
              <w:ind w:left="105" w:leftChars="50" w:right="105" w:rightChars="50"/>
              <w:rPr>
                <w:rFonts w:ascii="宋体"/>
                <w:color w:val="000000"/>
                <w:sz w:val="18"/>
                <w:szCs w:val="18"/>
              </w:rPr>
            </w:pPr>
            <w:r>
              <w:rPr>
                <w:rFonts w:hint="eastAsia" w:ascii="宋体" w:hAnsi="宋体" w:cs="宋体"/>
                <w:color w:val="000000"/>
                <w:sz w:val="18"/>
                <w:szCs w:val="18"/>
              </w:rPr>
              <w:t>每日清扫道路地面，保持干净，无杂物无积水无污迹；沟渠、池、井内无杂物无异味；各种路标、标志、宣传栏表面干净，无积尘无水印。</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jc w:val="center"/>
        </w:trPr>
        <w:tc>
          <w:tcPr>
            <w:tcW w:w="1494" w:type="dxa"/>
            <w:vAlign w:val="center"/>
          </w:tcPr>
          <w:p>
            <w:pPr>
              <w:ind w:left="105" w:leftChars="50" w:right="105" w:rightChars="50"/>
              <w:rPr>
                <w:rFonts w:ascii="宋体"/>
                <w:color w:val="000000"/>
                <w:sz w:val="18"/>
                <w:szCs w:val="18"/>
              </w:rPr>
            </w:pPr>
            <w:r>
              <w:rPr>
                <w:rFonts w:hint="eastAsia" w:ascii="宋体" w:hAnsi="宋体" w:cs="宋体"/>
                <w:color w:val="000000"/>
                <w:sz w:val="18"/>
                <w:szCs w:val="18"/>
              </w:rPr>
              <w:t>照明设施</w:t>
            </w:r>
          </w:p>
        </w:tc>
        <w:tc>
          <w:tcPr>
            <w:tcW w:w="7881" w:type="dxa"/>
            <w:vAlign w:val="center"/>
          </w:tcPr>
          <w:p>
            <w:pPr>
              <w:spacing w:before="24" w:beforeLines="8" w:after="24" w:afterLines="8"/>
              <w:ind w:left="105" w:leftChars="50" w:right="105" w:rightChars="50"/>
              <w:rPr>
                <w:rFonts w:ascii="宋体"/>
                <w:color w:val="000000"/>
                <w:sz w:val="18"/>
                <w:szCs w:val="18"/>
              </w:rPr>
            </w:pPr>
            <w:r>
              <w:rPr>
                <w:rFonts w:hint="eastAsia" w:ascii="宋体" w:hAnsi="宋体" w:cs="宋体"/>
                <w:color w:val="000000"/>
                <w:sz w:val="18"/>
                <w:szCs w:val="18"/>
              </w:rPr>
              <w:t>每半月清洁</w:t>
            </w:r>
            <w:r>
              <w:rPr>
                <w:rFonts w:ascii="宋体" w:hAnsi="宋体" w:cs="宋体"/>
                <w:color w:val="000000"/>
                <w:sz w:val="18"/>
                <w:szCs w:val="18"/>
              </w:rPr>
              <w:t>1</w:t>
            </w:r>
            <w:r>
              <w:rPr>
                <w:rFonts w:hint="eastAsia" w:ascii="宋体" w:hAnsi="宋体" w:cs="宋体"/>
                <w:color w:val="000000"/>
                <w:sz w:val="18"/>
                <w:szCs w:val="18"/>
              </w:rPr>
              <w:t>次，属高空作业范围的部分路灯、景观灯等每半年清洁</w:t>
            </w:r>
            <w:r>
              <w:rPr>
                <w:rFonts w:ascii="宋体" w:hAnsi="宋体" w:cs="宋体"/>
                <w:color w:val="000000"/>
                <w:sz w:val="18"/>
                <w:szCs w:val="18"/>
              </w:rPr>
              <w:t>1</w:t>
            </w:r>
            <w:r>
              <w:rPr>
                <w:rFonts w:hint="eastAsia" w:ascii="宋体" w:hAnsi="宋体" w:cs="宋体"/>
                <w:color w:val="000000"/>
                <w:sz w:val="18"/>
                <w:szCs w:val="18"/>
              </w:rPr>
              <w:t>次，表面无污渍。</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jc w:val="center"/>
        </w:trPr>
        <w:tc>
          <w:tcPr>
            <w:tcW w:w="1494" w:type="dxa"/>
            <w:tcBorders>
              <w:bottom w:val="single" w:color="auto" w:sz="8" w:space="0"/>
            </w:tcBorders>
            <w:vAlign w:val="center"/>
          </w:tcPr>
          <w:p>
            <w:pPr>
              <w:ind w:left="105" w:leftChars="50" w:right="105" w:rightChars="50"/>
              <w:rPr>
                <w:rFonts w:ascii="宋体"/>
                <w:color w:val="000000"/>
                <w:sz w:val="18"/>
                <w:szCs w:val="18"/>
              </w:rPr>
            </w:pPr>
            <w:r>
              <w:rPr>
                <w:rFonts w:hint="eastAsia" w:ascii="宋体" w:hAnsi="宋体" w:cs="宋体"/>
                <w:color w:val="000000"/>
                <w:sz w:val="18"/>
                <w:szCs w:val="18"/>
              </w:rPr>
              <w:t>绿化带及景观</w:t>
            </w:r>
          </w:p>
        </w:tc>
        <w:tc>
          <w:tcPr>
            <w:tcW w:w="7881" w:type="dxa"/>
            <w:tcBorders>
              <w:bottom w:val="single" w:color="auto" w:sz="8" w:space="0"/>
            </w:tcBorders>
            <w:vAlign w:val="center"/>
          </w:tcPr>
          <w:p>
            <w:pPr>
              <w:spacing w:before="24" w:beforeLines="8" w:after="24" w:afterLines="8"/>
              <w:ind w:left="105" w:leftChars="50" w:right="105" w:rightChars="50"/>
              <w:rPr>
                <w:rFonts w:ascii="宋体"/>
                <w:color w:val="000000"/>
                <w:sz w:val="18"/>
                <w:szCs w:val="18"/>
              </w:rPr>
            </w:pPr>
            <w:r>
              <w:rPr>
                <w:rFonts w:hint="eastAsia" w:ascii="宋体" w:hAnsi="宋体" w:cs="宋体"/>
                <w:color w:val="000000"/>
                <w:sz w:val="18"/>
                <w:szCs w:val="18"/>
              </w:rPr>
              <w:t>每日清洁</w:t>
            </w:r>
            <w:r>
              <w:rPr>
                <w:rFonts w:ascii="宋体" w:hAnsi="宋体" w:cs="宋体"/>
                <w:color w:val="000000"/>
                <w:sz w:val="18"/>
                <w:szCs w:val="18"/>
              </w:rPr>
              <w:t>1</w:t>
            </w:r>
            <w:r>
              <w:rPr>
                <w:rFonts w:hint="eastAsia" w:ascii="宋体" w:hAnsi="宋体" w:cs="宋体"/>
                <w:color w:val="000000"/>
                <w:sz w:val="18"/>
                <w:szCs w:val="18"/>
              </w:rPr>
              <w:t>次，绿地内无杂物，花台、雕塑、景观表面干净无污渍，景观水质清澈无异味无漂浮物，建筑整洁无涂污。</w:t>
            </w:r>
          </w:p>
        </w:tc>
      </w:tr>
    </w:tbl>
    <w:p>
      <w:pPr>
        <w:pStyle w:val="87"/>
        <w:tabs>
          <w:tab w:val="clear" w:pos="0"/>
        </w:tabs>
      </w:pPr>
    </w:p>
    <w:p>
      <w:pPr>
        <w:pStyle w:val="25"/>
      </w:pPr>
    </w:p>
    <w:p>
      <w:pPr>
        <w:pStyle w:val="149"/>
        <w:numPr>
          <w:ilvl w:val="0"/>
          <w:numId w:val="0"/>
        </w:numPr>
      </w:pPr>
    </w:p>
    <w:p>
      <w:pPr>
        <w:pStyle w:val="149"/>
        <w:numPr>
          <w:ilvl w:val="0"/>
          <w:numId w:val="0"/>
        </w:numPr>
        <w:ind w:firstLine="420"/>
      </w:pPr>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109220</wp:posOffset>
                </wp:positionV>
                <wp:extent cx="2314575" cy="0"/>
                <wp:effectExtent l="0" t="0" r="28575" b="19050"/>
                <wp:wrapNone/>
                <wp:docPr id="1" name="直接连接符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05pt;margin-top:8.6pt;height:0pt;width:182.25pt;z-index:251660288;mso-width-relative:page;mso-height-relative:page;" filled="f" stroked="t" coordsize="21600,21600" o:gfxdata="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LmsfsjVAAAACQEAAA8AAAAA&#10;AAAAAQAgAAAAOAAAAGRycy9kb3ducmV2LnhtbFBLAQIUABQAAAAIAIdO4kCtknAlyAEAAGMDAAAO&#10;AAAAAAAAAAEAIAAAADoBAABkcnMvZTJvRG9jLnhtbFBLBQYAAAAABgAGAFkBAAB0BQAAAAA=&#10;">
                <v:fill on="f" focussize="0,0"/>
                <v:stroke weight="0.5pt" color="#000000 [3200]" miterlimit="8" joinstyle="miter"/>
                <v:imagedata o:title=""/>
                <o:lock v:ext="edit" aspectratio="f"/>
              </v:line>
            </w:pict>
          </mc:Fallback>
        </mc:AlternateContent>
      </w:r>
    </w:p>
    <w:sectPr>
      <w:headerReference r:id="rId8" w:type="default"/>
      <w:footerReference r:id="rId9" w:type="default"/>
      <w:pgSz w:w="11906" w:h="16838"/>
      <w:pgMar w:top="567" w:right="1134" w:bottom="1134" w:left="1418" w:header="1418" w:footer="1134" w:gutter="0"/>
      <w:pgNumType w:fmt="decimal" w:start="7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XZ.</w:t>
    </w:r>
    <w:r>
      <w:rPr>
        <w:rFonts w:hint="eastAsia"/>
        <w:lang w:val="en-US" w:eastAsia="zh-CN"/>
      </w:rPr>
      <w:t>310.</w:t>
    </w:r>
    <w:r>
      <w:t>012—2022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31"/>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4D7"/>
    <w:rsid w:val="000456E4"/>
    <w:rsid w:val="00050549"/>
    <w:rsid w:val="00053025"/>
    <w:rsid w:val="00053431"/>
    <w:rsid w:val="00055016"/>
    <w:rsid w:val="0005676A"/>
    <w:rsid w:val="00056891"/>
    <w:rsid w:val="00060186"/>
    <w:rsid w:val="00060320"/>
    <w:rsid w:val="000604D3"/>
    <w:rsid w:val="00061BD7"/>
    <w:rsid w:val="0006392E"/>
    <w:rsid w:val="000651BA"/>
    <w:rsid w:val="000659D6"/>
    <w:rsid w:val="00066E9E"/>
    <w:rsid w:val="00067CDF"/>
    <w:rsid w:val="00070887"/>
    <w:rsid w:val="00074FBE"/>
    <w:rsid w:val="00081D80"/>
    <w:rsid w:val="00082A7E"/>
    <w:rsid w:val="00083A09"/>
    <w:rsid w:val="00083FFE"/>
    <w:rsid w:val="000843D3"/>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0F559E"/>
    <w:rsid w:val="00100680"/>
    <w:rsid w:val="00104D5A"/>
    <w:rsid w:val="00104F16"/>
    <w:rsid w:val="001056DE"/>
    <w:rsid w:val="001124C0"/>
    <w:rsid w:val="00117DED"/>
    <w:rsid w:val="001230FD"/>
    <w:rsid w:val="00125A8B"/>
    <w:rsid w:val="00126EB6"/>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8C8"/>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05B39"/>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D767D"/>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94338"/>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814"/>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4716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32BB"/>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36541"/>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69FF"/>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2F4D"/>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3DF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8EC"/>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1C1E"/>
    <w:rsid w:val="00A22154"/>
    <w:rsid w:val="00A24CA6"/>
    <w:rsid w:val="00A25C38"/>
    <w:rsid w:val="00A264C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08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AF7240"/>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5C4"/>
    <w:rsid w:val="00B40B8C"/>
    <w:rsid w:val="00B435AA"/>
    <w:rsid w:val="00B439C4"/>
    <w:rsid w:val="00B4535E"/>
    <w:rsid w:val="00B52554"/>
    <w:rsid w:val="00B52A8C"/>
    <w:rsid w:val="00B57EF4"/>
    <w:rsid w:val="00B60B5F"/>
    <w:rsid w:val="00B61351"/>
    <w:rsid w:val="00B61764"/>
    <w:rsid w:val="00B636A8"/>
    <w:rsid w:val="00B64094"/>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74C38"/>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6738"/>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34C8"/>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0FF2A17"/>
    <w:rsid w:val="2EA8435B"/>
    <w:rsid w:val="33251C93"/>
    <w:rsid w:val="4590011C"/>
    <w:rsid w:val="52331739"/>
    <w:rsid w:val="FFDCB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99"/>
    <w:rPr>
      <w:rFonts w:ascii="宋体"/>
      <w:sz w:val="21"/>
      <w:lang w:val="en-US" w:eastAsia="zh-CN" w:bidi="ar-SA"/>
    </w:rPr>
  </w:style>
  <w:style w:type="paragraph" w:customStyle="1" w:styleId="43">
    <w:name w:val="一级条标题"/>
    <w:next w:val="25"/>
    <w:qFormat/>
    <w:uiPriority w:val="99"/>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99"/>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99"/>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99"/>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0"/>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8</Pages>
  <Words>662</Words>
  <Characters>3780</Characters>
  <Lines>31</Lines>
  <Paragraphs>8</Paragraphs>
  <TotalTime>1</TotalTime>
  <ScaleCrop>false</ScaleCrop>
  <LinksUpToDate>false</LinksUpToDate>
  <CharactersWithSpaces>4434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2022-11-10T22:22:00Z</dcterms:created>
  <dc:creator>董世涛</dc:creator>
  <cp:lastModifiedBy>kylin</cp:lastModifiedBy>
  <cp:lastPrinted>2020-10-13T15:25:00Z</cp:lastPrinted>
  <dcterms:modified xsi:type="dcterms:W3CDTF">2023-03-18T20:16:12Z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