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：BG</w:t>
      </w:r>
    </w:p>
    <w:p>
      <w:pPr>
        <w:pStyle w:val="124"/>
      </w:pPr>
      <w:r>
        <w:rPr>
          <w:rFonts w:hint="eastAsia"/>
        </w:rPr>
        <w:t>文件</w:t>
      </w:r>
      <w:r>
        <w:t>类型</w:t>
      </w:r>
      <w:r>
        <w:rPr>
          <w:rFonts w:hint="eastAsia"/>
        </w:rPr>
        <w:t>：规程</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int="eastAsia" w:hAnsi="黑体"/>
          <w:lang w:val="en-US" w:eastAsia="zh-CN"/>
        </w:rPr>
        <w:t>XZ</w:t>
      </w:r>
      <w:r>
        <w:rPr>
          <w:rFonts w:hAnsi="黑体"/>
        </w:rPr>
        <w:t>.</w:t>
      </w:r>
      <w:r>
        <w:rPr>
          <w:rFonts w:hint="eastAsia" w:hAnsi="黑体"/>
          <w:lang w:val="en-US" w:eastAsia="zh-CN"/>
        </w:rPr>
        <w:t>310.</w:t>
      </w:r>
      <w:r>
        <w:rPr>
          <w:rFonts w:hAnsi="黑体"/>
        </w:rPr>
        <w:t>019—2022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 xml:space="preserve">公共机构办公区疫情常态化防控 </w:t>
      </w:r>
      <w:r>
        <w:t xml:space="preserve">   </w:t>
      </w:r>
      <w:r>
        <w:rPr>
          <w:rFonts w:hint="eastAsia"/>
        </w:rPr>
        <w:t>工作规范</w:t>
      </w:r>
      <w:r>
        <w:br w:type="textWrapping"/>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98"/>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21271155"/>
      <w:bookmarkStart w:id="3" w:name="_Toc49518022"/>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行政服务科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行政服务科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公共机构办公区疫情常态化防控工作规范</w:t>
      </w:r>
    </w:p>
    <w:p>
      <w:pPr>
        <w:pStyle w:val="46"/>
      </w:pPr>
      <w:bookmarkStart w:id="6" w:name="_Toc121271156"/>
      <w:r>
        <w:rPr>
          <w:rFonts w:hint="eastAsia"/>
        </w:rPr>
        <w:t>范围</w:t>
      </w:r>
      <w:bookmarkEnd w:id="6"/>
    </w:p>
    <w:p>
      <w:pPr>
        <w:pStyle w:val="25"/>
        <w:tabs>
          <w:tab w:val="clear" w:pos="4201"/>
          <w:tab w:val="clear" w:pos="9298"/>
        </w:tabs>
      </w:pPr>
      <w:r>
        <w:rPr>
          <w:rFonts w:hint="eastAsia"/>
        </w:rPr>
        <w:t>本文件规定了公共机构办公区疫情常态化防控工作的基本要求、出入管理、办公室、大堂及楼层公共区域、停车场、电（步）梯、会议室、食堂等场所防控要求，空调系统、公务用车防控要求，信息化应用，防控宣传及心理疏导，预警预防及应急处置等内容和要求。</w:t>
      </w:r>
    </w:p>
    <w:p>
      <w:pPr>
        <w:pStyle w:val="25"/>
      </w:pPr>
      <w:r>
        <w:rPr>
          <w:rFonts w:hint="eastAsia"/>
        </w:rPr>
        <w:t>本文件适用于公共机构办公区疫情常态化防控工作。</w:t>
      </w:r>
    </w:p>
    <w:p>
      <w:pPr>
        <w:pStyle w:val="46"/>
      </w:pPr>
      <w:bookmarkStart w:id="7" w:name="_Toc12127115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t>GB 37488 公共场所卫生指标及限值要求</w:t>
      </w:r>
    </w:p>
    <w:p>
      <w:pPr>
        <w:pStyle w:val="25"/>
      </w:pPr>
      <w:r>
        <w:rPr>
          <w:rFonts w:hint="eastAsia"/>
        </w:rPr>
        <w:t>W</w:t>
      </w:r>
      <w:r>
        <w:t>S 696 新冠肺炎疫情期间办公场所和公共场所空调通风系统运行管理卫生规范</w:t>
      </w:r>
    </w:p>
    <w:p>
      <w:pPr>
        <w:pStyle w:val="25"/>
        <w:rPr>
          <w:rFonts w:hint="eastAsia"/>
        </w:rPr>
      </w:pPr>
      <w:r>
        <w:rPr>
          <w:rFonts w:hint="eastAsia"/>
        </w:rPr>
        <w:t>W</w:t>
      </w:r>
      <w:r>
        <w:t>S/T 774 新冠肺炎疫情期间现场消毒评价标准</w:t>
      </w:r>
    </w:p>
    <w:p>
      <w:pPr>
        <w:pStyle w:val="46"/>
      </w:pPr>
      <w:bookmarkStart w:id="8" w:name="_Toc121271158"/>
      <w:r>
        <w:rPr>
          <w:rFonts w:hint="eastAsia"/>
        </w:rPr>
        <w:t>术语和定义</w:t>
      </w:r>
      <w:bookmarkEnd w:id="8"/>
    </w:p>
    <w:p>
      <w:pPr>
        <w:pStyle w:val="25"/>
      </w:pPr>
      <w:r>
        <w:rPr>
          <w:rFonts w:hint="eastAsia"/>
        </w:rPr>
        <w:t>本文件没有需要界定的术语和定义。</w:t>
      </w:r>
    </w:p>
    <w:p>
      <w:pPr>
        <w:pStyle w:val="46"/>
        <w:rPr>
          <w:bCs/>
        </w:rPr>
      </w:pPr>
      <w:bookmarkStart w:id="9" w:name="_Toc121271159"/>
      <w:r>
        <w:rPr>
          <w:rFonts w:hint="eastAsia"/>
          <w:bCs/>
        </w:rPr>
        <w:t>基本要求</w:t>
      </w:r>
      <w:bookmarkEnd w:id="9"/>
    </w:p>
    <w:p>
      <w:pPr>
        <w:pStyle w:val="43"/>
        <w:spacing w:before="156" w:after="156"/>
      </w:pPr>
      <w:bookmarkStart w:id="10" w:name="_Toc121271160"/>
      <w:r>
        <w:rPr>
          <w:rFonts w:hint="eastAsia"/>
        </w:rPr>
        <w:t>管理机构</w:t>
      </w:r>
      <w:bookmarkEnd w:id="10"/>
    </w:p>
    <w:p>
      <w:pPr>
        <w:pStyle w:val="147"/>
      </w:pPr>
      <w:r>
        <w:rPr>
          <w:rFonts w:hint="eastAsia"/>
        </w:rPr>
        <w:t>设立疫情常态化防控领导机关，建立疫情常态化防控工作制度，明确疫情防控主要责任人。</w:t>
      </w:r>
    </w:p>
    <w:p>
      <w:pPr>
        <w:pStyle w:val="147"/>
      </w:pPr>
      <w:r>
        <w:t>应制定疫情常态化防控方案和应急预案，执行防控措施，提供必要的防护、防疫用品，定期开展防护、消毒、应急处置等相关培训和演练。</w:t>
      </w:r>
    </w:p>
    <w:p>
      <w:pPr>
        <w:pStyle w:val="147"/>
      </w:pPr>
      <w:r>
        <w:t>应建立健康监测制定，每日对在岗人员健康状况进行监测，发现异常者应督促及时就医。</w:t>
      </w:r>
    </w:p>
    <w:p>
      <w:pPr>
        <w:pStyle w:val="147"/>
      </w:pPr>
      <w:r>
        <w:t>应及时对接、协调上级防控工作任务，按照相关规定和应急预案进行防控布置。</w:t>
      </w:r>
    </w:p>
    <w:p>
      <w:pPr>
        <w:pStyle w:val="43"/>
        <w:spacing w:before="156" w:after="156"/>
      </w:pPr>
      <w:bookmarkStart w:id="11" w:name="_Toc121271161"/>
      <w:r>
        <w:rPr>
          <w:rFonts w:hint="eastAsia"/>
        </w:rPr>
        <w:t>工作人员</w:t>
      </w:r>
      <w:bookmarkEnd w:id="11"/>
    </w:p>
    <w:p>
      <w:pPr>
        <w:pStyle w:val="147"/>
      </w:pPr>
      <w:r>
        <w:t>工作人员中</w:t>
      </w:r>
      <w:r>
        <w:rPr>
          <w:rFonts w:hint="eastAsia"/>
        </w:rPr>
        <w:t>1</w:t>
      </w:r>
      <w:r>
        <w:t>4天内有中高风险旅居史、接触史的应及时报备，按照规定向政府相关部门上报，按疫情防控规定进行核酸检测和居家健康监测，确认无异常后上岗。</w:t>
      </w:r>
    </w:p>
    <w:p>
      <w:pPr>
        <w:pStyle w:val="147"/>
      </w:pPr>
      <w:r>
        <w:t>工作人员应接受过疫情防控相关知识培训，掌握个人防护知识，卫生健康习惯及疫情防控应急处置方法。</w:t>
      </w:r>
    </w:p>
    <w:p>
      <w:pPr>
        <w:pStyle w:val="147"/>
      </w:pPr>
      <w:r>
        <w:t>工作期间应佩戴口罩，与他人保持</w:t>
      </w:r>
      <w:r>
        <w:rPr>
          <w:rFonts w:hint="eastAsia"/>
        </w:rPr>
        <w:t>1</w:t>
      </w:r>
      <w:r>
        <w:t xml:space="preserve"> m以上社交距离，注意个人卫生习惯。</w:t>
      </w:r>
    </w:p>
    <w:p>
      <w:pPr>
        <w:pStyle w:val="43"/>
        <w:spacing w:before="156" w:after="156"/>
      </w:pPr>
      <w:bookmarkStart w:id="12" w:name="_Toc121271162"/>
      <w:r>
        <w:rPr>
          <w:rFonts w:hint="eastAsia"/>
        </w:rPr>
        <w:t>设施设备</w:t>
      </w:r>
      <w:bookmarkEnd w:id="12"/>
    </w:p>
    <w:p>
      <w:pPr>
        <w:pStyle w:val="147"/>
      </w:pPr>
      <w:r>
        <w:t>公共区域用具与室内用具应做好标识，分开存放。</w:t>
      </w:r>
    </w:p>
    <w:p>
      <w:pPr>
        <w:pStyle w:val="147"/>
      </w:pPr>
      <w:r>
        <w:t>应坚持科学精准、规范操作的原则，做好重点场所、重点部位、设施设备的日常清洁与消毒，办公场所以清洁为主，预防消毒为辅。</w:t>
      </w:r>
    </w:p>
    <w:p>
      <w:pPr>
        <w:pStyle w:val="147"/>
      </w:pPr>
      <w:r>
        <w:t>拖布、抹布等用具用完后应浸泡消毒，洗净、悬挂晾干。每天不少于</w:t>
      </w:r>
      <w:r>
        <w:rPr>
          <w:rFonts w:hint="eastAsia"/>
        </w:rPr>
        <w:t>2次，并定期更换。</w:t>
      </w:r>
    </w:p>
    <w:p>
      <w:pPr>
        <w:pStyle w:val="147"/>
      </w:pPr>
      <w:r>
        <w:t>各设备用房应确保卫生、无杂物，应重点关注垃圾回收站、污水机房和中水机房的卫生情况，每日消毒至少</w:t>
      </w:r>
      <w:r>
        <w:rPr>
          <w:rFonts w:hint="eastAsia"/>
        </w:rPr>
        <w:t>1次。</w:t>
      </w:r>
      <w:bookmarkStart w:id="37" w:name="_GoBack"/>
      <w:bookmarkEnd w:id="37"/>
    </w:p>
    <w:p>
      <w:pPr>
        <w:pStyle w:val="147"/>
      </w:pPr>
      <w:r>
        <w:t>定期检查下水的水封，并做好消毒处理。</w:t>
      </w:r>
    </w:p>
    <w:p>
      <w:pPr>
        <w:pStyle w:val="147"/>
      </w:pPr>
      <w:r>
        <w:t>应提供快递消毒设备对快递物品进行消毒。邮件、快递外包装不宜带回办公区，投放到指定垃圾桶内。</w:t>
      </w:r>
    </w:p>
    <w:p>
      <w:pPr>
        <w:pStyle w:val="43"/>
        <w:spacing w:before="156" w:after="156"/>
      </w:pPr>
      <w:bookmarkStart w:id="13" w:name="_Toc121271163"/>
      <w:r>
        <w:rPr>
          <w:rFonts w:hint="eastAsia"/>
        </w:rPr>
        <w:t>垃圾处理</w:t>
      </w:r>
      <w:bookmarkEnd w:id="13"/>
    </w:p>
    <w:p>
      <w:pPr>
        <w:pStyle w:val="147"/>
      </w:pPr>
      <w:r>
        <w:t>垃圾实施分类管理，及时收集并清运。</w:t>
      </w:r>
    </w:p>
    <w:p>
      <w:pPr>
        <w:pStyle w:val="147"/>
      </w:pPr>
      <w:r>
        <w:t>应每日对生活垃圾及其周边</w:t>
      </w:r>
      <w:r>
        <w:rPr>
          <w:rFonts w:hint="eastAsia"/>
        </w:rPr>
        <w:t>2</w:t>
      </w:r>
      <w:r>
        <w:t xml:space="preserve"> </w:t>
      </w:r>
      <w:r>
        <w:rPr>
          <w:rFonts w:hint="eastAsia"/>
        </w:rPr>
        <w:t>m的地面进行喷洒消毒，不少于2次。</w:t>
      </w:r>
    </w:p>
    <w:p>
      <w:pPr>
        <w:pStyle w:val="147"/>
      </w:pPr>
      <w:r>
        <w:t>餐厨垃圾应投放到指定地点专业标识垃圾桶，由专业公司统一回收处理。</w:t>
      </w:r>
    </w:p>
    <w:p>
      <w:pPr>
        <w:pStyle w:val="147"/>
        <w:rPr>
          <w:rFonts w:hint="eastAsia"/>
        </w:rPr>
      </w:pPr>
      <w:r>
        <w:t>应在重要出入口设置废弃口罩专用垃圾桶和特殊有害垃圾专用垃圾桶，每日不少于</w:t>
      </w:r>
      <w:r>
        <w:rPr>
          <w:rFonts w:hint="eastAsia"/>
        </w:rPr>
        <w:t>2次对垃圾桶进行消毒处理。</w:t>
      </w:r>
    </w:p>
    <w:p>
      <w:pPr>
        <w:pStyle w:val="46"/>
      </w:pPr>
      <w:bookmarkStart w:id="14" w:name="_Toc121271164"/>
      <w:r>
        <w:rPr>
          <w:rFonts w:hint="eastAsia"/>
        </w:rPr>
        <w:t>出入管理</w:t>
      </w:r>
      <w:bookmarkEnd w:id="14"/>
    </w:p>
    <w:p>
      <w:pPr>
        <w:pStyle w:val="146"/>
      </w:pPr>
      <w:r>
        <w:t>对所有进出人员，应查验健康码、行程码、测体温，同时严格落实戴口罩、扫场所码、保持人际安全距离等防控措施，不符合防控要求的宜予以劝返。</w:t>
      </w:r>
    </w:p>
    <w:p>
      <w:pPr>
        <w:pStyle w:val="146"/>
      </w:pPr>
      <w:r>
        <w:t>对外来人员应履行登记手续。</w:t>
      </w:r>
    </w:p>
    <w:p>
      <w:pPr>
        <w:pStyle w:val="146"/>
        <w:rPr>
          <w:rFonts w:hint="eastAsia"/>
        </w:rPr>
      </w:pPr>
      <w:r>
        <w:t>对中高风险地区归来或来访人员，应落实疫情防控规定要求，不宜进入办公区。</w:t>
      </w:r>
    </w:p>
    <w:p>
      <w:pPr>
        <w:pStyle w:val="46"/>
        <w:rPr>
          <w:bCs/>
        </w:rPr>
      </w:pPr>
      <w:bookmarkStart w:id="15" w:name="_Toc121271165"/>
      <w:r>
        <w:rPr>
          <w:rFonts w:hint="eastAsia"/>
          <w:bCs/>
        </w:rPr>
        <w:t>办公室防控</w:t>
      </w:r>
      <w:bookmarkEnd w:id="15"/>
    </w:p>
    <w:p>
      <w:pPr>
        <w:pStyle w:val="146"/>
      </w:pPr>
      <w:r>
        <w:rPr>
          <w:rFonts w:hint="eastAsia"/>
        </w:rPr>
        <w:t>应配备消毒湿巾、酒精及喷壶，定期清洁消毒办公室桌面、电话机、鼠标键盘等部位和物品。</w:t>
      </w:r>
    </w:p>
    <w:p>
      <w:pPr>
        <w:pStyle w:val="146"/>
      </w:pPr>
      <w:r>
        <w:t>办公室门把手、开关等高频接触点位，每日应消毒擦拭不少于</w:t>
      </w:r>
      <w:r>
        <w:rPr>
          <w:rFonts w:hint="eastAsia"/>
        </w:rPr>
        <w:t>3次。</w:t>
      </w:r>
    </w:p>
    <w:p>
      <w:pPr>
        <w:pStyle w:val="146"/>
      </w:pPr>
      <w:r>
        <w:t>保持室内空气流通。</w:t>
      </w:r>
    </w:p>
    <w:p>
      <w:pPr>
        <w:pStyle w:val="146"/>
      </w:pPr>
      <w:r>
        <w:t>保持室内空气环境卫生清洁，及时清理垃圾，地面定期消毒。</w:t>
      </w:r>
    </w:p>
    <w:p>
      <w:pPr>
        <w:pStyle w:val="146"/>
        <w:rPr>
          <w:rFonts w:hint="eastAsia"/>
        </w:rPr>
      </w:pPr>
      <w:r>
        <w:t>集中办公时应自觉佩戴口罩，减少聚集，宜并在办公室存放备用口罩。</w:t>
      </w:r>
    </w:p>
    <w:p>
      <w:pPr>
        <w:pStyle w:val="46"/>
        <w:rPr>
          <w:bCs/>
        </w:rPr>
      </w:pPr>
      <w:bookmarkStart w:id="16" w:name="_Toc121271166"/>
      <w:r>
        <w:rPr>
          <w:rFonts w:hint="eastAsia"/>
        </w:rPr>
        <w:t>大堂及楼层公共区域防控</w:t>
      </w:r>
      <w:bookmarkEnd w:id="16"/>
    </w:p>
    <w:p>
      <w:pPr>
        <w:pStyle w:val="146"/>
        <w:rPr>
          <w:rFonts w:ascii="微软雅黑" w:hAnsi="微软雅黑" w:eastAsia="微软雅黑"/>
        </w:rPr>
      </w:pPr>
      <w:r>
        <w:rPr>
          <w:rFonts w:hint="eastAsia"/>
        </w:rPr>
        <w:t>大唐出入口门把手、门禁系统面板、各楼层通道门拉手等每日进行消毒，不少于4次。</w:t>
      </w:r>
    </w:p>
    <w:p>
      <w:pPr>
        <w:pStyle w:val="146"/>
        <w:rPr>
          <w:rFonts w:ascii="微软雅黑" w:hAnsi="微软雅黑" w:eastAsia="微软雅黑"/>
        </w:rPr>
      </w:pPr>
      <w:r>
        <w:rPr>
          <w:rFonts w:hint="eastAsia"/>
        </w:rPr>
        <w:t>开水间、卫生间、公共走廊的地面、洗手台面每日消毒不少于2次，消毒3</w:t>
      </w:r>
      <w:r>
        <w:t>0分钟后，用清水擦（拖）拭干净</w:t>
      </w:r>
      <w:r>
        <w:rPr>
          <w:rFonts w:hint="eastAsia"/>
        </w:rPr>
        <w:t>。</w:t>
      </w:r>
    </w:p>
    <w:p>
      <w:pPr>
        <w:pStyle w:val="146"/>
        <w:rPr>
          <w:rFonts w:ascii="微软雅黑" w:hAnsi="微软雅黑" w:eastAsia="微软雅黑"/>
        </w:rPr>
      </w:pPr>
      <w:r>
        <w:rPr>
          <w:rFonts w:hint="eastAsia"/>
        </w:rPr>
        <w:t>应于醒目位置张贴“已消毒”标识，标识内容包括消毒时间、责任人签字等信息。</w:t>
      </w:r>
    </w:p>
    <w:p>
      <w:pPr>
        <w:pStyle w:val="146"/>
        <w:rPr>
          <w:rFonts w:ascii="微软雅黑" w:hAnsi="微软雅黑" w:eastAsia="微软雅黑"/>
        </w:rPr>
      </w:pPr>
      <w:r>
        <w:t>有窗的楼梯间、走廊应开启外窗，确保楼梯间保持干燥通风。</w:t>
      </w:r>
    </w:p>
    <w:p>
      <w:pPr>
        <w:pStyle w:val="146"/>
        <w:rPr>
          <w:rFonts w:ascii="微软雅黑" w:hAnsi="微软雅黑" w:eastAsia="微软雅黑"/>
        </w:rPr>
      </w:pPr>
      <w:r>
        <w:t>卫生间、开水间等区域的排风系统应正常开启并保持全天连续运行</w:t>
      </w:r>
    </w:p>
    <w:p>
      <w:pPr>
        <w:pStyle w:val="46"/>
        <w:rPr>
          <w:rFonts w:ascii="微软雅黑" w:hAnsi="微软雅黑" w:eastAsia="微软雅黑"/>
        </w:rPr>
      </w:pPr>
      <w:bookmarkStart w:id="17" w:name="_Toc121271167"/>
      <w:r>
        <w:rPr>
          <w:rFonts w:hint="eastAsia"/>
          <w:bCs/>
        </w:rPr>
        <w:t>停车场防控</w:t>
      </w:r>
      <w:bookmarkEnd w:id="17"/>
    </w:p>
    <w:p>
      <w:pPr>
        <w:pStyle w:val="146"/>
        <w:jc w:val="both"/>
        <w:rPr>
          <w:rFonts w:ascii="微软雅黑" w:hAnsi="微软雅黑" w:eastAsia="微软雅黑"/>
        </w:rPr>
      </w:pPr>
      <w:r>
        <w:rPr>
          <w:rFonts w:hint="eastAsia"/>
        </w:rPr>
        <w:t>停车场内高频接触的物品表面应保持清洁卫生，每日消毒不少于4次。 </w:t>
      </w:r>
    </w:p>
    <w:p>
      <w:pPr>
        <w:pStyle w:val="146"/>
        <w:jc w:val="both"/>
        <w:rPr>
          <w:rFonts w:ascii="微软雅黑" w:hAnsi="微软雅黑" w:eastAsia="微软雅黑"/>
        </w:rPr>
      </w:pPr>
      <w:r>
        <w:rPr>
          <w:rFonts w:hint="eastAsia"/>
        </w:rPr>
        <w:t>地面应保持清洁卫生，定期消毒。 </w:t>
      </w:r>
    </w:p>
    <w:p>
      <w:pPr>
        <w:pStyle w:val="146"/>
        <w:jc w:val="both"/>
        <w:rPr>
          <w:rFonts w:ascii="微软雅黑" w:hAnsi="微软雅黑" w:eastAsia="微软雅黑"/>
        </w:rPr>
      </w:pPr>
      <w:r>
        <w:rPr>
          <w:rFonts w:hint="eastAsia"/>
        </w:rPr>
        <w:t>排水管应保持清洁卫生，定期消毒。</w:t>
      </w:r>
    </w:p>
    <w:p>
      <w:pPr>
        <w:pStyle w:val="146"/>
        <w:jc w:val="both"/>
        <w:rPr>
          <w:rFonts w:ascii="微软雅黑" w:hAnsi="微软雅黑" w:eastAsia="微软雅黑"/>
        </w:rPr>
      </w:pPr>
      <w:r>
        <w:t>地下停车场的通风系统应在上班</w:t>
      </w:r>
      <w:r>
        <w:rPr>
          <w:rFonts w:hint="eastAsia"/>
        </w:rPr>
        <w:t>1</w:t>
      </w:r>
      <w:r>
        <w:t xml:space="preserve"> h前开启，并保证工作期间连续运行，确保区域内空气流通。</w:t>
      </w:r>
    </w:p>
    <w:p>
      <w:pPr>
        <w:pStyle w:val="46"/>
        <w:rPr>
          <w:bCs/>
        </w:rPr>
      </w:pPr>
      <w:bookmarkStart w:id="18" w:name="_Toc121271168"/>
      <w:r>
        <w:rPr>
          <w:bCs/>
        </w:rPr>
        <w:t>电梯防控</w:t>
      </w:r>
      <w:bookmarkEnd w:id="18"/>
    </w:p>
    <w:p>
      <w:pPr>
        <w:pStyle w:val="146"/>
        <w:jc w:val="both"/>
      </w:pPr>
      <w:r>
        <w:t>电梯厅、轿厢等表面，保持清洁卫生，定期消毒。</w:t>
      </w:r>
    </w:p>
    <w:p>
      <w:pPr>
        <w:pStyle w:val="146"/>
        <w:jc w:val="both"/>
      </w:pPr>
      <w:r>
        <w:rPr>
          <w:rFonts w:hint="eastAsia"/>
        </w:rPr>
        <w:t>电梯内外键应每日消毒不少于4次。</w:t>
      </w:r>
    </w:p>
    <w:p>
      <w:pPr>
        <w:pStyle w:val="146"/>
      </w:pPr>
      <w:r>
        <w:t>电梯维修保养后，应先对电梯轿厢内和相应的外呼部位进行消毒后投入使用。</w:t>
      </w:r>
    </w:p>
    <w:p>
      <w:pPr>
        <w:pStyle w:val="146"/>
      </w:pPr>
      <w:r>
        <w:t>保持电梯通风系统处于常开状态，确保正常使用。</w:t>
      </w:r>
    </w:p>
    <w:p>
      <w:pPr>
        <w:pStyle w:val="46"/>
        <w:rPr>
          <w:bCs/>
        </w:rPr>
      </w:pPr>
      <w:bookmarkStart w:id="19" w:name="_Toc121271169"/>
      <w:r>
        <w:rPr>
          <w:bCs/>
        </w:rPr>
        <w:t>会议室防控</w:t>
      </w:r>
      <w:bookmarkEnd w:id="19"/>
    </w:p>
    <w:p>
      <w:pPr>
        <w:pStyle w:val="146"/>
      </w:pPr>
      <w:r>
        <w:rPr>
          <w:rFonts w:hint="eastAsia"/>
        </w:rPr>
        <w:t>根据参会人数和办会单位要求，应提前调整会议室桌椅布局，保证人员间隔1</w:t>
      </w:r>
      <w:r>
        <w:t xml:space="preserve"> m以上，并对会议室进行全面消毒。</w:t>
      </w:r>
    </w:p>
    <w:p>
      <w:pPr>
        <w:pStyle w:val="146"/>
      </w:pPr>
      <w:r>
        <w:t>会议室消毒</w:t>
      </w:r>
      <w:r>
        <w:rPr>
          <w:rFonts w:hint="eastAsia"/>
        </w:rPr>
        <w:t>要求</w:t>
      </w:r>
      <w:r>
        <w:t>：</w:t>
      </w:r>
    </w:p>
    <w:p>
      <w:pPr>
        <w:pStyle w:val="49"/>
      </w:pPr>
      <w:r>
        <w:rPr>
          <w:rFonts w:hint="eastAsia"/>
        </w:rPr>
        <w:t>会前1</w:t>
      </w:r>
      <w:r>
        <w:t xml:space="preserve"> h，完成桌椅、茶水柜、门把手等设备进行消毒；</w:t>
      </w:r>
    </w:p>
    <w:p>
      <w:pPr>
        <w:pStyle w:val="49"/>
      </w:pPr>
      <w:r>
        <w:t>会后</w:t>
      </w:r>
      <w:r>
        <w:rPr>
          <w:rFonts w:hint="eastAsia"/>
        </w:rPr>
        <w:t>1</w:t>
      </w:r>
      <w:r>
        <w:t xml:space="preserve"> h，对会议室桌椅、设备、地面进行全面消毒。使用过的杯具放入消毒柜进行高温消毒；</w:t>
      </w:r>
    </w:p>
    <w:p>
      <w:pPr>
        <w:pStyle w:val="49"/>
      </w:pPr>
      <w:r>
        <w:rPr>
          <w:rFonts w:hint="eastAsia"/>
        </w:rPr>
        <w:t>确保在断电的前提下，对话筒底座、鹅颈部位进行消毒。</w:t>
      </w:r>
    </w:p>
    <w:p>
      <w:pPr>
        <w:pStyle w:val="146"/>
      </w:pPr>
      <w:r>
        <w:rPr>
          <w:rFonts w:hint="eastAsia"/>
        </w:rPr>
        <w:t>会议室通风要求：</w:t>
      </w:r>
    </w:p>
    <w:p>
      <w:pPr>
        <w:pStyle w:val="49"/>
      </w:pPr>
      <w:r>
        <w:rPr>
          <w:rFonts w:hint="eastAsia"/>
        </w:rPr>
        <w:t>会前1</w:t>
      </w:r>
      <w:r>
        <w:t xml:space="preserve"> h会务工作人员打开窗户进行通风换气，会议开始前</w:t>
      </w:r>
      <w:r>
        <w:rPr>
          <w:rFonts w:hint="eastAsia"/>
        </w:rPr>
        <w:t>1</w:t>
      </w:r>
      <w:r>
        <w:t>5 min关闭；</w:t>
      </w:r>
    </w:p>
    <w:p>
      <w:pPr>
        <w:pStyle w:val="49"/>
      </w:pPr>
      <w:r>
        <w:t>会议期间适时通风；</w:t>
      </w:r>
    </w:p>
    <w:p>
      <w:pPr>
        <w:pStyle w:val="49"/>
      </w:pPr>
      <w:r>
        <w:t>会议结束后立即开窗通风；</w:t>
      </w:r>
    </w:p>
    <w:p>
      <w:pPr>
        <w:pStyle w:val="49"/>
      </w:pPr>
      <w:r>
        <w:t>会议室空闲时，每日上午和下午各通风</w:t>
      </w:r>
      <w:r>
        <w:rPr>
          <w:rFonts w:hint="eastAsia"/>
        </w:rPr>
        <w:t>1次。</w:t>
      </w:r>
    </w:p>
    <w:p>
      <w:pPr>
        <w:pStyle w:val="146"/>
      </w:pPr>
      <w:r>
        <w:t>参会人员要求：</w:t>
      </w:r>
    </w:p>
    <w:p>
      <w:pPr>
        <w:pStyle w:val="49"/>
      </w:pPr>
      <w:r>
        <w:rPr>
          <w:rFonts w:hint="eastAsia"/>
        </w:rPr>
        <w:t>参会人员佩戴口罩，体温正常，健康码正常，无异常后进入会场；</w:t>
      </w:r>
    </w:p>
    <w:p>
      <w:pPr>
        <w:pStyle w:val="49"/>
      </w:pPr>
      <w:r>
        <w:t>在等待室、卫生间和会场入口签到处摆放免洗手消毒剂或酒精消毒液，并在会议室入口对参会人员进行双手消毒。</w:t>
      </w:r>
    </w:p>
    <w:p>
      <w:pPr>
        <w:pStyle w:val="46"/>
      </w:pPr>
      <w:bookmarkStart w:id="20" w:name="_Toc121271170"/>
      <w:r>
        <w:t>机关食堂防控</w:t>
      </w:r>
      <w:bookmarkEnd w:id="20"/>
    </w:p>
    <w:p>
      <w:pPr>
        <w:pStyle w:val="43"/>
        <w:spacing w:before="156" w:after="156"/>
      </w:pPr>
      <w:bookmarkStart w:id="21" w:name="_Toc121271171"/>
      <w:r>
        <w:rPr>
          <w:rFonts w:hint="eastAsia"/>
        </w:rPr>
        <w:t>食材采购</w:t>
      </w:r>
      <w:bookmarkEnd w:id="21"/>
    </w:p>
    <w:p>
      <w:pPr>
        <w:pStyle w:val="147"/>
      </w:pPr>
      <w:r>
        <w:rPr>
          <w:rFonts w:hint="eastAsia"/>
        </w:rPr>
        <w:t>应进行进货查验及索票索证，确保食材来源可追溯。严格控制高风险地区食材及已曝光的高风险食材使用，并建档管理。</w:t>
      </w:r>
    </w:p>
    <w:p>
      <w:pPr>
        <w:pStyle w:val="147"/>
      </w:pPr>
      <w:r>
        <w:t>应按照防疫相关规定，使用进口冷链食材。</w:t>
      </w:r>
    </w:p>
    <w:p>
      <w:pPr>
        <w:pStyle w:val="147"/>
      </w:pPr>
      <w:r>
        <w:t>关注原料供货商情况，如原料供货商员工有确诊，应根据防控规定对已采购原料封存、消毒。</w:t>
      </w:r>
    </w:p>
    <w:p>
      <w:pPr>
        <w:pStyle w:val="147"/>
      </w:pPr>
      <w:r>
        <w:t>应对食材供货车辆进行消毒，送货人员应无异常。</w:t>
      </w:r>
    </w:p>
    <w:p>
      <w:pPr>
        <w:pStyle w:val="43"/>
        <w:spacing w:before="156" w:after="156"/>
      </w:pPr>
      <w:bookmarkStart w:id="22" w:name="_Toc121271172"/>
      <w:r>
        <w:rPr>
          <w:rFonts w:hint="eastAsia"/>
        </w:rPr>
        <w:t>食材加工</w:t>
      </w:r>
      <w:bookmarkEnd w:id="22"/>
    </w:p>
    <w:p>
      <w:pPr>
        <w:pStyle w:val="25"/>
      </w:pPr>
      <w:r>
        <w:rPr>
          <w:rFonts w:hint="eastAsia"/>
        </w:rPr>
        <w:t>不同类型的食品原料应按照加工工艺的先后顺序和产品特点区分加工，防止交叉污染。</w:t>
      </w:r>
    </w:p>
    <w:p>
      <w:pPr>
        <w:pStyle w:val="43"/>
        <w:spacing w:before="156" w:after="156"/>
      </w:pPr>
      <w:bookmarkStart w:id="23" w:name="_Toc121271173"/>
      <w:r>
        <w:t>饮食供应</w:t>
      </w:r>
      <w:bookmarkEnd w:id="23"/>
    </w:p>
    <w:p>
      <w:pPr>
        <w:pStyle w:val="147"/>
      </w:pPr>
      <w:r>
        <w:rPr>
          <w:rFonts w:hint="eastAsia"/>
        </w:rPr>
        <w:t>分派菜肴、整理造型的工具使用前应清洗消毒，加工制作围边、盘花等的材料应符合食品安全要求。</w:t>
      </w:r>
    </w:p>
    <w:p>
      <w:pPr>
        <w:pStyle w:val="147"/>
      </w:pPr>
      <w:r>
        <w:t>供餐过程中，应对食品采取有效防护措施，避免食品受到污染。</w:t>
      </w:r>
    </w:p>
    <w:p>
      <w:pPr>
        <w:pStyle w:val="147"/>
      </w:pPr>
      <w:r>
        <w:t>使用传递设施（如升降笼、食梯、滑到等）的，应保持传递设施清洁并定期消毒。</w:t>
      </w:r>
    </w:p>
    <w:p>
      <w:pPr>
        <w:pStyle w:val="43"/>
        <w:spacing w:before="156" w:after="156"/>
      </w:pPr>
      <w:bookmarkStart w:id="24" w:name="_Toc121271174"/>
      <w:r>
        <w:t>就餐管理</w:t>
      </w:r>
      <w:bookmarkEnd w:id="24"/>
    </w:p>
    <w:p>
      <w:pPr>
        <w:pStyle w:val="147"/>
      </w:pPr>
      <w:r>
        <w:rPr>
          <w:rFonts w:hint="eastAsia"/>
        </w:rPr>
        <w:t>就餐区无洗手设施的，应配备免息消毒剂等手部消毒用品或其他手部消毒设施。</w:t>
      </w:r>
    </w:p>
    <w:p>
      <w:pPr>
        <w:pStyle w:val="147"/>
      </w:pPr>
      <w:r>
        <w:t>选餐排队时应保持</w:t>
      </w:r>
      <w:r>
        <w:rPr>
          <w:rFonts w:hint="eastAsia"/>
        </w:rPr>
        <w:t>1</w:t>
      </w:r>
      <w:r>
        <w:t xml:space="preserve"> m间距，沿警戒线有序排队就餐，宜分散就座就餐。</w:t>
      </w:r>
    </w:p>
    <w:p>
      <w:pPr>
        <w:pStyle w:val="147"/>
      </w:pPr>
      <w:r>
        <w:t>提倡绿色环保打包方式，员工宜带走就餐，避免人员密集。</w:t>
      </w:r>
    </w:p>
    <w:p>
      <w:pPr>
        <w:pStyle w:val="147"/>
      </w:pPr>
      <w:r>
        <w:t>应有明确的就餐安全提醒，引导人员错时就餐。</w:t>
      </w:r>
    </w:p>
    <w:p>
      <w:pPr>
        <w:pStyle w:val="43"/>
        <w:spacing w:before="156" w:after="156"/>
      </w:pPr>
      <w:bookmarkStart w:id="25" w:name="_Toc121271175"/>
      <w:r>
        <w:t>清洗消毒</w:t>
      </w:r>
      <w:bookmarkEnd w:id="25"/>
    </w:p>
    <w:p>
      <w:pPr>
        <w:pStyle w:val="147"/>
      </w:pPr>
      <w:r>
        <w:rPr>
          <w:rFonts w:hint="eastAsia"/>
        </w:rPr>
        <w:t>应对厨房操作间设置专用清洗消毒用品、干手用品设施，标识清晰、放置地点合理，妥善保管。</w:t>
      </w:r>
    </w:p>
    <w:p>
      <w:pPr>
        <w:pStyle w:val="147"/>
      </w:pPr>
      <w:r>
        <w:t>对厨房设施使用完毕后，应及时清理、消毒。</w:t>
      </w:r>
    </w:p>
    <w:p>
      <w:pPr>
        <w:pStyle w:val="147"/>
      </w:pPr>
      <w:r>
        <w:t>每日早中晚供餐后，及时对餐桌椅、餐具进行清洗消毒。</w:t>
      </w:r>
    </w:p>
    <w:p>
      <w:pPr>
        <w:pStyle w:val="147"/>
      </w:pPr>
      <w:r>
        <w:t>地面每日消毒不少于</w:t>
      </w:r>
      <w:r>
        <w:rPr>
          <w:rFonts w:hint="eastAsia"/>
        </w:rPr>
        <w:t>3次。</w:t>
      </w:r>
    </w:p>
    <w:p>
      <w:pPr>
        <w:pStyle w:val="46"/>
      </w:pPr>
      <w:bookmarkStart w:id="26" w:name="_Toc121271176"/>
      <w:r>
        <w:rPr>
          <w:rFonts w:hint="eastAsia"/>
        </w:rPr>
        <w:t>空调系统防控</w:t>
      </w:r>
      <w:bookmarkEnd w:id="26"/>
    </w:p>
    <w:p>
      <w:pPr>
        <w:pStyle w:val="146"/>
      </w:pPr>
      <w:r>
        <w:t>空调系统日常运行管理与维护应符合</w:t>
      </w:r>
      <w:r>
        <w:rPr>
          <w:rFonts w:hint="eastAsia"/>
        </w:rPr>
        <w:t>W</w:t>
      </w:r>
      <w:r>
        <w:t>S 696的相关要求。</w:t>
      </w:r>
    </w:p>
    <w:p>
      <w:pPr>
        <w:pStyle w:val="146"/>
      </w:pPr>
      <w:r>
        <w:t>集中空调通风系统的清洗消毒可参照</w:t>
      </w:r>
      <w:r>
        <w:rPr>
          <w:rFonts w:hint="eastAsia"/>
        </w:rPr>
        <w:t>W</w:t>
      </w:r>
      <w:r>
        <w:t>S/T 396相关要求执行。</w:t>
      </w:r>
    </w:p>
    <w:p>
      <w:pPr>
        <w:pStyle w:val="146"/>
      </w:pPr>
      <w:r>
        <w:t>出现确诊病例、疑似病例或无症状感染者时，应采取以下措施：</w:t>
      </w:r>
    </w:p>
    <w:p>
      <w:pPr>
        <w:pStyle w:val="49"/>
      </w:pPr>
      <w:r>
        <w:rPr>
          <w:rFonts w:hint="eastAsia"/>
        </w:rPr>
        <w:t>立即关闭</w:t>
      </w:r>
      <w:r>
        <w:t>确诊病例、疑似病例或无症状感染者活动区域对应的空调通风系统；</w:t>
      </w:r>
    </w:p>
    <w:p>
      <w:pPr>
        <w:pStyle w:val="49"/>
      </w:pPr>
      <w:r>
        <w:t>在当地疾病预防控制机构的指导下，立即对上述区域的空调通风系统进行消毒、清洗，经卫生学检验、评价合格后重新启用。</w:t>
      </w:r>
    </w:p>
    <w:p>
      <w:pPr>
        <w:pStyle w:val="46"/>
      </w:pPr>
      <w:bookmarkStart w:id="27" w:name="_Toc121271177"/>
      <w:r>
        <w:t>公务用车防控</w:t>
      </w:r>
      <w:bookmarkEnd w:id="27"/>
    </w:p>
    <w:p>
      <w:pPr>
        <w:pStyle w:val="43"/>
        <w:spacing w:before="156" w:after="156"/>
      </w:pPr>
      <w:bookmarkStart w:id="28" w:name="_Toc121271178"/>
      <w:r>
        <w:rPr>
          <w:rFonts w:hint="eastAsia"/>
        </w:rPr>
        <w:t>车辆管理</w:t>
      </w:r>
      <w:bookmarkEnd w:id="28"/>
    </w:p>
    <w:p>
      <w:pPr>
        <w:pStyle w:val="147"/>
      </w:pPr>
      <w:r>
        <w:rPr>
          <w:rFonts w:hint="eastAsia"/>
        </w:rPr>
        <w:t>落实车辆派车单制度，建立车辆消毒台账，落实“一趟一消毒”“早、中、晚”各消毒1次。</w:t>
      </w:r>
    </w:p>
    <w:p>
      <w:pPr>
        <w:pStyle w:val="147"/>
      </w:pPr>
      <w:r>
        <w:t>随车配备免洗手消毒剂、消毒湿巾、含氯消毒剂、体温计、口罩、手套、喷壶、抹布等。</w:t>
      </w:r>
    </w:p>
    <w:p>
      <w:pPr>
        <w:pStyle w:val="147"/>
        <w:rPr>
          <w:rFonts w:hint="eastAsia"/>
        </w:rPr>
      </w:pPr>
      <w:r>
        <w:t>车辆张贴“本车已消毒，请佩戴口罩乘车”提示语。</w:t>
      </w:r>
    </w:p>
    <w:p>
      <w:pPr>
        <w:pStyle w:val="43"/>
        <w:spacing w:before="156" w:after="156"/>
      </w:pPr>
      <w:bookmarkStart w:id="29" w:name="_Toc121271179"/>
      <w:r>
        <w:t>运营管理</w:t>
      </w:r>
      <w:bookmarkEnd w:id="29"/>
    </w:p>
    <w:p>
      <w:pPr>
        <w:pStyle w:val="147"/>
        <w:rPr>
          <w:rFonts w:hint="eastAsia"/>
        </w:rPr>
      </w:pPr>
      <w:r>
        <w:rPr>
          <w:rFonts w:hint="eastAsia"/>
        </w:rPr>
        <w:t>驾驶人员出车应测量体温，体温超过3</w:t>
      </w:r>
      <w:r>
        <w:t>7.3</w:t>
      </w:r>
      <w:r>
        <w:rPr>
          <w:rFonts w:hint="eastAsia"/>
        </w:rPr>
        <w:t>℃</w:t>
      </w:r>
      <w:r>
        <w:t>不应乘车。</w:t>
      </w:r>
    </w:p>
    <w:p>
      <w:pPr>
        <w:pStyle w:val="147"/>
      </w:pPr>
      <w:r>
        <w:t>驾驶人员出车前应对公务用车把手、座椅等做好清洁消毒，出车时应全程佩戴口罩、防护手套等。</w:t>
      </w:r>
    </w:p>
    <w:p>
      <w:pPr>
        <w:pStyle w:val="147"/>
      </w:pPr>
      <w:r>
        <w:t>出行结束后，车辆应全面彻底消毒、通风。</w:t>
      </w:r>
    </w:p>
    <w:p>
      <w:pPr>
        <w:pStyle w:val="46"/>
      </w:pPr>
      <w:bookmarkStart w:id="30" w:name="_Toc121271180"/>
      <w:r>
        <w:t>信息化运用</w:t>
      </w:r>
      <w:bookmarkEnd w:id="30"/>
    </w:p>
    <w:p>
      <w:pPr>
        <w:pStyle w:val="146"/>
      </w:pPr>
      <w:r>
        <w:rPr>
          <w:rFonts w:hint="eastAsia"/>
        </w:rPr>
        <w:t>宜建立数字化、网络化的人员出入管理信息系统：</w:t>
      </w:r>
    </w:p>
    <w:p>
      <w:pPr>
        <w:pStyle w:val="49"/>
      </w:pPr>
      <w:r>
        <w:t>工作人员通过人脸识别技术、智能化识别健康码状态，同时根据体温数据，实现门禁进出的数字化管理；</w:t>
      </w:r>
    </w:p>
    <w:p>
      <w:pPr>
        <w:pStyle w:val="49"/>
      </w:pPr>
      <w:r>
        <w:rPr>
          <w:rFonts w:hint="eastAsia"/>
        </w:rPr>
        <w:t>外来人员采用“线上预约，线下无感通行”模式进入办公区；</w:t>
      </w:r>
    </w:p>
    <w:p>
      <w:pPr>
        <w:pStyle w:val="49"/>
      </w:pPr>
      <w:r>
        <w:t>所有人员进入数据在线存储事件不宜少于</w:t>
      </w:r>
      <w:r>
        <w:rPr>
          <w:rFonts w:hint="eastAsia"/>
        </w:rPr>
        <w:t>1</w:t>
      </w:r>
      <w:r>
        <w:t>80天。</w:t>
      </w:r>
    </w:p>
    <w:p>
      <w:pPr>
        <w:pStyle w:val="146"/>
      </w:pPr>
      <w:r>
        <w:rPr>
          <w:rFonts w:hint="eastAsia"/>
        </w:rPr>
        <w:t>宜建立公车线上预约、评价系统：</w:t>
      </w:r>
    </w:p>
    <w:p>
      <w:pPr>
        <w:pStyle w:val="49"/>
      </w:pPr>
      <w:r>
        <w:rPr>
          <w:rFonts w:hint="eastAsia"/>
        </w:rPr>
        <w:t>实现公车线上预约；</w:t>
      </w:r>
    </w:p>
    <w:p>
      <w:pPr>
        <w:pStyle w:val="49"/>
        <w:rPr>
          <w:rFonts w:hint="eastAsia"/>
        </w:rPr>
      </w:pPr>
      <w:r>
        <w:t>系统根据乘车人姓名、手机号等获取当事人健康码状态后，线上生成工单。</w:t>
      </w:r>
    </w:p>
    <w:p>
      <w:pPr>
        <w:pStyle w:val="46"/>
      </w:pPr>
      <w:bookmarkStart w:id="31" w:name="_Toc121271181"/>
      <w:r>
        <w:t>防控宣传及心理疏导</w:t>
      </w:r>
      <w:bookmarkEnd w:id="31"/>
    </w:p>
    <w:p>
      <w:pPr>
        <w:pStyle w:val="43"/>
        <w:spacing w:before="156" w:after="156"/>
      </w:pPr>
      <w:bookmarkStart w:id="32" w:name="_Toc121271182"/>
      <w:r>
        <w:rPr>
          <w:rFonts w:hint="eastAsia"/>
        </w:rPr>
        <w:t>防控宣传</w:t>
      </w:r>
      <w:bookmarkEnd w:id="32"/>
    </w:p>
    <w:p>
      <w:pPr>
        <w:pStyle w:val="147"/>
      </w:pPr>
      <w:r>
        <w:t>应在办公区域开展疫情防控知识宣传，包括但不限于：</w:t>
      </w:r>
    </w:p>
    <w:p>
      <w:pPr>
        <w:pStyle w:val="49"/>
      </w:pPr>
      <w:r>
        <w:rPr>
          <w:rFonts w:hint="eastAsia"/>
        </w:rPr>
        <w:t>疫情科普；</w:t>
      </w:r>
    </w:p>
    <w:p>
      <w:pPr>
        <w:pStyle w:val="49"/>
      </w:pPr>
      <w:r>
        <w:t>消毒方法及注意事项；</w:t>
      </w:r>
    </w:p>
    <w:p>
      <w:pPr>
        <w:pStyle w:val="49"/>
      </w:pPr>
      <w:r>
        <w:t>个人防护办法；</w:t>
      </w:r>
    </w:p>
    <w:p>
      <w:pPr>
        <w:pStyle w:val="49"/>
      </w:pPr>
      <w:r>
        <w:t>自我症状评价等。</w:t>
      </w:r>
    </w:p>
    <w:p>
      <w:pPr>
        <w:pStyle w:val="147"/>
      </w:pPr>
      <w:r>
        <w:rPr>
          <w:rFonts w:hint="eastAsia"/>
        </w:rPr>
        <w:t>可通过宣传栏、电子显示屏、标识标语、微信公众号等方式开展防控宣传。</w:t>
      </w:r>
    </w:p>
    <w:p>
      <w:pPr>
        <w:pStyle w:val="43"/>
        <w:spacing w:before="156" w:after="156"/>
      </w:pPr>
      <w:bookmarkStart w:id="33" w:name="_Toc121271183"/>
      <w:r>
        <w:rPr>
          <w:rFonts w:hint="eastAsia"/>
        </w:rPr>
        <w:t>心理疏导</w:t>
      </w:r>
      <w:bookmarkEnd w:id="33"/>
    </w:p>
    <w:p>
      <w:pPr>
        <w:pStyle w:val="147"/>
      </w:pPr>
      <w:r>
        <w:rPr>
          <w:rFonts w:hint="eastAsia"/>
        </w:rPr>
        <w:t>应综合运用展板、公共显示屏、餐厅电视等媒介及时转发官方媒体声音，消除受众焦虑恐慌情绪。</w:t>
      </w:r>
    </w:p>
    <w:p>
      <w:pPr>
        <w:pStyle w:val="147"/>
      </w:pPr>
      <w:r>
        <w:t>应运用微信公众号等新媒体，发布办公区域各种疫情防控措施和开展正面宣传，增强受众的安全感和理解。</w:t>
      </w:r>
    </w:p>
    <w:p>
      <w:pPr>
        <w:pStyle w:val="147"/>
      </w:pPr>
      <w:r>
        <w:t>宜探索集中办公区心理疏导和心理干预机制，邀请高校、医院等机构开展心理疏导讲座，提供全市心理门诊、社会心理咨询机构、媒体心理援助热线等相关信息。</w:t>
      </w:r>
    </w:p>
    <w:p>
      <w:pPr>
        <w:pStyle w:val="147"/>
        <w:rPr>
          <w:rFonts w:hint="eastAsia"/>
        </w:rPr>
      </w:pPr>
      <w:r>
        <w:t>在卫生健康行政部门统一协调下，可通过援助热线和多种线上通讯手段在疫情防控期间有序开展心理支持、心理危机干预和心理疏导等援助工作。</w:t>
      </w:r>
    </w:p>
    <w:p>
      <w:pPr>
        <w:pStyle w:val="46"/>
      </w:pPr>
      <w:bookmarkStart w:id="34" w:name="_Toc121271184"/>
      <w:r>
        <w:t>预警防范及应急处置</w:t>
      </w:r>
      <w:bookmarkEnd w:id="34"/>
    </w:p>
    <w:p>
      <w:pPr>
        <w:pStyle w:val="43"/>
        <w:spacing w:before="156" w:after="156"/>
      </w:pPr>
      <w:bookmarkStart w:id="35" w:name="_Toc121271185"/>
      <w:r>
        <w:rPr>
          <w:rFonts w:hint="eastAsia"/>
        </w:rPr>
        <w:t>预警防范</w:t>
      </w:r>
      <w:bookmarkEnd w:id="35"/>
    </w:p>
    <w:p>
      <w:pPr>
        <w:pStyle w:val="25"/>
      </w:pPr>
      <w:r>
        <w:t>当疫情反弹，周边市多地出现确诊病例，应调高防范级别至实战状态：</w:t>
      </w:r>
    </w:p>
    <w:p>
      <w:pPr>
        <w:pStyle w:val="49"/>
      </w:pPr>
      <w:r>
        <w:rPr>
          <w:rFonts w:hint="eastAsia"/>
        </w:rPr>
        <w:t>协调卫健、疾控部门在集中办公区增设核酸检测点，按照主管部门要求进行核酸检测；</w:t>
      </w:r>
    </w:p>
    <w:p>
      <w:pPr>
        <w:pStyle w:val="49"/>
      </w:pPr>
      <w:r>
        <w:t>制定应急处置方案，并开展应急演练；</w:t>
      </w:r>
    </w:p>
    <w:p>
      <w:pPr>
        <w:pStyle w:val="49"/>
      </w:pPr>
      <w:r>
        <w:t>及时储备适当防疫物资、生活用品等。</w:t>
      </w:r>
    </w:p>
    <w:p>
      <w:pPr>
        <w:pStyle w:val="43"/>
        <w:spacing w:before="156" w:after="156"/>
      </w:pPr>
      <w:bookmarkStart w:id="36" w:name="_Toc121271186"/>
      <w:r>
        <w:rPr>
          <w:rFonts w:hint="eastAsia"/>
        </w:rPr>
        <w:t>应急处置</w:t>
      </w:r>
      <w:bookmarkEnd w:id="36"/>
    </w:p>
    <w:p>
      <w:pPr>
        <w:pStyle w:val="147"/>
      </w:pPr>
      <w:r>
        <w:t>疫情防控期间，应及时调整服务方式，强化帮办、代办服务，鼓励采用网上办理等“不见面”服务方式，在确保安全前提下，提供优质服务。</w:t>
      </w:r>
    </w:p>
    <w:p>
      <w:pPr>
        <w:pStyle w:val="147"/>
        <w:rPr>
          <w:rFonts w:hint="eastAsia"/>
        </w:rPr>
      </w:pPr>
      <w:r>
        <w:t>机关人员及外来访客出现疑似症状或接辖区疾病预防控制机构通报疑似病例、确诊病例或无症状感染者后，应按照按照疫情防控应急处置预案要求进行处置。</w:t>
      </w:r>
    </w:p>
    <w:p>
      <w:pPr>
        <w:pStyle w:val="146"/>
        <w:numPr>
          <w:ilvl w:val="0"/>
          <w:numId w:val="0"/>
        </w:num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1856105</wp:posOffset>
                </wp:positionH>
                <wp:positionV relativeFrom="paragraph">
                  <wp:posOffset>2870200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6.15pt;margin-top:226pt;height:0pt;width:190.5pt;z-index:251666432;mso-width-relative:page;mso-height-relative:page;" filled="f" stroked="t" coordsize="21600,21600" o:gfxdata="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OPbEc1wAAAAsBAAAPAAAA&#10;AAAAAAEAIAAAADgAAABkcnMvZG93bnJldi54bWxQSwECFAAUAAAACACHTuJAcaSoLscBAABlAwAA&#10;DgAAAAAAAAABACAAAAA8AQAAZHJzL2Uyb0RvYy54bWxQSwUGAAAAAAYABgBZAQAAdQUAAAAA&#10;">
                <v:fill on="f" focussize="0,0"/>
                <v:stroke weight="0.5pt" color="#000000 [3213]"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99"/>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1056647"/>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941056647"/>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rPr>
        <w:rFonts w:hint="eastAsia"/>
        <w:lang w:val="en-US" w:eastAsia="zh-CN"/>
      </w:rPr>
      <w:t>XZ</w:t>
    </w:r>
    <w:r>
      <w:rPr>
        <w:rFonts w:hint="eastAsia"/>
      </w:rPr>
      <w:t>.</w:t>
    </w:r>
    <w:r>
      <w:rPr>
        <w:rFonts w:hint="eastAsia"/>
        <w:lang w:val="en-US" w:eastAsia="zh-CN"/>
      </w:rPr>
      <w:t>310.</w:t>
    </w:r>
    <w:r>
      <w:t>019</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4BC"/>
    <w:rsid w:val="00061BD7"/>
    <w:rsid w:val="000651BA"/>
    <w:rsid w:val="000659D6"/>
    <w:rsid w:val="00066E9E"/>
    <w:rsid w:val="00067CDF"/>
    <w:rsid w:val="00070887"/>
    <w:rsid w:val="000739C3"/>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0F141B"/>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4D1"/>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18B7"/>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269F"/>
    <w:rsid w:val="00393947"/>
    <w:rsid w:val="003A170B"/>
    <w:rsid w:val="003A1C6A"/>
    <w:rsid w:val="003A2275"/>
    <w:rsid w:val="003A2A45"/>
    <w:rsid w:val="003A6A4F"/>
    <w:rsid w:val="003A7088"/>
    <w:rsid w:val="003B00DF"/>
    <w:rsid w:val="003B0ED3"/>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0CCF"/>
    <w:rsid w:val="0043160E"/>
    <w:rsid w:val="00431DEB"/>
    <w:rsid w:val="0043263E"/>
    <w:rsid w:val="00435977"/>
    <w:rsid w:val="00436B51"/>
    <w:rsid w:val="00445A1D"/>
    <w:rsid w:val="00446B29"/>
    <w:rsid w:val="00453F9A"/>
    <w:rsid w:val="00455CE5"/>
    <w:rsid w:val="00457461"/>
    <w:rsid w:val="00460A48"/>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3FE9"/>
    <w:rsid w:val="004B6742"/>
    <w:rsid w:val="004C0FB8"/>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44F09"/>
    <w:rsid w:val="005533D7"/>
    <w:rsid w:val="00557D42"/>
    <w:rsid w:val="0056293D"/>
    <w:rsid w:val="00564C39"/>
    <w:rsid w:val="00570354"/>
    <w:rsid w:val="005703DE"/>
    <w:rsid w:val="00570CF6"/>
    <w:rsid w:val="0057196D"/>
    <w:rsid w:val="00572B02"/>
    <w:rsid w:val="0057501A"/>
    <w:rsid w:val="00575F5E"/>
    <w:rsid w:val="00581128"/>
    <w:rsid w:val="0058189B"/>
    <w:rsid w:val="00582993"/>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0A3"/>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C6E"/>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61D1"/>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14BF"/>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2420"/>
    <w:rsid w:val="0075415C"/>
    <w:rsid w:val="007549D1"/>
    <w:rsid w:val="00756A6C"/>
    <w:rsid w:val="00762B7C"/>
    <w:rsid w:val="00763502"/>
    <w:rsid w:val="00766ABD"/>
    <w:rsid w:val="00774FCA"/>
    <w:rsid w:val="00781AB5"/>
    <w:rsid w:val="007823C1"/>
    <w:rsid w:val="007913AB"/>
    <w:rsid w:val="007914F7"/>
    <w:rsid w:val="0079479E"/>
    <w:rsid w:val="007972CC"/>
    <w:rsid w:val="00797409"/>
    <w:rsid w:val="007A3634"/>
    <w:rsid w:val="007A5C7C"/>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2615"/>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5366"/>
    <w:rsid w:val="00A3618A"/>
    <w:rsid w:val="00A36B07"/>
    <w:rsid w:val="00A36BBE"/>
    <w:rsid w:val="00A40DA4"/>
    <w:rsid w:val="00A4307A"/>
    <w:rsid w:val="00A45884"/>
    <w:rsid w:val="00A46B82"/>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05A1"/>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0483"/>
    <w:rsid w:val="00B50F63"/>
    <w:rsid w:val="00B51B64"/>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E74E0"/>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5E47"/>
    <w:rsid w:val="00C97F28"/>
    <w:rsid w:val="00CA0C6E"/>
    <w:rsid w:val="00CA15B9"/>
    <w:rsid w:val="00CA168A"/>
    <w:rsid w:val="00CA3025"/>
    <w:rsid w:val="00CA357E"/>
    <w:rsid w:val="00CA44F9"/>
    <w:rsid w:val="00CA49C9"/>
    <w:rsid w:val="00CA4A69"/>
    <w:rsid w:val="00CB2D56"/>
    <w:rsid w:val="00CB570B"/>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3891"/>
    <w:rsid w:val="00D2425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C3C53"/>
    <w:rsid w:val="00DD17E6"/>
    <w:rsid w:val="00DD3D6E"/>
    <w:rsid w:val="00DD4A93"/>
    <w:rsid w:val="00DD4DEA"/>
    <w:rsid w:val="00DD5170"/>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8792F"/>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5896"/>
    <w:rsid w:val="00EC6047"/>
    <w:rsid w:val="00EC680A"/>
    <w:rsid w:val="00ED14EF"/>
    <w:rsid w:val="00ED35D0"/>
    <w:rsid w:val="00ED532B"/>
    <w:rsid w:val="00ED7999"/>
    <w:rsid w:val="00ED7FAA"/>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5353"/>
    <w:rsid w:val="138B447A"/>
    <w:rsid w:val="2EA8435B"/>
    <w:rsid w:val="33251C93"/>
    <w:rsid w:val="4590011C"/>
    <w:rsid w:val="52331739"/>
    <w:rsid w:val="61542A7B"/>
    <w:rsid w:val="7F2BA5E1"/>
    <w:rsid w:val="7FFF76BE"/>
    <w:rsid w:val="DAF48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0" w:firstLine="420" w:firstLineChars="200"/>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customStyle="1" w:styleId="156">
    <w:name w:val="一级无"/>
    <w:basedOn w:val="43"/>
    <w:qFormat/>
    <w:uiPriority w:val="0"/>
    <w:pPr>
      <w:numPr>
        <w:ilvl w:val="0"/>
        <w:numId w:val="0"/>
      </w:numPr>
      <w:tabs>
        <w:tab w:val="left" w:pos="1260"/>
      </w:tabs>
      <w:spacing w:before="0" w:beforeLines="0" w:after="0" w:afterLines="0"/>
      <w:ind w:left="1259" w:hanging="419"/>
    </w:pPr>
    <w:rPr>
      <w:rFonts w:ascii="宋体" w:eastAsia="宋体"/>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10</Pages>
  <Words>1023</Words>
  <Characters>5832</Characters>
  <Lines>48</Lines>
  <Paragraphs>13</Paragraphs>
  <TotalTime>0</TotalTime>
  <ScaleCrop>false</ScaleCrop>
  <LinksUpToDate>false</LinksUpToDate>
  <CharactersWithSpaces>6842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2022-12-07T14:40:00Z</dcterms:created>
  <dc:creator>lenovo</dc:creator>
  <cp:lastModifiedBy>kylin</cp:lastModifiedBy>
  <dcterms:modified xsi:type="dcterms:W3CDTF">2023-03-18T20:45:19Z</dcterms:modified>
  <cp:revision>7</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