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001—2022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通用办公设施设备及用品管理规范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0880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pStyle w:val="51"/>
        <w:sectPr>
          <w:headerReference r:id="rId4" w:type="default"/>
          <w:footerReference r:id="rId5" w:type="default"/>
          <w:pgSz w:w="11906" w:h="16838"/>
          <w:pgMar w:top="567" w:right="1134" w:bottom="1134" w:left="1418" w:header="1418" w:footer="1134" w:gutter="0"/>
          <w:pgNumType w:fmt="decimal" w:start="2"/>
          <w:cols w:space="425" w:num="1"/>
          <w:formProt w:val="0"/>
          <w:docGrid w:type="lines" w:linePitch="312" w:charSpace="0"/>
        </w:sectPr>
      </w:pPr>
    </w:p>
    <w:p>
      <w:pPr>
        <w:pStyle w:val="51"/>
      </w:pPr>
      <w:r>
        <w:rPr>
          <w:rFonts w:hint="eastAsia"/>
        </w:rPr>
        <w:t>通用办公设施设备及用品管理规范</w:t>
      </w:r>
    </w:p>
    <w:p>
      <w:pPr>
        <w:pStyle w:val="46"/>
      </w:pPr>
      <w:bookmarkStart w:id="6" w:name="_Toc118208801"/>
      <w:r>
        <w:rPr>
          <w:rFonts w:hint="eastAsia"/>
        </w:rPr>
        <w:t>范围</w:t>
      </w:r>
      <w:bookmarkEnd w:id="6"/>
    </w:p>
    <w:p>
      <w:pPr>
        <w:pStyle w:val="25"/>
        <w:tabs>
          <w:tab w:val="clear" w:pos="4201"/>
          <w:tab w:val="clear" w:pos="9298"/>
        </w:tabs>
      </w:pPr>
      <w:r>
        <w:rPr>
          <w:rFonts w:hint="eastAsia"/>
        </w:rPr>
        <w:t>本文件规定了通用办公设施设备及用品管理的总体要求和管理过程等内容。</w:t>
      </w:r>
    </w:p>
    <w:p>
      <w:pPr>
        <w:pStyle w:val="25"/>
      </w:pPr>
      <w:r>
        <w:rPr>
          <w:rFonts w:hint="eastAsia"/>
        </w:rPr>
        <w:t>本文件适用于邢台市机关后勤服务中心通用办公设施设备及用品的管理。</w:t>
      </w:r>
    </w:p>
    <w:p>
      <w:pPr>
        <w:pStyle w:val="46"/>
      </w:pPr>
      <w:bookmarkStart w:id="7" w:name="_Toc11820880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《中央行政单位通用办公设备家具配置标准》</w:t>
      </w:r>
    </w:p>
    <w:p>
      <w:pPr>
        <w:pStyle w:val="25"/>
      </w:pPr>
      <w:r>
        <w:rPr>
          <w:rFonts w:hint="eastAsia"/>
        </w:rPr>
        <w:t>《河北省政府采购管理办法》</w:t>
      </w:r>
    </w:p>
    <w:p>
      <w:pPr>
        <w:pStyle w:val="25"/>
      </w:pPr>
      <w:r>
        <w:rPr>
          <w:rFonts w:hint="eastAsia"/>
        </w:rPr>
        <w:t>《河北省省级行政事业单位通用办公设备及家具配置标准》</w:t>
      </w:r>
    </w:p>
    <w:p>
      <w:pPr>
        <w:pStyle w:val="25"/>
        <w:rPr>
          <w:color w:val="0070C0"/>
        </w:rPr>
      </w:pPr>
      <w:r>
        <w:rPr>
          <w:rFonts w:hint="eastAsia"/>
        </w:rPr>
        <w:t>《河北省省直行政事业单位办公用品定点采购管理暂行办法》</w:t>
      </w:r>
    </w:p>
    <w:p>
      <w:pPr>
        <w:pStyle w:val="46"/>
      </w:pPr>
      <w:bookmarkStart w:id="8" w:name="_Toc118208803"/>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通用办公设施设备</w:t>
      </w:r>
    </w:p>
    <w:p>
      <w:pPr>
        <w:pStyle w:val="25"/>
        <w:rPr>
          <w:rFonts w:ascii="Tahoma" w:hAnsi="Tahoma" w:cs="Tahoma"/>
          <w:color w:val="000000"/>
          <w:szCs w:val="21"/>
          <w:shd w:val="clear" w:color="auto" w:fill="FFFFFF"/>
        </w:rPr>
      </w:pPr>
      <w:r>
        <w:rPr>
          <w:rFonts w:hint="eastAsia"/>
        </w:rPr>
        <w:t>满足行政事业单位办公基本需要的设备,不含特殊需要的专业类办公设备。</w:t>
      </w:r>
    </w:p>
    <w:p>
      <w:pPr>
        <w:pStyle w:val="65"/>
        <w:rPr>
          <w:shd w:val="clear" w:color="auto" w:fill="FFFFFF"/>
        </w:rPr>
      </w:pPr>
      <w:r>
        <w:rPr>
          <w:rFonts w:hint="eastAsia"/>
          <w:shd w:val="clear" w:color="auto" w:fill="FFFFFF"/>
        </w:rPr>
        <w:t>主要包括办公设备、办公家具、空调设备、音响及多媒体系统。</w:t>
      </w:r>
    </w:p>
    <w:p>
      <w:pPr>
        <w:pStyle w:val="146"/>
      </w:pPr>
    </w:p>
    <w:p>
      <w:pPr>
        <w:pStyle w:val="148"/>
      </w:pPr>
      <w:r>
        <w:rPr>
          <w:rFonts w:hint="eastAsia"/>
        </w:rPr>
        <w:t>办公设备</w:t>
      </w:r>
    </w:p>
    <w:p>
      <w:pPr>
        <w:pStyle w:val="25"/>
        <w:rPr>
          <w:rFonts w:ascii="Tahoma" w:hAnsi="Tahoma" w:cs="Tahoma"/>
          <w:color w:val="000000"/>
          <w:szCs w:val="21"/>
          <w:shd w:val="clear" w:color="auto" w:fill="FFFFFF"/>
        </w:rPr>
      </w:pPr>
      <w:r>
        <w:rPr>
          <w:rFonts w:hint="eastAsia"/>
        </w:rPr>
        <w:t>计算机、打印机、复印机、传真机、照相机、摄像机、扫描仪、碎纸机等。</w:t>
      </w:r>
    </w:p>
    <w:p>
      <w:pPr>
        <w:pStyle w:val="146"/>
      </w:pPr>
    </w:p>
    <w:p>
      <w:pPr>
        <w:pStyle w:val="25"/>
        <w:rPr>
          <w:rFonts w:ascii="黑体" w:hAnsi="黑体" w:eastAsia="黑体" w:cs="黑体"/>
        </w:rPr>
      </w:pPr>
      <w:r>
        <w:rPr>
          <w:rFonts w:hint="eastAsia" w:ascii="黑体" w:hAnsi="黑体" w:eastAsia="黑体" w:cs="黑体"/>
        </w:rPr>
        <w:t>办公家具</w:t>
      </w:r>
    </w:p>
    <w:p>
      <w:pPr>
        <w:pStyle w:val="25"/>
      </w:pPr>
      <w:r>
        <w:rPr>
          <w:rFonts w:hint="eastAsia"/>
        </w:rPr>
        <w:t>办公桌、办公椅、沙发、茶几、书柜、衣柜、文件柜等。</w:t>
      </w:r>
    </w:p>
    <w:p>
      <w:pPr>
        <w:pStyle w:val="146"/>
      </w:pPr>
    </w:p>
    <w:p>
      <w:pPr>
        <w:pStyle w:val="146"/>
        <w:numPr>
          <w:ilvl w:val="1"/>
          <w:numId w:val="0"/>
        </w:numPr>
        <w:ind w:firstLine="420" w:firstLineChars="200"/>
      </w:pPr>
      <w:r>
        <w:rPr>
          <w:rFonts w:hint="eastAsia" w:ascii="黑体" w:hAnsi="黑体" w:eastAsia="黑体" w:cs="黑体"/>
        </w:rPr>
        <w:t>空调设备</w:t>
      </w:r>
    </w:p>
    <w:p>
      <w:pPr>
        <w:pStyle w:val="25"/>
      </w:pPr>
      <w:r>
        <w:rPr>
          <w:rFonts w:hint="eastAsia"/>
        </w:rPr>
        <w:t>挂机、柜机等。</w:t>
      </w:r>
    </w:p>
    <w:p>
      <w:pPr>
        <w:pStyle w:val="146"/>
      </w:pPr>
      <w:r>
        <w:rPr>
          <w:rFonts w:hint="eastAsia"/>
        </w:rPr>
        <w:t xml:space="preserve"> </w:t>
      </w:r>
    </w:p>
    <w:p>
      <w:pPr>
        <w:pStyle w:val="25"/>
      </w:pPr>
      <w:r>
        <w:rPr>
          <w:rFonts w:hint="eastAsia" w:ascii="黑体" w:hAnsi="黑体" w:eastAsia="黑体" w:cs="黑体"/>
        </w:rPr>
        <w:t>音响及多媒体系统</w:t>
      </w:r>
    </w:p>
    <w:p>
      <w:pPr>
        <w:pStyle w:val="25"/>
      </w:pPr>
      <w:r>
        <w:rPr>
          <w:rFonts w:hint="eastAsia"/>
        </w:rPr>
        <w:t>调音台、功放、DVD、音箱、话筒、投影或大屏幕平板电视等。</w:t>
      </w:r>
    </w:p>
    <w:p>
      <w:pPr>
        <w:pStyle w:val="146"/>
      </w:pPr>
      <w:r>
        <w:rPr>
          <w:rFonts w:hint="eastAsia"/>
        </w:rPr>
        <w:t xml:space="preserve"> </w:t>
      </w:r>
    </w:p>
    <w:p>
      <w:pPr>
        <w:pStyle w:val="25"/>
      </w:pPr>
      <w:r>
        <w:rPr>
          <w:rFonts w:hint="eastAsia" w:ascii="黑体" w:hAnsi="黑体" w:eastAsia="黑体" w:cs="黑体"/>
        </w:rPr>
        <w:t>办公用品</w:t>
      </w:r>
    </w:p>
    <w:p>
      <w:pPr>
        <w:pStyle w:val="25"/>
        <w:rPr>
          <w:rFonts w:ascii="Tahoma" w:hAnsi="Tahoma" w:cs="Tahoma"/>
          <w:color w:val="000000"/>
          <w:szCs w:val="21"/>
          <w:shd w:val="clear" w:color="auto" w:fill="FFFFFF"/>
        </w:rPr>
      </w:pPr>
      <w:r>
        <w:rPr>
          <w:rFonts w:hint="eastAsia"/>
        </w:rPr>
        <w:t>办公用的纸张、笔墨、信封、资料夹、计算器、计算机耗材、其它消耗用品等。</w:t>
      </w:r>
    </w:p>
    <w:p>
      <w:pPr>
        <w:pStyle w:val="46"/>
      </w:pPr>
      <w:bookmarkStart w:id="9" w:name="_Toc118208804"/>
      <w:r>
        <w:rPr>
          <w:rFonts w:hint="eastAsia"/>
        </w:rPr>
        <w:t>总体要求</w:t>
      </w:r>
      <w:bookmarkEnd w:id="9"/>
    </w:p>
    <w:p>
      <w:pPr>
        <w:pStyle w:val="146"/>
      </w:pPr>
      <w:r>
        <w:rPr>
          <w:rFonts w:hint="eastAsia"/>
        </w:rPr>
        <w:t>通用办公设施设备及用品管理坚持厉行节约、从严控制、资产配置与履行职能需要相适应的原则。</w:t>
      </w:r>
    </w:p>
    <w:p>
      <w:pPr>
        <w:pStyle w:val="146"/>
      </w:pPr>
      <w:r>
        <w:rPr>
          <w:rFonts w:hint="eastAsia"/>
        </w:rPr>
        <w:t>通用办公设施设备及用品管理应以《河北省省级行政事业单位通用办公设备及家具配置标准》为基础，并按照其要求进行配置。</w:t>
      </w:r>
    </w:p>
    <w:p>
      <w:pPr>
        <w:pStyle w:val="146"/>
      </w:pPr>
      <w:r>
        <w:t>通用设备和办公用品的采买过程应遵循公开透明、公平竞争、诚实信用原则。</w:t>
      </w:r>
    </w:p>
    <w:p>
      <w:pPr>
        <w:pStyle w:val="146"/>
      </w:pPr>
      <w:r>
        <w:rPr>
          <w:rFonts w:hint="eastAsia"/>
        </w:rPr>
        <w:t>由中心办公室负责通用办公设施设备及用品的采购和发放工作。</w:t>
      </w:r>
    </w:p>
    <w:p>
      <w:pPr>
        <w:pStyle w:val="46"/>
      </w:pPr>
      <w:bookmarkStart w:id="10" w:name="_Toc118208805"/>
      <w:r>
        <w:rPr>
          <w:rFonts w:hint="eastAsia"/>
        </w:rPr>
        <w:t>管理过程</w:t>
      </w:r>
      <w:bookmarkEnd w:id="10"/>
    </w:p>
    <w:p>
      <w:pPr>
        <w:pStyle w:val="43"/>
        <w:spacing w:before="156" w:after="156"/>
      </w:pPr>
      <w:bookmarkStart w:id="11" w:name="_Toc118208806"/>
      <w:r>
        <w:rPr>
          <w:rFonts w:hint="eastAsia"/>
        </w:rPr>
        <w:t>申请与审批</w:t>
      </w:r>
      <w:bookmarkEnd w:id="11"/>
    </w:p>
    <w:p>
      <w:pPr>
        <w:pStyle w:val="147"/>
      </w:pPr>
      <w:r>
        <w:rPr>
          <w:rFonts w:hint="eastAsia"/>
        </w:rPr>
        <w:t>需要更新或添置办公设施设备、办公用品的，由所在</w:t>
      </w:r>
      <w:r>
        <w:rPr>
          <w:rFonts w:hint="eastAsia"/>
          <w:color w:val="FF0000"/>
          <w:lang w:val="en-US" w:eastAsia="zh-CN"/>
        </w:rPr>
        <w:t>科</w:t>
      </w:r>
      <w:r>
        <w:rPr>
          <w:rFonts w:hint="eastAsia"/>
          <w:color w:val="FF0000"/>
        </w:rPr>
        <w:t>室</w:t>
      </w:r>
      <w:r>
        <w:rPr>
          <w:rFonts w:hint="eastAsia"/>
        </w:rPr>
        <w:t>向办公室提出书面申请，经</w:t>
      </w:r>
      <w:r>
        <w:rPr>
          <w:rFonts w:hint="eastAsia"/>
          <w:lang w:val="en-US" w:eastAsia="zh-CN"/>
        </w:rPr>
        <w:t>科</w:t>
      </w:r>
      <w:r>
        <w:rPr>
          <w:rFonts w:hint="eastAsia"/>
        </w:rPr>
        <w:t>室主要负责人签署意见、办公室审核后，报</w:t>
      </w:r>
      <w:r>
        <w:rPr>
          <w:rFonts w:hint="eastAsia"/>
          <w:color w:val="FF0000"/>
          <w:lang w:val="en-US" w:eastAsia="zh-CN"/>
        </w:rPr>
        <w:t>中心</w:t>
      </w:r>
      <w:r>
        <w:rPr>
          <w:rFonts w:hint="eastAsia"/>
          <w:color w:val="FF0000"/>
        </w:rPr>
        <w:t>分管</w:t>
      </w:r>
      <w:r>
        <w:rPr>
          <w:rFonts w:hint="eastAsia"/>
        </w:rPr>
        <w:t>领导审批。</w:t>
      </w:r>
    </w:p>
    <w:p>
      <w:pPr>
        <w:pStyle w:val="147"/>
      </w:pPr>
      <w:r>
        <w:rPr>
          <w:rFonts w:hint="eastAsia"/>
        </w:rPr>
        <w:t>需要更新、添置在政府采购品目内的通用办公设施设备的，应在当年的批复预算内，否则不予配置或更新。</w:t>
      </w:r>
    </w:p>
    <w:p>
      <w:pPr>
        <w:pStyle w:val="43"/>
        <w:spacing w:before="156" w:after="156"/>
      </w:pPr>
      <w:bookmarkStart w:id="12" w:name="_Toc118208807"/>
      <w:r>
        <w:rPr>
          <w:rFonts w:hint="eastAsia"/>
        </w:rPr>
        <w:t>采购与登记</w:t>
      </w:r>
      <w:bookmarkEnd w:id="12"/>
    </w:p>
    <w:p>
      <w:pPr>
        <w:pStyle w:val="147"/>
      </w:pPr>
      <w:r>
        <w:rPr>
          <w:rFonts w:hint="eastAsia"/>
        </w:rPr>
        <w:t>通用办公设施设备由中心办公室负责采购，属于政府采购范围内的通用办公设施设备，应按中央政府采购规定执行；政府采购以外的，应执行邢台市机关后勤服务中心的相关采购管理办法。</w:t>
      </w:r>
    </w:p>
    <w:p>
      <w:pPr>
        <w:pStyle w:val="147"/>
      </w:pPr>
      <w:r>
        <w:rPr>
          <w:rFonts w:hint="eastAsia"/>
        </w:rPr>
        <w:t>符合登记条件的办公设施设备应及时进行固定资产登记，办理相关手续。</w:t>
      </w:r>
    </w:p>
    <w:p>
      <w:pPr>
        <w:pStyle w:val="147"/>
      </w:pPr>
      <w:r>
        <w:rPr>
          <w:rFonts w:hint="eastAsia"/>
        </w:rPr>
        <w:t>在其它项目采购中，其内容涉及到通用办公设施设备和用品的，应通知办公室备案，并按照规定办理登记手续。</w:t>
      </w:r>
    </w:p>
    <w:p>
      <w:pPr>
        <w:pStyle w:val="43"/>
        <w:spacing w:before="156" w:after="156"/>
      </w:pPr>
      <w:bookmarkStart w:id="13" w:name="_Toc118208808"/>
      <w:r>
        <w:rPr>
          <w:rFonts w:hint="eastAsia"/>
        </w:rPr>
        <w:t>使用与管理</w:t>
      </w:r>
      <w:bookmarkEnd w:id="13"/>
    </w:p>
    <w:p>
      <w:pPr>
        <w:pStyle w:val="147"/>
      </w:pPr>
      <w:r>
        <w:rPr>
          <w:rFonts w:hint="eastAsia"/>
        </w:rPr>
        <w:t>所有通用办公设施设备按</w:t>
      </w:r>
      <w:r>
        <w:rPr>
          <w:rFonts w:hint="eastAsia"/>
          <w:color w:val="FF0000"/>
          <w:lang w:val="en-US" w:eastAsia="zh-CN"/>
        </w:rPr>
        <w:t>科</w:t>
      </w:r>
      <w:r>
        <w:rPr>
          <w:rFonts w:hint="eastAsia"/>
          <w:color w:val="FF0000"/>
        </w:rPr>
        <w:t>室</w:t>
      </w:r>
      <w:r>
        <w:rPr>
          <w:rFonts w:hint="eastAsia"/>
        </w:rPr>
        <w:t>房间及人员登记造册，适时盘点清查，作到账账相符、账物相符。人员发生变动，</w:t>
      </w:r>
      <w:r>
        <w:rPr>
          <w:rFonts w:hint="eastAsia"/>
          <w:color w:val="FF0000"/>
          <w:lang w:val="en-US" w:eastAsia="zh-CN"/>
        </w:rPr>
        <w:t>科</w:t>
      </w:r>
      <w:r>
        <w:rPr>
          <w:rFonts w:hint="eastAsia"/>
          <w:color w:val="FF0000"/>
        </w:rPr>
        <w:t>室</w:t>
      </w:r>
      <w:r>
        <w:rPr>
          <w:rFonts w:hint="eastAsia"/>
        </w:rPr>
        <w:t>或使用者应及时向办公室提出设施设备登记变更，未提出变更者，仍执行原保管关系。</w:t>
      </w:r>
    </w:p>
    <w:p>
      <w:pPr>
        <w:pStyle w:val="147"/>
      </w:pPr>
      <w:r>
        <w:rPr>
          <w:rFonts w:hint="eastAsia"/>
        </w:rPr>
        <w:t>使用者应爱惜设备，节约用品，人为损坏照价赔偿。</w:t>
      </w:r>
    </w:p>
    <w:p>
      <w:pPr>
        <w:pStyle w:val="147"/>
      </w:pPr>
      <w:r>
        <w:rPr>
          <w:rFonts w:hint="eastAsia"/>
        </w:rPr>
        <w:t>通用办公设施设备维护与维修由办公室统一安排解决，当事人需签名确认。任何人不应自行联系人员维护维修，否则费用自理。</w:t>
      </w:r>
    </w:p>
    <w:p>
      <w:pPr>
        <w:pStyle w:val="147"/>
      </w:pPr>
      <w:r>
        <w:rPr>
          <w:rFonts w:hint="eastAsia"/>
        </w:rPr>
        <w:t>办公用品均应填写书面申请，并在实物验收单上签字。</w:t>
      </w:r>
    </w:p>
    <w:p>
      <w:pPr>
        <w:pStyle w:val="147"/>
      </w:pPr>
      <w:r>
        <w:rPr>
          <w:rFonts w:hint="eastAsia"/>
        </w:rPr>
        <w:t>通用办公设施设备和用品在规定的使用年限内，使用者在我中心范围内调动工作时物随人走，在中心范围外调动的，其使用的通用办公设施设备和用品应上交。</w:t>
      </w:r>
    </w:p>
    <w:p>
      <w:pPr>
        <w:pStyle w:val="147"/>
      </w:pPr>
      <w:r>
        <w:rPr>
          <w:rFonts w:hint="eastAsia"/>
        </w:rPr>
        <w:t>公共设施设备（会议室、瑜伽室、健身房等）日常管理，由相关责任</w:t>
      </w:r>
      <w:r>
        <w:rPr>
          <w:rFonts w:hint="eastAsia"/>
          <w:color w:val="FF0000"/>
          <w:lang w:val="en-US" w:eastAsia="zh-CN"/>
        </w:rPr>
        <w:t>科</w:t>
      </w:r>
      <w:r>
        <w:rPr>
          <w:rFonts w:hint="eastAsia"/>
          <w:color w:val="FF0000"/>
        </w:rPr>
        <w:t>室</w:t>
      </w:r>
      <w:r>
        <w:rPr>
          <w:rFonts w:hint="eastAsia"/>
        </w:rPr>
        <w:t>负责，办公室协助维护。</w:t>
      </w:r>
      <w:bookmarkStart w:id="15" w:name="_GoBack"/>
      <w:bookmarkEnd w:id="15"/>
    </w:p>
    <w:p>
      <w:pPr>
        <w:pStyle w:val="43"/>
        <w:spacing w:before="156" w:after="156"/>
      </w:pPr>
      <w:bookmarkStart w:id="14" w:name="_Toc118208809"/>
      <w:r>
        <w:rPr>
          <w:rFonts w:hint="eastAsia"/>
        </w:rPr>
        <w:t>报废与处理</w:t>
      </w:r>
      <w:bookmarkEnd w:id="14"/>
    </w:p>
    <w:p>
      <w:pPr>
        <w:pStyle w:val="147"/>
      </w:pPr>
      <w:r>
        <w:rPr>
          <w:rFonts w:hint="eastAsia"/>
        </w:rPr>
        <w:t>对未达到报废年限的通用办公设施设备原则上留作原</w:t>
      </w:r>
      <w:r>
        <w:rPr>
          <w:rFonts w:hint="eastAsia"/>
          <w:color w:val="FF0000"/>
          <w:lang w:val="en-US" w:eastAsia="zh-CN"/>
        </w:rPr>
        <w:t>科</w:t>
      </w:r>
      <w:r>
        <w:rPr>
          <w:rFonts w:hint="eastAsia"/>
          <w:color w:val="FF0000"/>
        </w:rPr>
        <w:t>室</w:t>
      </w:r>
      <w:r>
        <w:rPr>
          <w:rFonts w:hint="eastAsia"/>
        </w:rPr>
        <w:t>调剂使用</w:t>
      </w:r>
      <w:r>
        <w:rPr>
          <w:rFonts w:hint="eastAsia"/>
          <w:color w:val="FF0000"/>
        </w:rPr>
        <w:t>，</w:t>
      </w:r>
      <w:r>
        <w:rPr>
          <w:rFonts w:hint="eastAsia"/>
          <w:color w:val="FF0000"/>
          <w:lang w:val="en-US" w:eastAsia="zh-CN"/>
        </w:rPr>
        <w:t>科</w:t>
      </w:r>
      <w:r>
        <w:rPr>
          <w:rFonts w:hint="eastAsia"/>
          <w:color w:val="FF0000"/>
        </w:rPr>
        <w:t>室</w:t>
      </w:r>
      <w:r>
        <w:rPr>
          <w:rFonts w:hint="eastAsia"/>
        </w:rPr>
        <w:t>不需要的，由办公室收回后统一调剂。</w:t>
      </w:r>
    </w:p>
    <w:p>
      <w:pPr>
        <w:pStyle w:val="131"/>
        <w:framePr w:hAnchor="page" w:x="1169" w:y="10354"/>
      </w:pPr>
    </w:p>
    <w:p>
      <w:pPr>
        <w:pStyle w:val="131"/>
        <w:framePr w:hAnchor="page" w:x="1169" w:y="10354"/>
      </w:pPr>
    </w:p>
    <w:p>
      <w:pPr>
        <w:pStyle w:val="147"/>
      </w:pPr>
      <w:r>
        <mc:AlternateContent>
          <mc:Choice Requires="wps">
            <w:drawing>
              <wp:anchor distT="0" distB="0" distL="114300" distR="114300" simplePos="0" relativeHeight="251666432" behindDoc="0" locked="0" layoutInCell="1" allowOverlap="1">
                <wp:simplePos x="0" y="0"/>
                <wp:positionH relativeFrom="column">
                  <wp:posOffset>1655445</wp:posOffset>
                </wp:positionH>
                <wp:positionV relativeFrom="paragraph">
                  <wp:posOffset>2165350</wp:posOffset>
                </wp:positionV>
                <wp:extent cx="24193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0.35pt;margin-top:170.5pt;height:0pt;width:190.5pt;z-index:251666432;mso-width-relative:page;mso-height-relative:page;" filled="f" stroked="t" coordsize="21600,21600" o:gfxdata="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Vc5wRNcAAAALAQAADwAAAAAA&#10;AAABACAAAAA4AAAAZHJzL2Rvd25yZXYueG1sUEsBAhQAFAAAAAgAh07iQK6Z+wHFAQAAYwMAAA4A&#10;AAAAAAAAAQAgAAAAPAEAAGRycy9lMm9Eb2MueG1sUEsFBgAAAAAGAAYAWQEAAHMFAAAAAA==&#10;">
                <v:fill on="f" focussize="0,0"/>
                <v:stroke weight="0.5pt" color="#000000 [3213]" miterlimit="8" joinstyle="miter"/>
                <v:imagedata o:title=""/>
                <o:lock v:ext="edit" aspectratio="f"/>
              </v:line>
            </w:pict>
          </mc:Fallback>
        </mc:AlternateContent>
      </w:r>
      <w:r>
        <w:rPr>
          <w:rFonts w:hint="eastAsia"/>
        </w:rPr>
        <w:t>对使用年限长、修复费用高且办理了报废手续的通用办公设施设备宜在中心领导批准后折价或报废处理。</w:t>
      </w:r>
    </w:p>
    <w:sectPr>
      <w:footerReference r:id="rId6" w:type="default"/>
      <w:pgSz w:w="11906" w:h="16838"/>
      <w:pgMar w:top="567" w:right="1134" w:bottom="1134" w:left="1418" w:header="1418" w:footer="1134" w:gutter="0"/>
      <w:pgNumType w:fmt="decimal" w:start="3"/>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9184382"/>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sdt>
                    <w:sdtPr>
                      <w:id w:val="509184382"/>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001</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534"/>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6CC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355C6"/>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0884BF2"/>
    <w:rsid w:val="138B447A"/>
    <w:rsid w:val="2EA8435B"/>
    <w:rsid w:val="321D67B8"/>
    <w:rsid w:val="33251C93"/>
    <w:rsid w:val="42726667"/>
    <w:rsid w:val="4590011C"/>
    <w:rsid w:val="47A7498E"/>
    <w:rsid w:val="4DF7C5CF"/>
    <w:rsid w:val="52331739"/>
    <w:rsid w:val="5FFB6698"/>
    <w:rsid w:val="61542A7B"/>
    <w:rsid w:val="BDFFE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Company>CHINA</Company>
  <Pages>5</Pages>
  <Words>1663</Words>
  <Characters>1716</Characters>
  <Lines>19</Lines>
  <Paragraphs>5</Paragraphs>
  <TotalTime>1</TotalTime>
  <ScaleCrop>false</ScaleCrop>
  <LinksUpToDate>false</LinksUpToDate>
  <CharactersWithSpaces>1862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2022-10-31T00:14:00Z</dcterms:created>
  <dc:creator>lenovo</dc:creator>
  <cp:lastModifiedBy>kylin</cp:lastModifiedBy>
  <dcterms:modified xsi:type="dcterms:W3CDTF">2023-03-19T09:00:33Z</dcterms:modified>
  <cp:revision>2</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8E772CA58DC2432189275E68EC6CEE9E</vt:lpwstr>
  </property>
</Properties>
</file>