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006—2022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党组会议规范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52"/>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209608"/>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党组会议规范</w:t>
      </w:r>
    </w:p>
    <w:p>
      <w:pPr>
        <w:pStyle w:val="46"/>
      </w:pPr>
      <w:bookmarkStart w:id="6" w:name="_Toc118209609"/>
      <w:r>
        <w:rPr>
          <w:rFonts w:hint="eastAsia"/>
        </w:rPr>
        <w:t>范围</w:t>
      </w:r>
      <w:bookmarkEnd w:id="6"/>
    </w:p>
    <w:p>
      <w:pPr>
        <w:pStyle w:val="25"/>
        <w:tabs>
          <w:tab w:val="clear" w:pos="4201"/>
          <w:tab w:val="clear" w:pos="9298"/>
        </w:tabs>
      </w:pPr>
      <w:r>
        <w:rPr>
          <w:rFonts w:hint="eastAsia"/>
        </w:rPr>
        <w:t>本文件规定了党组会议的工作职责、工作程序和要求、出席和列席人员、召开频次、议事决策原则、议事决策范围、会议资料分发、会议记录和会议纪要、决策和议定事项落实、相关记录的要求</w:t>
      </w:r>
    </w:p>
    <w:p>
      <w:pPr>
        <w:pStyle w:val="25"/>
        <w:tabs>
          <w:tab w:val="clear" w:pos="4201"/>
          <w:tab w:val="clear" w:pos="9298"/>
        </w:tabs>
      </w:pPr>
      <w:r>
        <w:rPr>
          <w:rFonts w:hint="eastAsia"/>
        </w:rPr>
        <w:t>本文件适用于中心党组会议的召开。</w:t>
      </w:r>
    </w:p>
    <w:p>
      <w:pPr>
        <w:pStyle w:val="46"/>
      </w:pPr>
      <w:bookmarkStart w:id="7" w:name="_Toc118209610"/>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t>《中国共产党党组工作条例》</w:t>
      </w:r>
    </w:p>
    <w:p>
      <w:pPr>
        <w:pStyle w:val="46"/>
      </w:pPr>
      <w:bookmarkStart w:id="8" w:name="_Toc118209611"/>
      <w:r>
        <w:rPr>
          <w:rFonts w:hint="eastAsia"/>
        </w:rPr>
        <w:t>术语和定义</w:t>
      </w:r>
      <w:bookmarkEnd w:id="8"/>
    </w:p>
    <w:p>
      <w:pPr>
        <w:pStyle w:val="25"/>
        <w:rPr>
          <w:color w:val="000000"/>
        </w:rPr>
      </w:pPr>
      <w:r>
        <w:rPr>
          <w:rFonts w:hint="eastAsia"/>
          <w:color w:val="000000"/>
        </w:rPr>
        <w:t>本文件没有需要界定的术语和定义。</w:t>
      </w:r>
    </w:p>
    <w:p>
      <w:pPr>
        <w:pStyle w:val="46"/>
      </w:pPr>
      <w:bookmarkStart w:id="9" w:name="_Toc118209612"/>
      <w:r>
        <w:rPr>
          <w:rFonts w:hint="eastAsia"/>
        </w:rPr>
        <w:t>会议议事原则</w:t>
      </w:r>
      <w:bookmarkEnd w:id="9"/>
    </w:p>
    <w:p>
      <w:pPr>
        <w:pStyle w:val="43"/>
        <w:spacing w:before="156" w:after="156"/>
      </w:pPr>
      <w:bookmarkStart w:id="10" w:name="_Toc118209613"/>
      <w:r>
        <w:rPr>
          <w:rFonts w:hint="eastAsia"/>
        </w:rPr>
        <w:t>坚持依法原则</w:t>
      </w:r>
      <w:bookmarkEnd w:id="10"/>
    </w:p>
    <w:p>
      <w:pPr>
        <w:pStyle w:val="25"/>
      </w:pPr>
      <w:r>
        <w:rPr>
          <w:rFonts w:hint="eastAsia"/>
        </w:rPr>
        <w:t>严格遵守国家法律法规，严格按照党的章程和党内规定行事。坚持以科学发展观为指导，在思想上、政治上、行动上同上级党委、政府保持高度一致。</w:t>
      </w:r>
    </w:p>
    <w:p>
      <w:pPr>
        <w:pStyle w:val="43"/>
        <w:spacing w:before="156" w:after="156"/>
      </w:pPr>
      <w:bookmarkStart w:id="11" w:name="_Toc118209614"/>
      <w:r>
        <w:rPr>
          <w:rFonts w:hint="eastAsia"/>
        </w:rPr>
        <w:t>坚持解放思想，实事求是原则</w:t>
      </w:r>
      <w:bookmarkEnd w:id="11"/>
    </w:p>
    <w:p>
      <w:pPr>
        <w:pStyle w:val="25"/>
      </w:pPr>
      <w:r>
        <w:rPr>
          <w:rFonts w:hint="eastAsia"/>
        </w:rPr>
        <w:t>深入开展调查研究，广泛听取干部职工和群众意见，紧密结合工作的实际情况，认真贯彻党的路线、方针、政策和上级领导机关的决策部署，创造性地开展工作。</w:t>
      </w:r>
    </w:p>
    <w:p>
      <w:pPr>
        <w:pStyle w:val="43"/>
        <w:spacing w:before="156" w:after="156"/>
      </w:pPr>
      <w:bookmarkStart w:id="12" w:name="_Toc118209615"/>
      <w:r>
        <w:rPr>
          <w:rFonts w:hint="eastAsia"/>
        </w:rPr>
        <w:t>坚持民主集中原则</w:t>
      </w:r>
      <w:bookmarkEnd w:id="12"/>
    </w:p>
    <w:p>
      <w:pPr>
        <w:pStyle w:val="25"/>
      </w:pPr>
      <w:r>
        <w:rPr>
          <w:rFonts w:hint="eastAsia"/>
        </w:rPr>
        <w:t>按照“集体领导、民主集中、个别酝酿、会议决定”的原则，邀请领导班子中少数党派或无党派人员参与决策，推进决策的科学化、民主化。</w:t>
      </w:r>
    </w:p>
    <w:p>
      <w:pPr>
        <w:pStyle w:val="43"/>
        <w:spacing w:before="156" w:after="156"/>
      </w:pPr>
      <w:bookmarkStart w:id="13" w:name="_Toc118209616"/>
      <w:r>
        <w:rPr>
          <w:rFonts w:hint="eastAsia"/>
        </w:rPr>
        <w:t>坚持少数服从多数原则。</w:t>
      </w:r>
      <w:bookmarkEnd w:id="13"/>
    </w:p>
    <w:p>
      <w:pPr>
        <w:pStyle w:val="25"/>
      </w:pPr>
      <w:r>
        <w:rPr>
          <w:rFonts w:hint="eastAsia"/>
        </w:rPr>
        <w:t>对议题可以提出不同意见，但经过党组织集体决策，作出最后决定后，个人必须服从。</w:t>
      </w:r>
    </w:p>
    <w:p>
      <w:pPr>
        <w:pStyle w:val="43"/>
        <w:spacing w:before="156" w:after="156"/>
      </w:pPr>
      <w:bookmarkStart w:id="14" w:name="_Toc118209617"/>
      <w:r>
        <w:rPr>
          <w:rFonts w:hint="eastAsia"/>
        </w:rPr>
        <w:t>坚持接受监督原则</w:t>
      </w:r>
      <w:bookmarkEnd w:id="14"/>
    </w:p>
    <w:p>
      <w:pPr>
        <w:pStyle w:val="25"/>
      </w:pPr>
      <w:r>
        <w:rPr>
          <w:rFonts w:hint="eastAsia"/>
        </w:rPr>
        <w:t>依规在一定范围内公开或通报议事决策结果，自觉接收干部群众监督。</w:t>
      </w:r>
    </w:p>
    <w:p>
      <w:pPr>
        <w:pStyle w:val="46"/>
      </w:pPr>
      <w:bookmarkStart w:id="15" w:name="_Toc118209618"/>
      <w:r>
        <w:rPr>
          <w:rFonts w:hint="eastAsia"/>
        </w:rPr>
        <w:t>会议形式</w:t>
      </w:r>
      <w:bookmarkEnd w:id="15"/>
    </w:p>
    <w:p>
      <w:pPr>
        <w:pStyle w:val="43"/>
        <w:spacing w:before="156" w:after="156"/>
      </w:pPr>
      <w:bookmarkStart w:id="16" w:name="_Toc118209619"/>
      <w:r>
        <w:rPr>
          <w:rFonts w:hint="eastAsia"/>
        </w:rPr>
        <w:t>党组会</w:t>
      </w:r>
      <w:bookmarkEnd w:id="16"/>
    </w:p>
    <w:p>
      <w:pPr>
        <w:pStyle w:val="25"/>
      </w:pPr>
      <w:r>
        <w:rPr>
          <w:rFonts w:hint="eastAsia"/>
        </w:rPr>
        <w:t>党组会是党组集体讨论决定重要事项的主要形式，凡在党组议事决策范围之内的重大事项均需召开党组会议。党组会由党组书记、其他党组成员参加，邀请领导班子中非党组成员参加，视情邀请其他领导干部及议题相关科室负责同志列席。</w:t>
      </w:r>
    </w:p>
    <w:p>
      <w:pPr>
        <w:pStyle w:val="43"/>
        <w:spacing w:before="156" w:after="156"/>
      </w:pPr>
      <w:bookmarkStart w:id="17" w:name="_Toc118209620"/>
      <w:r>
        <w:rPr>
          <w:rFonts w:hint="eastAsia"/>
        </w:rPr>
        <w:t>党组扩大会议</w:t>
      </w:r>
      <w:bookmarkEnd w:id="17"/>
    </w:p>
    <w:p>
      <w:pPr>
        <w:pStyle w:val="25"/>
      </w:pPr>
      <w:r>
        <w:rPr>
          <w:rFonts w:hint="eastAsia"/>
        </w:rPr>
        <w:t>凡传达贯彻上级会议和重要文件精神，通报党组会的一些重要决议、决定，征求某些拟讨论议题的意见等，召开党组扩大会。党组扩大会除参加（列席）党组会议人员外，吸收党支部成员以及其他相关人员参加。</w:t>
      </w:r>
    </w:p>
    <w:p>
      <w:pPr>
        <w:pStyle w:val="46"/>
      </w:pPr>
      <w:bookmarkStart w:id="18" w:name="_Toc118209621"/>
      <w:r>
        <w:rPr>
          <w:rFonts w:hint="eastAsia"/>
        </w:rPr>
        <w:t>会议内容</w:t>
      </w:r>
      <w:bookmarkEnd w:id="18"/>
    </w:p>
    <w:p>
      <w:pPr>
        <w:pStyle w:val="146"/>
      </w:pPr>
      <w:r>
        <w:t>传达学习党中央、国务院和省委、省政府的重要指示、重要会议、重要文件精神和重要决策部署，研究贯彻落实意见。</w:t>
      </w:r>
    </w:p>
    <w:p>
      <w:pPr>
        <w:pStyle w:val="146"/>
      </w:pPr>
      <w:r>
        <w:t>研究决定机关事务工作发展战略、目标、总体思路和重大部署等。</w:t>
      </w:r>
    </w:p>
    <w:p>
      <w:pPr>
        <w:pStyle w:val="146"/>
      </w:pPr>
      <w:r>
        <w:t>研究决定重大改革事项、重要人事任免。</w:t>
      </w:r>
    </w:p>
    <w:p>
      <w:pPr>
        <w:pStyle w:val="146"/>
      </w:pPr>
      <w:r>
        <w:t>研究重大项目安排，包括</w:t>
      </w:r>
      <w:r>
        <w:rPr>
          <w:rFonts w:hint="eastAsia"/>
          <w:color w:val="FF0000"/>
          <w:lang w:val="en-US" w:eastAsia="zh-CN"/>
        </w:rPr>
        <w:t>中心</w:t>
      </w:r>
      <w:r>
        <w:t>重点建设工程，办公用房大中修项目安排，公共机构节能改造项目安排等。</w:t>
      </w:r>
    </w:p>
    <w:p>
      <w:pPr>
        <w:pStyle w:val="146"/>
      </w:pPr>
      <w:r>
        <w:t>研究大额资金使用、大额资产处置、预算安排等事项，主要包括财政预算单位项目经费支出</w:t>
      </w:r>
      <w:r>
        <w:rPr>
          <w:color w:val="FF0000"/>
        </w:rPr>
        <w:t>50</w:t>
      </w:r>
      <w:r>
        <w:t>万元以上，处置国有</w:t>
      </w:r>
      <w:r>
        <w:rPr>
          <w:color w:val="FF0000"/>
        </w:rPr>
        <w:t>资产原值100万元</w:t>
      </w:r>
      <w:r>
        <w:t>以上（不含房地产）等。重点建设工程资金使用管理办法另行制订。</w:t>
      </w:r>
    </w:p>
    <w:p>
      <w:pPr>
        <w:pStyle w:val="146"/>
      </w:pPr>
      <w:r>
        <w:t>研究决定内部机构设置、职能</w:t>
      </w:r>
      <w:bookmarkStart w:id="31" w:name="_GoBack"/>
      <w:bookmarkEnd w:id="31"/>
      <w:r>
        <w:t>配置、人员编制等事项。</w:t>
      </w:r>
    </w:p>
    <w:p>
      <w:pPr>
        <w:pStyle w:val="146"/>
      </w:pPr>
      <w:r>
        <w:t>研究决定审计、督查检查、考核奖惩等重大事项。</w:t>
      </w:r>
    </w:p>
    <w:p>
      <w:pPr>
        <w:pStyle w:val="146"/>
      </w:pPr>
      <w:r>
        <w:t>研究审定党组向上级请示汇报的重要事项、党组重要文件及党组领导同志代表党组所作的重要报告、讲话。</w:t>
      </w:r>
    </w:p>
    <w:p>
      <w:pPr>
        <w:pStyle w:val="146"/>
      </w:pPr>
      <w:r>
        <w:t>研究决定党的建设方面的重大事项，基层党组织和党员队伍建设方面的重要事项。</w:t>
      </w:r>
    </w:p>
    <w:p>
      <w:pPr>
        <w:pStyle w:val="146"/>
      </w:pPr>
      <w:r>
        <w:t>研究决定重大思想动态的政治引导，全</w:t>
      </w:r>
      <w:r>
        <w:rPr>
          <w:rFonts w:hint="eastAsia"/>
        </w:rPr>
        <w:t>中心</w:t>
      </w:r>
      <w:r>
        <w:t>意识形态工作、思想政治工作和精神文明建设方面的重要事项。</w:t>
      </w:r>
    </w:p>
    <w:p>
      <w:pPr>
        <w:pStyle w:val="146"/>
      </w:pPr>
      <w:r>
        <w:t>研究决定党风廉政建设和反腐败工作方面的重要事项。</w:t>
      </w:r>
    </w:p>
    <w:p>
      <w:pPr>
        <w:pStyle w:val="146"/>
      </w:pPr>
      <w:r>
        <w:t>研究决定其他应由党组决定的事项。</w:t>
      </w:r>
    </w:p>
    <w:p>
      <w:pPr>
        <w:pStyle w:val="46"/>
      </w:pPr>
      <w:bookmarkStart w:id="19" w:name="_Toc118209622"/>
      <w:r>
        <w:rPr>
          <w:rFonts w:hint="eastAsia"/>
        </w:rPr>
        <w:t>会议程序</w:t>
      </w:r>
      <w:bookmarkEnd w:id="19"/>
    </w:p>
    <w:p>
      <w:pPr>
        <w:pStyle w:val="43"/>
        <w:spacing w:before="156" w:after="156"/>
      </w:pPr>
      <w:bookmarkStart w:id="20" w:name="_Toc118209623"/>
      <w:r>
        <w:rPr>
          <w:rFonts w:hint="eastAsia"/>
        </w:rPr>
        <w:t>确定议题</w:t>
      </w:r>
      <w:bookmarkEnd w:id="20"/>
    </w:p>
    <w:p>
      <w:pPr>
        <w:pStyle w:val="25"/>
      </w:pPr>
      <w:r>
        <w:rPr>
          <w:rFonts w:hint="eastAsia"/>
        </w:rPr>
        <w:t>议题原则上由党组书记提出并确定，或者由党组其他成员提出建议、党组书记综合考虑后确定。</w:t>
      </w:r>
    </w:p>
    <w:p>
      <w:pPr>
        <w:pStyle w:val="43"/>
        <w:spacing w:before="156" w:after="156"/>
      </w:pPr>
      <w:bookmarkStart w:id="21" w:name="_Toc118209624"/>
      <w:r>
        <w:rPr>
          <w:rFonts w:hint="eastAsia"/>
        </w:rPr>
        <w:t>提出预案</w:t>
      </w:r>
      <w:bookmarkEnd w:id="21"/>
    </w:p>
    <w:p>
      <w:pPr>
        <w:pStyle w:val="25"/>
      </w:pPr>
      <w:r>
        <w:rPr>
          <w:rFonts w:hint="eastAsia"/>
        </w:rPr>
        <w:t>重大事项议事前要在深入调查研究、充分听取各方意见的基础上提出一个或两个以上的方案。</w:t>
      </w:r>
    </w:p>
    <w:p>
      <w:pPr>
        <w:pStyle w:val="25"/>
      </w:pPr>
    </w:p>
    <w:p>
      <w:pPr>
        <w:pStyle w:val="43"/>
        <w:spacing w:before="156" w:after="156"/>
      </w:pPr>
      <w:bookmarkStart w:id="22" w:name="_Toc118209625"/>
      <w:r>
        <w:rPr>
          <w:rFonts w:hint="eastAsia"/>
        </w:rPr>
        <w:t>科学论证</w:t>
      </w:r>
      <w:bookmarkEnd w:id="22"/>
    </w:p>
    <w:p>
      <w:pPr>
        <w:pStyle w:val="25"/>
      </w:pPr>
      <w:r>
        <w:rPr>
          <w:rFonts w:hint="eastAsia"/>
        </w:rPr>
        <w:t>重大事项的决策，要组织相关专家学者进行分析论证，作出评估，并形成有关材料。</w:t>
      </w:r>
    </w:p>
    <w:p>
      <w:pPr>
        <w:pStyle w:val="43"/>
        <w:spacing w:before="156" w:after="156"/>
      </w:pPr>
      <w:bookmarkStart w:id="23" w:name="_Toc118209626"/>
      <w:r>
        <w:rPr>
          <w:rFonts w:hint="eastAsia"/>
        </w:rPr>
        <w:t>会议通知</w:t>
      </w:r>
      <w:bookmarkEnd w:id="23"/>
    </w:p>
    <w:p>
      <w:pPr>
        <w:pStyle w:val="25"/>
      </w:pPr>
      <w:r>
        <w:rPr>
          <w:rFonts w:hint="eastAsia"/>
        </w:rPr>
        <w:t>根据工作需要，召开党组会议可以请不是党组成员的本单位领导班子成员列席，会议召集人可以根据议题指定有关人员列席会议。会议通知一般提前2个工作日通知应到会人员，并做好记录。会议议题应当提前2个工作日通知党组成员。与会人员应按时到会，不能参会的要事先请假，党组成员因故不能参加会议的其意见可以用书面形式表达。</w:t>
      </w:r>
    </w:p>
    <w:p>
      <w:pPr>
        <w:pStyle w:val="43"/>
        <w:spacing w:before="156" w:after="156"/>
      </w:pPr>
      <w:bookmarkStart w:id="24" w:name="_Toc118209627"/>
      <w:r>
        <w:rPr>
          <w:rFonts w:hint="eastAsia"/>
        </w:rPr>
        <w:t>会议讨论</w:t>
      </w:r>
      <w:bookmarkEnd w:id="24"/>
    </w:p>
    <w:p>
      <w:pPr>
        <w:pStyle w:val="25"/>
      </w:pPr>
      <w:r>
        <w:rPr>
          <w:rFonts w:hint="eastAsia"/>
        </w:rPr>
        <w:t>会议由党组书记主持，实行一事一议。先由分管领导、有关部门负责人汇报上会材料或相关情况，然后对议题进行充分讨论。党组会议议题涉及本人或者其亲属以及存在其他需要回避情形的，有关党组成员应当回避。</w:t>
      </w:r>
    </w:p>
    <w:p>
      <w:pPr>
        <w:pStyle w:val="43"/>
        <w:spacing w:before="156" w:after="156"/>
      </w:pPr>
      <w:bookmarkStart w:id="25" w:name="_Toc118209628"/>
      <w:r>
        <w:rPr>
          <w:rFonts w:hint="eastAsia"/>
        </w:rPr>
        <w:t>逐项表决</w:t>
      </w:r>
      <w:bookmarkEnd w:id="25"/>
    </w:p>
    <w:p>
      <w:pPr>
        <w:pStyle w:val="25"/>
      </w:pPr>
      <w:r>
        <w:rPr>
          <w:rFonts w:hint="eastAsia"/>
        </w:rPr>
        <w:t>会议研究决定多个事项的，应当逐项进行表决。表决可以采用口头、举手、无记名投票或者记名投票等方式进行，按照少数服从多数的原则进行。表决实行会议主持人末位表态制。会议须将每位党组成员的表决意见记录在案。列席人员不参加表决。</w:t>
      </w:r>
    </w:p>
    <w:p>
      <w:pPr>
        <w:pStyle w:val="43"/>
        <w:spacing w:before="156" w:after="156"/>
      </w:pPr>
      <w:bookmarkStart w:id="26" w:name="_Toc118209629"/>
      <w:r>
        <w:rPr>
          <w:rFonts w:hint="eastAsia"/>
        </w:rPr>
        <w:t>会议决议</w:t>
      </w:r>
      <w:bookmarkEnd w:id="26"/>
    </w:p>
    <w:p>
      <w:pPr>
        <w:pStyle w:val="25"/>
      </w:pPr>
      <w:r>
        <w:rPr>
          <w:rFonts w:hint="eastAsia"/>
        </w:rPr>
        <w:t>根据表决意见形成会议决议。会议表决结果赞成票超过应到会党组成员半数为通过，未到会党组成员的书面意见不得计入票数（党组会议由专门人员如实记录，决定事项应当编发会议纪要，并按照规定存档备查）。</w:t>
      </w:r>
    </w:p>
    <w:p>
      <w:pPr>
        <w:pStyle w:val="43"/>
        <w:spacing w:before="156" w:after="156"/>
      </w:pPr>
      <w:bookmarkStart w:id="27" w:name="_Toc118209630"/>
      <w:r>
        <w:rPr>
          <w:rFonts w:hint="eastAsia"/>
        </w:rPr>
        <w:t>应急处置</w:t>
      </w:r>
      <w:bookmarkEnd w:id="27"/>
    </w:p>
    <w:p>
      <w:pPr>
        <w:pStyle w:val="25"/>
      </w:pPr>
      <w:r>
        <w:rPr>
          <w:rFonts w:hint="eastAsia"/>
        </w:rPr>
        <w:t>遇有重大突发事件的紧急情况，来不及集体议事及会议表决的，党组成员请示党组书记后可临时处置，事后应及时向党组会报告。</w:t>
      </w:r>
    </w:p>
    <w:p>
      <w:pPr>
        <w:pStyle w:val="46"/>
      </w:pPr>
      <w:bookmarkStart w:id="28" w:name="_Toc118209631"/>
      <w:r>
        <w:rPr>
          <w:rFonts w:hint="eastAsia"/>
        </w:rPr>
        <w:t>会议纪律</w:t>
      </w:r>
      <w:bookmarkEnd w:id="28"/>
    </w:p>
    <w:p>
      <w:pPr>
        <w:pStyle w:val="146"/>
      </w:pPr>
      <w:r>
        <w:rPr>
          <w:rFonts w:hint="eastAsia"/>
        </w:rPr>
        <w:t>参加会议的人员应严格遵守保密纪律，会前的酝酿过程及会上的发言、表决，特别是不同意见，不应向外泄漏、扩散。会议记录、文件及有关材料要严格保管，坚决杜绝失密、泄密事件的发生，涉及干部任免的，除按分工找有关人员谈话外，其他同志不得提前与有关人员通气。</w:t>
      </w:r>
    </w:p>
    <w:p>
      <w:pPr>
        <w:pStyle w:val="146"/>
      </w:pPr>
      <w:r>
        <w:rPr>
          <w:rFonts w:hint="eastAsia"/>
        </w:rPr>
        <w:t>党组会议题，凡涉及到本人或亲属，需要回避的，应在党组书记许可以后，自觉回避。</w:t>
      </w:r>
    </w:p>
    <w:p>
      <w:pPr>
        <w:pStyle w:val="146"/>
      </w:pPr>
      <w:r>
        <w:rPr>
          <w:rFonts w:hint="eastAsia"/>
        </w:rPr>
        <w:t>参加会议的人员要按时参加会议，不应无故缺席，遵守会议纪律，保持良好的会场秩序，机关人员无紧急事不应进出会场。</w:t>
      </w:r>
    </w:p>
    <w:p>
      <w:pPr>
        <w:pStyle w:val="46"/>
      </w:pPr>
      <w:bookmarkStart w:id="29" w:name="_Toc118209632"/>
      <w:r>
        <w:rPr>
          <w:rFonts w:hint="eastAsia"/>
        </w:rPr>
        <w:t>决策执行</w:t>
      </w:r>
      <w:bookmarkEnd w:id="29"/>
    </w:p>
    <w:p>
      <w:pPr>
        <w:pStyle w:val="146"/>
      </w:pPr>
      <w:r>
        <w:rPr>
          <w:rFonts w:hint="eastAsia"/>
        </w:rPr>
        <w:t>党组会对重要问题一经决定，应坚决贯彻执行，不得随意更改。个别成员有不同意见可以保留，也可以通过组织向上反映，但在未更改之前，必须维护和执行，不应在工作执行中制造矛盾和分歧，以保证党组决定的严肃性。</w:t>
      </w:r>
    </w:p>
    <w:p>
      <w:pPr>
        <w:pStyle w:val="146"/>
      </w:pPr>
      <w:r>
        <w:rPr>
          <w:rFonts w:hint="eastAsia"/>
        </w:rPr>
        <w:t>党组会决定的事项，由党组成员按工作分工组织实施、督促检查，其他成员积极配合，抓好落实，其贯彻执行情况应当及时向党组书记汇报。在工作实践中如需对决议作调整或更改，应经过党组会复议。</w:t>
      </w:r>
    </w:p>
    <w:p>
      <w:pPr>
        <w:pStyle w:val="46"/>
      </w:pPr>
      <w:bookmarkStart w:id="30" w:name="_Toc118209633"/>
      <w:r>
        <w:rPr>
          <w:rFonts w:hint="eastAsia"/>
        </w:rPr>
        <w:t>其他</w:t>
      </w:r>
      <w:bookmarkEnd w:id="30"/>
    </w:p>
    <w:p>
      <w:pPr>
        <w:pStyle w:val="146"/>
      </w:pPr>
      <w:r>
        <w:rPr>
          <w:rFonts w:hint="eastAsia"/>
        </w:rPr>
        <w:t>出席和列席人员包括：</w:t>
      </w:r>
    </w:p>
    <w:p>
      <w:pPr>
        <w:pStyle w:val="49"/>
      </w:pPr>
      <w:r>
        <w:t>出席人员：</w:t>
      </w:r>
      <w:r>
        <w:rPr>
          <w:rFonts w:hint="eastAsia"/>
        </w:rPr>
        <w:t>中心</w:t>
      </w:r>
      <w:r>
        <w:t>领导班子成员</w:t>
      </w:r>
      <w:r>
        <w:rPr>
          <w:rFonts w:hint="eastAsia"/>
        </w:rPr>
        <w:t>；</w:t>
      </w:r>
    </w:p>
    <w:p>
      <w:pPr>
        <w:pStyle w:val="49"/>
      </w:pPr>
      <w:r>
        <w:t>列席人员：办公室主任及有关人员。</w:t>
      </w:r>
    </w:p>
    <w:p>
      <w:pPr>
        <w:pStyle w:val="146"/>
      </w:pPr>
      <w:r>
        <w:rPr>
          <w:rFonts w:hint="eastAsia"/>
        </w:rPr>
        <w:t>召开频次：党组会议一般每月召开1次，遇有重要情况可以随时召开。</w:t>
      </w:r>
    </w:p>
    <w:p>
      <w:pPr>
        <w:pStyle w:val="146"/>
      </w:pPr>
      <w:r>
        <w:rPr>
          <w:rFonts w:hint="eastAsia"/>
        </w:rPr>
        <w:t>办公室负责</w:t>
      </w:r>
      <w:r>
        <w:rPr>
          <w:rFonts w:hint="eastAsia"/>
          <w:color w:val="FF0000"/>
          <w:lang w:val="en-US" w:eastAsia="zh-CN"/>
        </w:rPr>
        <w:t>中心</w:t>
      </w:r>
      <w:r>
        <w:rPr>
          <w:rFonts w:hint="eastAsia"/>
        </w:rPr>
        <w:t>党组会议的组织、记录和纪要起草等工作。</w:t>
      </w:r>
    </w:p>
    <w:p>
      <w:pPr>
        <w:pStyle w:val="146"/>
      </w:pPr>
      <w:r>
        <w:rPr>
          <w:rFonts w:hint="eastAsia"/>
        </w:rPr>
        <w:t>办公室统一留存会议安排、会议材料、会议记录、会议纪要等资料。</w:t>
      </w:r>
    </w:p>
    <w:p>
      <w:pPr>
        <w:pStyle w:val="146"/>
      </w:pPr>
      <w:r>
        <w:rPr>
          <w:rFonts w:hint="eastAsia"/>
        </w:rPr>
        <w:t>各</w:t>
      </w:r>
      <w:r>
        <w:rPr>
          <w:rFonts w:hint="eastAsia"/>
          <w:color w:val="FF0000"/>
          <w:lang w:val="en-US" w:eastAsia="zh-CN"/>
        </w:rPr>
        <w:t>科</w:t>
      </w:r>
      <w:r>
        <w:rPr>
          <w:rFonts w:hint="eastAsia"/>
        </w:rPr>
        <w:t>室、单位按照</w:t>
      </w:r>
      <w:r>
        <w:rPr>
          <w:rFonts w:hint="eastAsia"/>
          <w:color w:val="FF0000"/>
          <w:lang w:val="en-US" w:eastAsia="zh-CN"/>
        </w:rPr>
        <w:t>中心</w:t>
      </w:r>
      <w:r>
        <w:rPr>
          <w:rFonts w:hint="eastAsia"/>
        </w:rPr>
        <w:t>党组会议的要求，提供会议所需的资料，并准时参加会议。</w:t>
      </w:r>
    </w:p>
    <w:p>
      <w:pPr>
        <w:pStyle w:val="146"/>
      </w:pPr>
      <w:r>
        <w:rPr>
          <w:rFonts w:hint="eastAsia"/>
          <w:color w:val="FF0000"/>
          <w:lang w:val="en-US" w:eastAsia="zh-CN"/>
        </w:rPr>
        <w:t>中心</w:t>
      </w:r>
      <w:r>
        <w:rPr>
          <w:rFonts w:hint="eastAsia"/>
        </w:rPr>
        <w:t>党组秘书具体承办</w:t>
      </w:r>
      <w:r>
        <w:rPr>
          <w:rFonts w:hint="eastAsia"/>
          <w:color w:val="FF0000"/>
          <w:lang w:val="en-US" w:eastAsia="zh-CN"/>
        </w:rPr>
        <w:t>中心</w:t>
      </w:r>
      <w:r>
        <w:rPr>
          <w:rFonts w:hint="eastAsia"/>
        </w:rPr>
        <w:t>党组会议通知、记录以及</w:t>
      </w:r>
      <w:r>
        <w:rPr>
          <w:rFonts w:hint="eastAsia"/>
          <w:color w:val="FF0000"/>
          <w:lang w:val="en-US" w:eastAsia="zh-CN"/>
        </w:rPr>
        <w:t>中心</w:t>
      </w:r>
      <w:r>
        <w:rPr>
          <w:rFonts w:hint="eastAsia"/>
        </w:rPr>
        <w:t>党组会议纪要的起草、分送、归档工作。</w:t>
      </w:r>
    </w:p>
    <w:p>
      <w:pPr>
        <w:pStyle w:val="25"/>
      </w:pPr>
      <w:r>
        <mc:AlternateContent>
          <mc:Choice Requires="wps">
            <w:drawing>
              <wp:anchor distT="0" distB="0" distL="114300" distR="114300" simplePos="0" relativeHeight="251666432" behindDoc="0" locked="0" layoutInCell="1" allowOverlap="1">
                <wp:simplePos x="0" y="0"/>
                <wp:positionH relativeFrom="column">
                  <wp:posOffset>994410</wp:posOffset>
                </wp:positionH>
                <wp:positionV relativeFrom="paragraph">
                  <wp:posOffset>1727835</wp:posOffset>
                </wp:positionV>
                <wp:extent cx="2870200" cy="12700"/>
                <wp:effectExtent l="0" t="4445" r="0" b="8255"/>
                <wp:wrapNone/>
                <wp:docPr id="3" name="直接连接符 3"/>
                <wp:cNvGraphicFramePr/>
                <a:graphic xmlns:a="http://schemas.openxmlformats.org/drawingml/2006/main">
                  <a:graphicData uri="http://schemas.microsoft.com/office/word/2010/wordprocessingShape">
                    <wps:wsp>
                      <wps:cNvCnPr/>
                      <wps:spPr>
                        <a:xfrm flipV="true">
                          <a:off x="1894840" y="6110605"/>
                          <a:ext cx="28702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8.3pt;margin-top:136.05pt;height:1pt;width:226pt;z-index:251666432;mso-width-relative:page;mso-height-relative:page;" filled="f" stroked="t" coordsize="21600,21600" o:gfxdata="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sOEAHXAAAACwEAAA8AAAAAAAAAAQAgAAAAOAAAAGRycy9kb3ducmV2LnhtbFBL&#10;AQIUABQAAAAIAIdO4kAtqzL64QEAAIADAAAOAAAAAAAAAAEAIAAAADwBAABkcnMvZTJvRG9jLnht&#10;bFBLBQYAAAAABgAGAFkBAACPBQAAAAA=&#10;">
                <v:fill on="f" focussize="0,0"/>
                <v:stroke weight="0.5pt" color="#000000 [3200]"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53"/>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W69x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BSJAOSnT/5fP9&#10;1+/33z6hx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NW69x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006</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401E4B7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4F3"/>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540"/>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24EC"/>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AF8078C"/>
    <w:rsid w:val="2EA8435B"/>
    <w:rsid w:val="33251C93"/>
    <w:rsid w:val="34223747"/>
    <w:rsid w:val="401E4B71"/>
    <w:rsid w:val="40504BD5"/>
    <w:rsid w:val="4590011C"/>
    <w:rsid w:val="52331739"/>
    <w:rsid w:val="6417253D"/>
    <w:rsid w:val="67A96B51"/>
    <w:rsid w:val="719C3E76"/>
    <w:rsid w:val="773C448C"/>
    <w:rsid w:val="FF5FE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Company>CHINA</Company>
  <Pages>7</Pages>
  <Words>2902</Words>
  <Characters>2980</Characters>
  <Lines>36</Lines>
  <Paragraphs>10</Paragraphs>
  <TotalTime>2</TotalTime>
  <ScaleCrop>false</ScaleCrop>
  <LinksUpToDate>false</LinksUpToDate>
  <CharactersWithSpaces>3156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2022-10-30T18:29:00Z</dcterms:created>
  <dc:creator>lenovo</dc:creator>
  <cp:lastModifiedBy>kylin</cp:lastModifiedBy>
  <dcterms:modified xsi:type="dcterms:W3CDTF">2023-03-19T09:37:28Z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8FB388459BA042FE95C0AFF14F643D86</vt:lpwstr>
  </property>
</Properties>
</file>