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010—2022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干部档案管理工作规范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8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59888"/>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干部档案管理工作规范</w:t>
      </w:r>
    </w:p>
    <w:p>
      <w:pPr>
        <w:pStyle w:val="46"/>
      </w:pPr>
      <w:bookmarkStart w:id="6" w:name="_Toc118659889"/>
      <w:r>
        <w:rPr>
          <w:rFonts w:hint="eastAsia"/>
        </w:rPr>
        <w:t>范围</w:t>
      </w:r>
      <w:bookmarkEnd w:id="6"/>
    </w:p>
    <w:p>
      <w:pPr>
        <w:pStyle w:val="25"/>
        <w:tabs>
          <w:tab w:val="clear" w:pos="4201"/>
          <w:tab w:val="clear" w:pos="9298"/>
        </w:tabs>
      </w:pPr>
      <w:r>
        <w:rPr>
          <w:rFonts w:hint="eastAsia"/>
        </w:rPr>
        <w:t>本文件规定了干部档案管理的原则、工作职责、内容和分类、日常管理和管理流程的要求。</w:t>
      </w:r>
    </w:p>
    <w:p>
      <w:pPr>
        <w:pStyle w:val="25"/>
      </w:pPr>
      <w:r>
        <w:rPr>
          <w:rFonts w:hint="eastAsia"/>
        </w:rPr>
        <w:t>本文件适用于干部档案管理工作。</w:t>
      </w:r>
    </w:p>
    <w:p>
      <w:pPr>
        <w:pStyle w:val="46"/>
      </w:pPr>
      <w:bookmarkStart w:id="7" w:name="_Toc11865989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w:t>
      </w:r>
      <w:bookmarkStart w:id="32" w:name="_GoBack"/>
      <w:bookmarkEnd w:id="32"/>
      <w:r>
        <w:rPr>
          <w:rFonts w:hint="eastAsia"/>
        </w:rPr>
        <w:t>最新版本（包括所有的修改单）适用于本文件。</w:t>
      </w:r>
    </w:p>
    <w:p>
      <w:pPr>
        <w:pStyle w:val="25"/>
      </w:pPr>
      <w:r>
        <w:rPr>
          <w:rFonts w:hint="eastAsia"/>
        </w:rPr>
        <w:t>《干部人事档案工作条例》</w:t>
      </w:r>
    </w:p>
    <w:p>
      <w:pPr>
        <w:pStyle w:val="46"/>
      </w:pPr>
      <w:bookmarkStart w:id="8" w:name="_Toc118659891"/>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干部档案</w:t>
      </w:r>
    </w:p>
    <w:p>
      <w:pPr>
        <w:pStyle w:val="25"/>
        <w:rPr>
          <w:rFonts w:ascii="Tahoma" w:hAnsi="Tahoma" w:cs="Tahoma"/>
          <w:color w:val="000000"/>
          <w:szCs w:val="21"/>
          <w:shd w:val="clear" w:color="auto" w:fill="FFFFFF"/>
        </w:rPr>
      </w:pPr>
      <w:r>
        <w:rPr>
          <w:rFonts w:hint="eastAsia"/>
        </w:rPr>
        <w:t>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pPr>
        <w:pStyle w:val="146"/>
      </w:pPr>
    </w:p>
    <w:p>
      <w:pPr>
        <w:pStyle w:val="148"/>
      </w:pPr>
      <w:r>
        <w:rPr>
          <w:rFonts w:hint="eastAsia"/>
        </w:rPr>
        <w:t>档案分类</w:t>
      </w:r>
    </w:p>
    <w:p>
      <w:pPr>
        <w:pStyle w:val="25"/>
        <w:rPr>
          <w:rFonts w:ascii="Tahoma" w:hAnsi="Tahoma" w:cs="Tahoma"/>
          <w:color w:val="000000"/>
          <w:szCs w:val="21"/>
          <w:shd w:val="clear" w:color="auto" w:fill="FFFFFF"/>
        </w:rPr>
      </w:pPr>
      <w:r>
        <w:rPr>
          <w:rFonts w:hint="eastAsia"/>
        </w:rPr>
        <w:t>将归档文件按其来源、时间、内容和形式等方面的异同，分成若干层次和类别，构成有机体系的过程。</w:t>
      </w:r>
    </w:p>
    <w:p>
      <w:pPr>
        <w:pStyle w:val="146"/>
      </w:pPr>
    </w:p>
    <w:p>
      <w:pPr>
        <w:pStyle w:val="148"/>
      </w:pPr>
      <w:r>
        <w:rPr>
          <w:rFonts w:hint="eastAsia"/>
        </w:rPr>
        <w:t>归档整理</w:t>
      </w:r>
    </w:p>
    <w:p>
      <w:pPr>
        <w:pStyle w:val="25"/>
        <w:rPr>
          <w:rFonts w:ascii="Tahoma" w:hAnsi="Tahoma" w:cs="Tahoma"/>
          <w:color w:val="000000"/>
          <w:szCs w:val="21"/>
          <w:shd w:val="clear" w:color="auto" w:fill="FFFFFF"/>
        </w:rPr>
      </w:pPr>
      <w:r>
        <w:rPr>
          <w:rFonts w:hint="eastAsia"/>
        </w:rPr>
        <w:t>将归档文件以件为单位进行鉴别、分类、排序、编目、技术加工和装订成卷，使之有序化的过程。</w:t>
      </w:r>
    </w:p>
    <w:p>
      <w:pPr>
        <w:pStyle w:val="46"/>
      </w:pPr>
      <w:bookmarkStart w:id="9" w:name="_Toc118659892"/>
      <w:r>
        <w:rPr>
          <w:rFonts w:hint="eastAsia"/>
        </w:rPr>
        <w:t>原则</w:t>
      </w:r>
      <w:bookmarkEnd w:id="9"/>
    </w:p>
    <w:p>
      <w:pPr>
        <w:pStyle w:val="25"/>
      </w:pPr>
      <w:r>
        <w:rPr>
          <w:rFonts w:hint="eastAsia"/>
        </w:rPr>
        <w:t>干部人事档案工作应当遵循下列原则：</w:t>
      </w:r>
    </w:p>
    <w:p>
      <w:pPr>
        <w:pStyle w:val="49"/>
      </w:pPr>
      <w:r>
        <w:rPr>
          <w:rFonts w:hint="eastAsia"/>
        </w:rPr>
        <w:t>党管干部、党管人才；</w:t>
      </w:r>
    </w:p>
    <w:p>
      <w:pPr>
        <w:pStyle w:val="49"/>
      </w:pPr>
      <w:r>
        <w:rPr>
          <w:rFonts w:hint="eastAsia"/>
        </w:rPr>
        <w:t>依规依法、全面从严；</w:t>
      </w:r>
    </w:p>
    <w:p>
      <w:pPr>
        <w:pStyle w:val="49"/>
      </w:pPr>
      <w:r>
        <w:rPr>
          <w:rFonts w:hint="eastAsia"/>
        </w:rPr>
        <w:t>分级负责、集中管理；</w:t>
      </w:r>
    </w:p>
    <w:p>
      <w:pPr>
        <w:pStyle w:val="49"/>
      </w:pPr>
      <w:r>
        <w:rPr>
          <w:rFonts w:hint="eastAsia"/>
        </w:rPr>
        <w:t>真实准确、完整规范；</w:t>
      </w:r>
    </w:p>
    <w:p>
      <w:pPr>
        <w:pStyle w:val="49"/>
      </w:pPr>
      <w:r>
        <w:rPr>
          <w:rFonts w:hint="eastAsia"/>
        </w:rPr>
        <w:t>方便利用、安全保密。</w:t>
      </w:r>
    </w:p>
    <w:p>
      <w:pPr>
        <w:pStyle w:val="46"/>
      </w:pPr>
      <w:bookmarkStart w:id="10" w:name="_Toc118659893"/>
      <w:r>
        <w:rPr>
          <w:rFonts w:hint="eastAsia"/>
        </w:rPr>
        <w:t>工作职责</w:t>
      </w:r>
      <w:bookmarkEnd w:id="10"/>
    </w:p>
    <w:p>
      <w:pPr>
        <w:pStyle w:val="25"/>
      </w:pPr>
      <w:r>
        <w:t>组宣人事科负责干部档案管理工作，</w:t>
      </w:r>
      <w:r>
        <w:rPr>
          <w:rFonts w:hint="eastAsia"/>
        </w:rPr>
        <w:t>职责包括：</w:t>
      </w:r>
    </w:p>
    <w:p>
      <w:pPr>
        <w:pStyle w:val="49"/>
      </w:pPr>
      <w:r>
        <w:rPr>
          <w:rFonts w:hint="eastAsia"/>
        </w:rPr>
        <w:t>负责干部人事档案的建立、接收、保管、转递，档案材料的收集、鉴别、整理、归档，档案信息化等日常管理工作；</w:t>
      </w:r>
    </w:p>
    <w:p>
      <w:pPr>
        <w:pStyle w:val="49"/>
      </w:pPr>
      <w:r>
        <w:rPr>
          <w:rFonts w:hint="eastAsia"/>
        </w:rPr>
        <w:t>负责干部人事档案的查（借）阅、档案信息研究等利用工作，组织开展干部人事档案审核工作；</w:t>
      </w:r>
    </w:p>
    <w:p>
      <w:pPr>
        <w:pStyle w:val="49"/>
      </w:pPr>
      <w:r>
        <w:rPr>
          <w:rFonts w:hint="eastAsia"/>
        </w:rPr>
        <w:t>配合有关方面调查涉及干部人事档案的违规违纪违法行为；</w:t>
      </w:r>
    </w:p>
    <w:p>
      <w:pPr>
        <w:pStyle w:val="49"/>
      </w:pPr>
      <w:r>
        <w:rPr>
          <w:rFonts w:hint="eastAsia"/>
        </w:rPr>
        <w:t>指导和监督检查下级单位干部人事档案工作；</w:t>
      </w:r>
    </w:p>
    <w:p>
      <w:pPr>
        <w:pStyle w:val="49"/>
      </w:pPr>
      <w:r>
        <w:rPr>
          <w:rFonts w:hint="eastAsia"/>
        </w:rPr>
        <w:t>办理其他有关事项。</w:t>
      </w:r>
    </w:p>
    <w:p>
      <w:pPr>
        <w:pStyle w:val="46"/>
      </w:pPr>
      <w:bookmarkStart w:id="11" w:name="_Toc118659894"/>
      <w:r>
        <w:rPr>
          <w:rFonts w:hint="eastAsia"/>
        </w:rPr>
        <w:t>内容和分类</w:t>
      </w:r>
      <w:bookmarkEnd w:id="11"/>
    </w:p>
    <w:p>
      <w:pPr>
        <w:pStyle w:val="25"/>
      </w:pPr>
      <w:r>
        <w:rPr>
          <w:rFonts w:hint="eastAsia"/>
        </w:rPr>
        <w:t>干部人事档案主要内容和分类包括：</w:t>
      </w:r>
    </w:p>
    <w:p>
      <w:pPr>
        <w:pStyle w:val="49"/>
      </w:pPr>
      <w:r>
        <w:rPr>
          <w:rFonts w:hint="eastAsia"/>
        </w:rPr>
        <w:t>履历类材料。主要有《干部履历表》和干部简历等材料；</w:t>
      </w:r>
    </w:p>
    <w:p>
      <w:pPr>
        <w:pStyle w:val="49"/>
      </w:pPr>
      <w:r>
        <w:rPr>
          <w:rFonts w:hint="eastAsia"/>
        </w:rPr>
        <w:t>自传和思想类材料。主要有自传、参加党的重大教育活动情况和重要党性分析、重要思想汇报等材料。</w:t>
      </w:r>
    </w:p>
    <w:p>
      <w:pPr>
        <w:pStyle w:val="49"/>
      </w:pPr>
      <w:r>
        <w:rPr>
          <w:rFonts w:hint="eastAsia"/>
        </w:rPr>
        <w:t>考核鉴定类材料。主要有平时考核、年度考核、专项考核、任（聘）期考核，工作鉴定，重大政治事件、突发事件和重大任务中的表现，援派、挂职锻炼考核鉴定，党组织书记抓基层党建评价意见等材料。</w:t>
      </w:r>
    </w:p>
    <w:p>
      <w:pPr>
        <w:pStyle w:val="49"/>
      </w:pPr>
      <w:r>
        <w:rPr>
          <w:rFonts w:hint="eastAsia"/>
        </w:rPr>
        <w:t>学历学位、专业技术职务（职称）、学术评鉴和教育培训类材料。主要有中学以来取得的学历学位，职业（任职）资格和评聘专业技术职务（职称），当选院士、入选重大人才工程，发明创造、科研成果获奖、著作译著和有重大影响的论文目录，政策理论、业务知识、文化素养培训和技能训练情况等材料。</w:t>
      </w:r>
    </w:p>
    <w:p>
      <w:pPr>
        <w:pStyle w:val="49"/>
      </w:pPr>
      <w:r>
        <w:rPr>
          <w:rFonts w:hint="eastAsia"/>
        </w:rPr>
        <w:t>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pPr>
        <w:pStyle w:val="49"/>
      </w:pPr>
      <w:r>
        <w:rPr>
          <w:rFonts w:hint="eastAsia"/>
        </w:rPr>
        <w:t>党、团类材料。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pPr>
        <w:pStyle w:val="49"/>
      </w:pPr>
      <w:r>
        <w:rPr>
          <w:rFonts w:hint="eastAsia"/>
        </w:rPr>
        <w:t>表彰奖励类材料。主要有表彰和嘉奖、记功、授予荣誉称号，先进事迹以及撤销奖励等材料。</w:t>
      </w:r>
    </w:p>
    <w:p>
      <w:pPr>
        <w:pStyle w:val="49"/>
      </w:pPr>
      <w:r>
        <w:rPr>
          <w:rFonts w:hint="eastAsia"/>
        </w:rPr>
        <w:t>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pPr>
        <w:pStyle w:val="49"/>
      </w:pPr>
      <w:r>
        <w:rPr>
          <w:rFonts w:hint="eastAsia"/>
        </w:rPr>
        <w:t>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pPr>
        <w:pStyle w:val="49"/>
      </w:pPr>
      <w:r>
        <w:rPr>
          <w:rFonts w:hint="eastAsia"/>
        </w:rPr>
        <w:t>其他可供组织参考的材料。主要有毕业生就业报到证、派遣证，工作调动介绍信，国（境）外永久居留资格、长期居留许可等证件有关内容的复印件和体检表等材料。</w:t>
      </w:r>
    </w:p>
    <w:p>
      <w:pPr>
        <w:pStyle w:val="46"/>
      </w:pPr>
      <w:bookmarkStart w:id="12" w:name="_Toc118659895"/>
      <w:r>
        <w:rPr>
          <w:rFonts w:hint="eastAsia"/>
        </w:rPr>
        <w:t>日常管理</w:t>
      </w:r>
      <w:bookmarkEnd w:id="12"/>
    </w:p>
    <w:p>
      <w:pPr>
        <w:pStyle w:val="146"/>
      </w:pPr>
      <w:r>
        <w:rPr>
          <w:rFonts w:hint="eastAsia"/>
        </w:rPr>
        <w:t>干部人事档案日常管理主要包括档案建立、接收、保管、转递、信息化、统计和保密，档案材料的收集、鉴别、整理和归档等。</w:t>
      </w:r>
    </w:p>
    <w:p>
      <w:pPr>
        <w:pStyle w:val="146"/>
      </w:pPr>
      <w:r>
        <w:rPr>
          <w:rFonts w:hint="eastAsia"/>
        </w:rPr>
        <w:t>归档文件材料应为原件。干部人事档案资料收集及时规范，归档资料完整齐全、真实准确，文字要清楚，已破损的应予修裱。</w:t>
      </w:r>
    </w:p>
    <w:p>
      <w:pPr>
        <w:pStyle w:val="146"/>
      </w:pPr>
      <w:r>
        <w:rPr>
          <w:rFonts w:hint="eastAsia"/>
        </w:rPr>
        <w:t>档案归档与整理、保管与保护、利用与转递工作应严密、准确。归档纸张使用A4复印纸，编号文字须使用铅笔书写，并书写规范。</w:t>
      </w:r>
    </w:p>
    <w:p>
      <w:pPr>
        <w:pStyle w:val="146"/>
      </w:pPr>
      <w:r>
        <w:rPr>
          <w:rFonts w:hint="eastAsia"/>
        </w:rPr>
        <w:t>所有归档的文件由组宣人事科档案室保存。人事档案管理人员要作风正派，责任心强，刻苦钻研业务，不断提高政治、业务素质，熟悉干部人事档案情况，档案摆放清楚明晰，便于取放。档案室符合档案部门规定，应备有防火、防盗、防尘、防虫、防潮、防霉等相关设施。</w:t>
      </w:r>
    </w:p>
    <w:p>
      <w:pPr>
        <w:pStyle w:val="146"/>
      </w:pPr>
      <w:r>
        <w:rPr>
          <w:rFonts w:hint="eastAsia"/>
        </w:rPr>
        <w:t>任何个人不应查阅或借阅本人的档案。档案管理人员的档案，应指定他人保管。</w:t>
      </w:r>
    </w:p>
    <w:p>
      <w:pPr>
        <w:pStyle w:val="146"/>
      </w:pPr>
      <w:r>
        <w:rPr>
          <w:rFonts w:hint="eastAsia"/>
        </w:rPr>
        <w:t>干部人事档案借阅和利用应遵守有关规定，履行必要手续，查（借）阅人事档案人员，查（借）阅档案时严禁涂改、圈划、抽取、撤换、添加档案材料；未经批准，不应摘抄、复制、拍摄档案内容。</w:t>
      </w:r>
    </w:p>
    <w:p>
      <w:pPr>
        <w:pStyle w:val="146"/>
      </w:pPr>
      <w:r>
        <w:rPr>
          <w:rFonts w:hint="eastAsia"/>
        </w:rPr>
        <w:t>人干部事档案未经中心主要领导、分管领导和组宣人事科主要领导批准，不应外借。</w:t>
      </w:r>
    </w:p>
    <w:p>
      <w:pPr>
        <w:pStyle w:val="46"/>
      </w:pPr>
      <w:bookmarkStart w:id="13" w:name="_Toc118659896"/>
      <w:r>
        <w:t>管理流程</w:t>
      </w:r>
      <w:bookmarkEnd w:id="13"/>
    </w:p>
    <w:p>
      <w:pPr>
        <w:pStyle w:val="43"/>
        <w:spacing w:before="156" w:after="156"/>
        <w:jc w:val="both"/>
      </w:pPr>
      <w:bookmarkStart w:id="14" w:name="_Toc48837191"/>
      <w:bookmarkStart w:id="15" w:name="_Toc118659897"/>
      <w:r>
        <w:rPr>
          <w:rFonts w:hint="eastAsia"/>
        </w:rPr>
        <w:t>接收归档材料</w:t>
      </w:r>
      <w:bookmarkEnd w:id="14"/>
      <w:bookmarkEnd w:id="15"/>
    </w:p>
    <w:p>
      <w:pPr>
        <w:pStyle w:val="25"/>
      </w:pPr>
      <w:r>
        <w:rPr>
          <w:rFonts w:hint="eastAsia"/>
        </w:rPr>
        <w:t>归档材料以件为单位整理。工作人员认真鉴别，属于归档的材料应真实准确、完整齐全、文字清楚，需经组织审查盖章或本人签字的，应在盖章签字后方能归入人事档案。</w:t>
      </w:r>
    </w:p>
    <w:p>
      <w:pPr>
        <w:pStyle w:val="43"/>
        <w:spacing w:before="156" w:after="156"/>
        <w:jc w:val="both"/>
      </w:pPr>
      <w:bookmarkStart w:id="16" w:name="_Toc48837192"/>
      <w:bookmarkStart w:id="17" w:name="_Toc118659898"/>
      <w:r>
        <w:rPr>
          <w:rFonts w:hint="eastAsia"/>
        </w:rPr>
        <w:t>归档材料整理</w:t>
      </w:r>
      <w:bookmarkEnd w:id="16"/>
      <w:bookmarkEnd w:id="17"/>
    </w:p>
    <w:p>
      <w:pPr>
        <w:pStyle w:val="25"/>
      </w:pPr>
      <w:r>
        <w:rPr>
          <w:rFonts w:hint="eastAsia"/>
        </w:rPr>
        <w:t>归档材料中含有订书钉的需要去除订书钉，需修补或粘贴的要使用专用胶棒或白纸修补。</w:t>
      </w:r>
    </w:p>
    <w:p>
      <w:pPr>
        <w:pStyle w:val="43"/>
        <w:spacing w:before="156" w:after="156"/>
        <w:jc w:val="both"/>
      </w:pPr>
      <w:bookmarkStart w:id="18" w:name="_Toc118659899"/>
      <w:bookmarkStart w:id="19" w:name="_Toc48837193"/>
      <w:r>
        <w:rPr>
          <w:rFonts w:hint="eastAsia"/>
        </w:rPr>
        <w:t>归档材料编码</w:t>
      </w:r>
      <w:bookmarkEnd w:id="18"/>
      <w:bookmarkEnd w:id="19"/>
    </w:p>
    <w:p>
      <w:pPr>
        <w:pStyle w:val="25"/>
      </w:pPr>
      <w:r>
        <w:rPr>
          <w:rFonts w:hint="eastAsia"/>
        </w:rPr>
        <w:t>按照档案管理规定在归档材料右上角编写相对应类别编码，如3-1、4-1-1、9-2-1等，在右下角或左下角编写页码，有字迹的纸张均需编写页码。</w:t>
      </w:r>
    </w:p>
    <w:p>
      <w:pPr>
        <w:pStyle w:val="43"/>
        <w:spacing w:before="156" w:after="156"/>
        <w:jc w:val="both"/>
      </w:pPr>
      <w:bookmarkStart w:id="20" w:name="_Toc118659900"/>
      <w:bookmarkStart w:id="21" w:name="_Toc48837194"/>
      <w:r>
        <w:rPr>
          <w:rFonts w:hint="eastAsia"/>
        </w:rPr>
        <w:t>填写卷内材料目录</w:t>
      </w:r>
      <w:bookmarkEnd w:id="20"/>
      <w:bookmarkEnd w:id="21"/>
    </w:p>
    <w:p>
      <w:pPr>
        <w:pStyle w:val="25"/>
      </w:pPr>
      <w:r>
        <w:rPr>
          <w:rFonts w:hint="eastAsia"/>
        </w:rPr>
        <w:t>将新归档的材料按照档案类别填写材料名称、年月日和份数。</w:t>
      </w:r>
    </w:p>
    <w:p>
      <w:pPr>
        <w:pStyle w:val="43"/>
        <w:spacing w:before="156" w:after="156"/>
        <w:jc w:val="both"/>
      </w:pPr>
      <w:bookmarkStart w:id="22" w:name="_Toc48837195"/>
      <w:bookmarkStart w:id="23" w:name="_Toc118659901"/>
      <w:r>
        <w:rPr>
          <w:rFonts w:hint="eastAsia"/>
        </w:rPr>
        <w:t>装订归档</w:t>
      </w:r>
      <w:bookmarkEnd w:id="22"/>
      <w:bookmarkEnd w:id="23"/>
    </w:p>
    <w:p>
      <w:pPr>
        <w:pStyle w:val="147"/>
        <w:jc w:val="both"/>
      </w:pPr>
      <w:r>
        <w:rPr>
          <w:rFonts w:hint="eastAsia"/>
        </w:rPr>
        <w:t>将归档材料用档案专用打孔器打孔，按照档案类别装入对应位置后，装入干部人事档案盒。</w:t>
      </w:r>
    </w:p>
    <w:p>
      <w:pPr>
        <w:pStyle w:val="147"/>
        <w:jc w:val="both"/>
      </w:pPr>
      <w:r>
        <w:rPr>
          <w:rFonts w:hint="eastAsia"/>
        </w:rPr>
        <w:t>新入职干部或军转干部装订归档后，需要按照排序在档案盒侧面编写姓名和序号。</w:t>
      </w:r>
    </w:p>
    <w:p>
      <w:pPr>
        <w:pStyle w:val="43"/>
        <w:spacing w:before="156" w:after="156"/>
        <w:jc w:val="both"/>
      </w:pPr>
      <w:bookmarkStart w:id="24" w:name="_Toc48837196"/>
      <w:bookmarkStart w:id="25" w:name="_Toc118659902"/>
      <w:r>
        <w:rPr>
          <w:rFonts w:hint="eastAsia"/>
        </w:rPr>
        <w:t>档案入库</w:t>
      </w:r>
      <w:bookmarkEnd w:id="24"/>
      <w:bookmarkEnd w:id="25"/>
    </w:p>
    <w:p>
      <w:pPr>
        <w:pStyle w:val="25"/>
      </w:pPr>
      <w:r>
        <w:rPr>
          <w:rFonts w:hint="eastAsia"/>
        </w:rPr>
        <w:t>将干部人事档案按顺序排列放入对应的</w:t>
      </w:r>
      <w:r>
        <w:rPr>
          <w:rFonts w:hint="eastAsia"/>
          <w:color w:val="FF0000"/>
          <w:lang w:val="en-US" w:eastAsia="zh-CN"/>
        </w:rPr>
        <w:t>科</w:t>
      </w:r>
      <w:r>
        <w:rPr>
          <w:rFonts w:hint="eastAsia"/>
          <w:color w:val="FF0000"/>
        </w:rPr>
        <w:t>室</w:t>
      </w:r>
      <w:r>
        <w:rPr>
          <w:rFonts w:hint="eastAsia"/>
        </w:rPr>
        <w:t>位置或</w:t>
      </w:r>
      <w:r>
        <w:rPr>
          <w:rFonts w:hint="eastAsia"/>
          <w14:textFill>
            <w14:gradFill>
              <w14:gsLst>
                <w14:gs w14:pos="0">
                  <w14:srgbClr w14:val="14CD68"/>
                </w14:gs>
                <w14:gs w14:pos="100000">
                  <w14:srgbClr w14:val="035C7D"/>
                </w14:gs>
              </w14:gsLst>
              <w14:lin w14:scaled="false"/>
            </w14:gradFill>
          </w14:textFill>
        </w:rPr>
        <w:t>局属</w:t>
      </w:r>
      <w:r>
        <w:rPr>
          <w:rFonts w:hint="eastAsia"/>
        </w:rPr>
        <w:t>单位档案柜保管。</w:t>
      </w:r>
    </w:p>
    <w:p>
      <w:pPr>
        <w:pStyle w:val="43"/>
        <w:spacing w:before="156" w:after="156"/>
        <w:jc w:val="both"/>
      </w:pPr>
      <w:bookmarkStart w:id="26" w:name="_Toc48837197"/>
      <w:bookmarkStart w:id="27" w:name="_Toc118659903"/>
      <w:r>
        <w:rPr>
          <w:rFonts w:hint="eastAsia"/>
        </w:rPr>
        <w:t>库内档案调整</w:t>
      </w:r>
      <w:bookmarkEnd w:id="26"/>
      <w:bookmarkEnd w:id="27"/>
    </w:p>
    <w:p>
      <w:pPr>
        <w:pStyle w:val="25"/>
      </w:pPr>
      <w:r>
        <w:rPr>
          <w:rFonts w:hint="eastAsia"/>
        </w:rPr>
        <w:t>干部调职、调整单位、退休、死亡等情况，应及时将档案放入相应的类别位置。</w:t>
      </w:r>
    </w:p>
    <w:p>
      <w:pPr>
        <w:pStyle w:val="43"/>
        <w:spacing w:before="156" w:after="156"/>
        <w:jc w:val="both"/>
      </w:pPr>
      <w:bookmarkStart w:id="28" w:name="_Toc118659904"/>
      <w:bookmarkStart w:id="29" w:name="_Toc48837198"/>
      <w:r>
        <w:rPr>
          <w:rFonts w:hint="eastAsia"/>
        </w:rPr>
        <w:t>档案查（借）阅</w:t>
      </w:r>
      <w:bookmarkEnd w:id="28"/>
      <w:bookmarkEnd w:id="29"/>
    </w:p>
    <w:p>
      <w:pPr>
        <w:pStyle w:val="25"/>
      </w:pPr>
      <w:r>
        <w:rPr>
          <w:rFonts w:hint="eastAsia"/>
        </w:rPr>
        <w:t>应经中心主要负责人同意，报组宣人事科分管领导、主要负责人批准后方可查阅，并做好登记。有关单位查（借）干部职工的人事档案后，在归还档案时，要对被查（借）的人事档案进行核对检查。看有无涂改或缺少材料等情况，核对无误后方可入柜存档。</w:t>
      </w:r>
    </w:p>
    <w:p>
      <w:pPr>
        <w:pStyle w:val="43"/>
        <w:spacing w:before="156" w:after="156"/>
        <w:jc w:val="both"/>
      </w:pPr>
      <w:bookmarkStart w:id="30" w:name="_Toc48837199"/>
      <w:bookmarkStart w:id="31" w:name="_Toc118659905"/>
      <w:r>
        <w:rPr>
          <w:rFonts w:hint="eastAsia"/>
        </w:rPr>
        <w:t>档案转递</w:t>
      </w:r>
      <w:bookmarkEnd w:id="30"/>
      <w:bookmarkEnd w:id="31"/>
    </w:p>
    <w:p>
      <w:pPr>
        <w:pStyle w:val="131"/>
        <w:framePr w:hAnchor="page" w:x="1700" w:y="467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700" w:y="4671"/>
      </w:pPr>
    </w:p>
    <w:p>
      <w:pPr>
        <w:pStyle w:val="25"/>
      </w:pPr>
      <w:r>
        <w:rPr>
          <w:rFonts w:hint="eastAsia"/>
        </w:rPr>
        <w:t>调出和调入人员，应凭管理其人事档案的党委组织部门、人社部门，或人社部门的人才交流服务机构出具的人事关系介绍信、调动手续、转档通知等，方可办理转档和接档手续，不应将档案转给任何民办机构和个人。手续齐全后，填写档案转递通知单、整理密封档案、档案名册销号、办理档案转递手续。</w:t>
      </w:r>
    </w:p>
    <w:sectPr>
      <w:headerReference r:id="rId4" w:type="default"/>
      <w:footerReference r:id="rId5" w:type="default"/>
      <w:pgSz w:w="11906" w:h="16838"/>
      <w:pgMar w:top="567" w:right="1134" w:bottom="1134" w:left="1418" w:header="1418" w:footer="1134" w:gutter="0"/>
      <w:pgNumType w:fmt="decimal" w:start="18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rPr>
                                  <w:rFonts w:hint="eastAsia"/>
                                </w:rPr>
                              </w:pPr>
                              <w:r>
                                <w:fldChar w:fldCharType="begin"/>
                              </w:r>
                              <w:r>
                                <w:instrText xml:space="preserve">PAGE   \* MERGEFORMAT</w:instrText>
                              </w:r>
                              <w:r>
                                <w:fldChar w:fldCharType="separate"/>
                              </w:r>
                              <w:r>
                                <w:rPr>
                                  <w:lang w:val="zh-CN"/>
                                </w:rPr>
                                <w:t>4</w:t>
                              </w:r>
                              <w: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rPr>
                            <w:rFonts w:hint="eastAsia"/>
                          </w:rPr>
                        </w:pPr>
                        <w:r>
                          <w:fldChar w:fldCharType="begin"/>
                        </w:r>
                        <w:r>
                          <w:instrText xml:space="preserve">PAGE   \* MERGEFORMAT</w:instrText>
                        </w:r>
                        <w:r>
                          <w:fldChar w:fldCharType="separate"/>
                        </w:r>
                        <w:r>
                          <w:rPr>
                            <w:lang w:val="zh-CN"/>
                          </w:rPr>
                          <w:t>4</w:t>
                        </w:r>
                        <w:r>
                          <w:fldChar w:fldCharType="end"/>
                        </w:r>
                      </w:p>
                    </w:sdtContent>
                  </w:sdt>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2FD5"/>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A5064"/>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403"/>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5D73"/>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4E08"/>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057CF"/>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E6159"/>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545B"/>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255C"/>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5618F"/>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B76ED"/>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127C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25E7"/>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15CE0"/>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19E6F45"/>
    <w:rsid w:val="138B447A"/>
    <w:rsid w:val="2EA8435B"/>
    <w:rsid w:val="33251C93"/>
    <w:rsid w:val="4590011C"/>
    <w:rsid w:val="52331739"/>
    <w:rsid w:val="61542A7B"/>
    <w:rsid w:val="FC57B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7</Pages>
  <Words>3072</Words>
  <Characters>3144</Characters>
  <Lines>33</Lines>
  <Paragraphs>9</Paragraphs>
  <TotalTime>1</TotalTime>
  <ScaleCrop>false</ScaleCrop>
  <LinksUpToDate>false</LinksUpToDate>
  <CharactersWithSpaces>3303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2022-11-06T17:09:00Z</dcterms:created>
  <dc:creator>lenovo</dc:creator>
  <cp:lastModifiedBy>kylin</cp:lastModifiedBy>
  <dcterms:modified xsi:type="dcterms:W3CDTF">2023-03-19T10:56:58Z</dcterms:modified>
  <cp:revision>9</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