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发展党员工作制度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27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3905"/>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发展党员工作制度</w:t>
      </w:r>
    </w:p>
    <w:p>
      <w:pPr>
        <w:pStyle w:val="46"/>
      </w:pPr>
      <w:bookmarkStart w:id="6" w:name="_Toc118203906"/>
      <w:r>
        <w:rPr>
          <w:rFonts w:hint="eastAsia"/>
        </w:rPr>
        <w:t>范围</w:t>
      </w:r>
      <w:bookmarkEnd w:id="6"/>
    </w:p>
    <w:p>
      <w:pPr>
        <w:pStyle w:val="25"/>
        <w:tabs>
          <w:tab w:val="clear" w:pos="4201"/>
          <w:tab w:val="clear" w:pos="9298"/>
        </w:tabs>
      </w:pPr>
      <w:r>
        <w:rPr>
          <w:rFonts w:hint="eastAsia"/>
        </w:rPr>
        <w:t>本文件规定了发展党员工作的</w:t>
      </w:r>
      <w:r>
        <w:t>总体原则、</w:t>
      </w:r>
      <w:r>
        <w:rPr>
          <w:rFonts w:hint="eastAsia"/>
        </w:rPr>
        <w:t>工作要求。</w:t>
      </w:r>
    </w:p>
    <w:p>
      <w:pPr>
        <w:pStyle w:val="25"/>
      </w:pPr>
      <w:r>
        <w:rPr>
          <w:rFonts w:hint="eastAsia"/>
        </w:rPr>
        <w:t>本文件适用于发展党员工作管理。</w:t>
      </w:r>
    </w:p>
    <w:p>
      <w:pPr>
        <w:pStyle w:val="46"/>
      </w:pPr>
      <w:bookmarkStart w:id="7" w:name="_Toc11820390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90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909"/>
      <w:r>
        <w:rPr>
          <w:rFonts w:hint="eastAsia"/>
        </w:rPr>
        <w:t>总体原则</w:t>
      </w:r>
      <w:bookmarkEnd w:id="9"/>
    </w:p>
    <w:p>
      <w:pPr>
        <w:pStyle w:val="25"/>
      </w:pPr>
      <w:r>
        <w:rPr>
          <w:rFonts w:hint="eastAsia"/>
        </w:rPr>
        <w:t>发展党员工作必须在市直工委指导下，严格按照发展党员程序开展。</w:t>
      </w:r>
    </w:p>
    <w:p>
      <w:pPr>
        <w:pStyle w:val="46"/>
      </w:pPr>
      <w:bookmarkStart w:id="10" w:name="_Toc118203910"/>
      <w:r>
        <w:rPr>
          <w:rFonts w:hint="eastAsia"/>
        </w:rPr>
        <w:t>工作要求</w:t>
      </w:r>
      <w:bookmarkEnd w:id="10"/>
    </w:p>
    <w:p>
      <w:pPr>
        <w:pStyle w:val="146"/>
      </w:pPr>
      <w:r>
        <w:rPr>
          <w:rFonts w:hint="eastAsia"/>
        </w:rPr>
        <w:t>凡以书面形式申请入党的，党支部要及时研究、确定积极分子，并指定2名正式党员进行培养，经一年以上考察合格、支委会讨论通过后，可列为发展对象。</w:t>
      </w:r>
    </w:p>
    <w:p>
      <w:pPr>
        <w:pStyle w:val="146"/>
      </w:pPr>
      <w:r>
        <w:rPr>
          <w:rFonts w:hint="eastAsia"/>
        </w:rPr>
        <w:t>拟发展对象在发展前必须参加并通过市直工委组织的党员发展对象培训。</w:t>
      </w:r>
    </w:p>
    <w:p>
      <w:pPr>
        <w:pStyle w:val="146"/>
      </w:pPr>
      <w:r>
        <w:rPr>
          <w:rFonts w:hint="eastAsia"/>
        </w:rPr>
        <w:t>党支部组织对拟发展对象本人和直系亲属、主要社会关系等进行政治审查，政审合格方可发展。</w:t>
      </w:r>
    </w:p>
    <w:p>
      <w:pPr>
        <w:pStyle w:val="146"/>
      </w:pPr>
      <w:r>
        <w:rPr>
          <w:rFonts w:hint="eastAsia"/>
        </w:rPr>
        <w:t>对预审合格的拟发展对象，要规范填写《入党志愿书》。</w:t>
      </w:r>
    </w:p>
    <w:p>
      <w:pPr>
        <w:pStyle w:val="146"/>
      </w:pPr>
      <w:r>
        <w:rPr>
          <w:rFonts w:hint="eastAsia"/>
        </w:rPr>
        <w:t>利用党务公示栏等形式，在一定范围内将发展对象的基本情况进行公示，接受党内外群众监督。公示时间不少于7天。</w:t>
      </w:r>
    </w:p>
    <w:p>
      <w:pPr>
        <w:pStyle w:val="146"/>
      </w:pPr>
      <w:r>
        <w:rPr>
          <w:rFonts w:hint="eastAsia"/>
        </w:rPr>
        <w:t>经支部党员大会对党员发展对象决议通过后，报市直工委审批。</w:t>
      </w:r>
    </w:p>
    <w:p>
      <w:pPr>
        <w:pStyle w:val="146"/>
      </w:pPr>
      <w:r>
        <w:rPr>
          <w:rFonts w:hint="eastAsia"/>
        </w:rPr>
        <w:t>做好预备党员教育考察和转正工作。对上级党组织批准的预备党员的思想、工作情况进行跟踪教育和考察。预备期满后，经本人提出申请，及时按程序办理转正手续。</w:t>
      </w:r>
    </w:p>
    <w:p>
      <w:pPr>
        <w:pStyle w:val="149"/>
        <w:numPr>
          <w:ilvl w:val="0"/>
          <w:numId w:val="0"/>
        </w:numPr>
      </w:pPr>
    </w:p>
    <w:p>
      <w:pPr>
        <w:pStyle w:val="131"/>
        <w:framePr w:y="1"/>
        <w:ind w:firstLine="1050"/>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bookmarkStart w:id="11" w:name="_GoBack"/>
    <w:bookmarkEnd w:id="11"/>
    <w:r>
      <w:t>010</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2D2A"/>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1E31"/>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08E"/>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4FA"/>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209"/>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6B7F6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268</Words>
  <Characters>1534</Characters>
  <Lines>12</Lines>
  <Paragraphs>3</Paragraphs>
  <TotalTime>0</TotalTime>
  <ScaleCrop>false</ScaleCrop>
  <LinksUpToDate>false</LinksUpToDate>
  <CharactersWithSpaces>1799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2022-11-01T11:38:00Z</dcterms:created>
  <dc:creator>路源</dc:creator>
  <cp:lastModifiedBy>kylin</cp:lastModifiedBy>
  <cp:lastPrinted>2020-10-13T15:25:00Z</cp:lastPrinted>
  <dcterms:modified xsi:type="dcterms:W3CDTF">2023-03-19T11:52:48Z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