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邢台市商务局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根据《中华人民共和国政府信息公开条例》《河北省实施〈中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华人民共和国政府信息公开条例〉办法》等规定，发布本年度报告。报告中所列数据统计期限为2023年1月1日至12月31日。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市商务局认真贯彻落实中央、省、市关于全面推进政务公开工作的有关要求，紧紧围绕商务领域重点工作，公开促消费、稳外资、稳外贸、招商引资重大项目建设、推动开发区提档升级、人大代表建议和政协提案复文等相关信息，突出政务公开重点，提升政务公开水平，取得了明显成效。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我局认真做好本部门信息公开工作，主要通过市政府信息公开部门网站、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政务新媒体账号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“邢台商务”、新闻媒体等多渠道公开宣传，切实做到主动公开信息真实，确保政务公开工作抓出实效。2023年，我局在“邢台市人民政府”门户网站（市商务局专栏）公开政务信息249条，召开新闻发布会3次，参加行风热线2次，接受新闻快报报道1次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政务新媒体账号“邢台商务”每天发布至少3篇工作动态，及时公开重要信息和重要工作进展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我局公开信息严格执行“先审后发”制度，对公开的政府信息经录入员、审核员、分管领导逐级审核校对，做到进一步的规范细化，确保信息发布准确、权威。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围绕国家、省、市决策要求，我局积极推进信息公开平台建设，主动通过新闻发布会、行风热线、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政务新媒体账号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“邢台商务”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等渠道加强信息传播，保持常态更新、丰富公开形式，方便群众及时知晓商务领域政策及商务工作动态。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（五）监督保障方面。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严格落实市政府信息公开工作部署，明确政务公开信息的发布员、审核员，落实信息公开保密审查、源头管理、发布审核机制，及时将涉及公民、法人及其他组织切身利益、需要社会公众广泛知晓或者参与的信息在网站上公开，让公众更加方便快捷地了解到相关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本年度新制作数量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本年新公开数量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规章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w w:val="90"/>
              </w:rPr>
              <w:t>规范性文件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上一年度项目数量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本年增/减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行政许可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本年度</w:t>
            </w:r>
            <w:r>
              <w:rPr>
                <w:rFonts w:hint="eastAsia" w:ascii="仿宋_GB2312" w:hAnsi="仿宋_GB2312" w:eastAsia="仿宋_GB2312" w:cs="仿宋_GB2312"/>
                <w:w w:val="9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行政处罚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18" w:firstLineChars="165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行政强制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18" w:firstLineChars="1650"/>
              <w:jc w:val="both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</w:rPr>
            </w:pPr>
            <w:r>
              <w:rPr>
                <w:rFonts w:hint="eastAsia" w:ascii="仿宋_GB2312" w:hAnsi="仿宋_GB2312" w:eastAsia="仿宋_GB2312" w:cs="仿宋_GB2312"/>
                <w:w w:val="90"/>
              </w:rPr>
              <w:t>行政事业性收费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lang w:val="en-US" w:eastAsia="zh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3116"/>
        <w:gridCol w:w="477"/>
        <w:gridCol w:w="525"/>
        <w:gridCol w:w="612"/>
        <w:gridCol w:w="575"/>
        <w:gridCol w:w="650"/>
        <w:gridCol w:w="71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《本列表数据有色稽关系为：第一项加第二项之和，等于第三项加第四项之和》</w:t>
            </w:r>
          </w:p>
        </w:tc>
        <w:tc>
          <w:tcPr>
            <w:tcW w:w="407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自然人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法人或其他组织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企业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公益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组织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法律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机构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其他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一、本年度新收政府信息公开申请数量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二、上年结转政府信息公开申请数量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三、本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果</w:t>
            </w: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（一）予以公开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（二）部分公开（区分处理的，只计这一情形，不计其他情形）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（三）不予公开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1、属于国家秘密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2、其他法律行政法规禁止公开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3、危及“三安全一稳定”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4、保护第三方合法权益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5、属于三类内部事务信息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6、属于四类过程性信息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7、属于行政执法案卷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8、属于行政查询事项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（四）无法提供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1、本机关不掌握相关政府信息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2、没有现成信息需要另行制作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3、补正后申请内容仍不明确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（五）不予处理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1、信访举报投诉类申请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2、重复申请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3、要求提供公开出版物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4、无正当理由大量反复申请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5、要求行政机关确认或重新出具已获取信息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（六）其他处理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（七）总计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w w:val="80"/>
              </w:rPr>
            </w:pPr>
            <w:r>
              <w:rPr>
                <w:rFonts w:hint="eastAsia" w:ascii="仿宋_GB2312" w:hAnsi="仿宋_GB2312" w:eastAsia="仿宋_GB2312" w:cs="仿宋_GB2312"/>
                <w:w w:val="80"/>
              </w:rPr>
              <w:t>四、结转下年度继续办理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行政复议</w:t>
            </w:r>
          </w:p>
        </w:tc>
        <w:tc>
          <w:tcPr>
            <w:tcW w:w="60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未经复议直接起诉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五、存在问题及改进措施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2023年，我局政务信息公开工作虽然取得了一定成效，但对照上级的要求和群众需求，还存在着一些差距，主要表现为：政务公开工作宣传力度还不够、政务公开的内容有待进一步充实等。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下一步，我们将严格按照政务公开相关工作要求，强化内部统筹协调，认真做好以下三方面工作：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提高政务公开主动性。进一步增强主动公开意识，切实提高政务公开时效性和规范性，确保公开内容全面、完整、规范。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立足部门职责和重点工作。全面强化商务领域重点信息公开，着力推动商务领域信息公开规范化、标准化，加强时效管理，提高信息发布质量，确保政务公开工作落到实处。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加强人员培训力度。提高工作人员政务公开业务能力水平，积极参加市政府政务公开科组织的政务公开工作培训，加强与其他单位的沟通交流，汲取经验，确保政务公开工作顺利开展。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认真贯彻执行国务院办公厅《政府信息公开信息处理费管理办法》和《关于政府信息公开处理费管理有关事项的通知》，2023年，市商务局未收取信息处理费用。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2024年1月24日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F1A9"/>
    <w:multiLevelType w:val="singleLevel"/>
    <w:tmpl w:val="BBABF1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ViMjAzODU3NDRiNWUyMWVmODIyMTEyM2MzZTcifQ=="/>
  </w:docVars>
  <w:rsids>
    <w:rsidRoot w:val="050309FB"/>
    <w:rsid w:val="050309FB"/>
    <w:rsid w:val="06856661"/>
    <w:rsid w:val="0C0372FD"/>
    <w:rsid w:val="0D53AFFF"/>
    <w:rsid w:val="1AFB603C"/>
    <w:rsid w:val="202E4AC5"/>
    <w:rsid w:val="26B80661"/>
    <w:rsid w:val="27C047FD"/>
    <w:rsid w:val="2C3A5674"/>
    <w:rsid w:val="2C952ED3"/>
    <w:rsid w:val="30F63420"/>
    <w:rsid w:val="31C943C9"/>
    <w:rsid w:val="36FF382F"/>
    <w:rsid w:val="37FE5723"/>
    <w:rsid w:val="3C793B22"/>
    <w:rsid w:val="3F53130C"/>
    <w:rsid w:val="3F7F84C0"/>
    <w:rsid w:val="3FB5D4BD"/>
    <w:rsid w:val="3FDE55E1"/>
    <w:rsid w:val="4A9E4485"/>
    <w:rsid w:val="4DFC1B21"/>
    <w:rsid w:val="4FE9C357"/>
    <w:rsid w:val="4FEFA7FC"/>
    <w:rsid w:val="50980384"/>
    <w:rsid w:val="53E6F27F"/>
    <w:rsid w:val="5A216B5E"/>
    <w:rsid w:val="5CFEEAC0"/>
    <w:rsid w:val="5EDF93D0"/>
    <w:rsid w:val="656001B0"/>
    <w:rsid w:val="69D916AB"/>
    <w:rsid w:val="6FB4F1C7"/>
    <w:rsid w:val="73B935EA"/>
    <w:rsid w:val="76FE88A6"/>
    <w:rsid w:val="7AFBF165"/>
    <w:rsid w:val="7D3A7050"/>
    <w:rsid w:val="7D951CD7"/>
    <w:rsid w:val="7DFFE1CB"/>
    <w:rsid w:val="7F692398"/>
    <w:rsid w:val="7FFF02FD"/>
    <w:rsid w:val="7FFFAD67"/>
    <w:rsid w:val="8E7FBF52"/>
    <w:rsid w:val="ABFD1A11"/>
    <w:rsid w:val="B7F7736C"/>
    <w:rsid w:val="BAE56B65"/>
    <w:rsid w:val="BC1FD19A"/>
    <w:rsid w:val="CD7F66D0"/>
    <w:rsid w:val="D5F15C3F"/>
    <w:rsid w:val="DFFDE2B7"/>
    <w:rsid w:val="E7BF0C1B"/>
    <w:rsid w:val="EBFF2968"/>
    <w:rsid w:val="F73F7DDF"/>
    <w:rsid w:val="F7D8A1C1"/>
    <w:rsid w:val="F7F6AFA0"/>
    <w:rsid w:val="F7FFC484"/>
    <w:rsid w:val="FDF700D3"/>
    <w:rsid w:val="FDFF8E64"/>
    <w:rsid w:val="FE256408"/>
    <w:rsid w:val="FF7E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autoRedefine/>
    <w:qFormat/>
    <w:uiPriority w:val="99"/>
    <w:pPr>
      <w:ind w:left="3360"/>
      <w:jc w:val="left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1803</Characters>
  <Lines>0</Lines>
  <Paragraphs>0</Paragraphs>
  <TotalTime>14</TotalTime>
  <ScaleCrop>false</ScaleCrop>
  <LinksUpToDate>false</LinksUpToDate>
  <CharactersWithSpaces>1811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2020-01-24T16:13:00Z</dcterms:created>
  <dc:creator>Administrator</dc:creator>
  <cp:lastModifiedBy>天鹅公主</cp:lastModifiedBy>
  <cp:lastPrinted>2024-01-24T01:19:56Z</cp:lastPrinted>
  <dcterms:modified xsi:type="dcterms:W3CDTF">2024-01-24T01:28:37Z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81B13BA50205B46CC2639665A8A50A49</vt:lpwstr>
  </property>
</Properties>
</file>