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邢台高新区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重点项目推进办公室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根据《中华人民共和国政府信息公开条例》《河北省实施〈中华人民共和国政府信息公开条例〉办法》等规定，发布本年度报告。报告中所列数据统计期限为2023年1月1日至12月31日。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(一)加强主动公开。主动公开工作情况，根据《中华人民共和国政府信息公开条例》及国务院、省、市、区政府信息公开工作要求，认真履行主动公开政府信息的职能，积极推动基本信息公开、重点信息公开、重点领域信息公开，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年度我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在政府信息平台共主动公开了财政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信息。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(二)规范依申请公开。今年以来未收到政府信息公开申请件。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(三)严格政府信息管理。一是进一步健全政府信息公开工作制度，完善相关工作流程，明确政府信息公开的范围，不断扩大主动公开。二是加强信息管理，明确工作人员对公开的信息进行审核把关，并进行归档管理。在公开政府信息前，依照保密制度规定，由承办人拟定意见，单位分管负责人、主要领导逐级批准后才能公开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(四)推进政府信息公开平台建设。依托“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邢台高新区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发布”等区级信息发布平台，严格落实《中华人民共和国政府信息公开条例》相关要求，在工作开展中及时收集发布信息，确保平台信息发布。</w:t>
      </w:r>
    </w:p>
    <w:p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（五）强化监督保障。严格落实政务公开工作任务清单和政务公开考评要求,坚持问题导向,及时对标对表，实时查漏补缺分类推进问题整改，持续强化政府公开信息的日常检查、更新和维护。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>我办因行政区划代码以及职能不完善等因素影响，部分业务如退役、统战等职能不全;无行政执法主体资格不具备执法权，相关工作信息较少。下一步，我办将继续按照高新区党工委、管委会信息公开工作的统一部署和要求，以“公开为常态，不公开为例外”的工作作风，做到持续加强信息依法公开意识，加强工作人员的学习培训,进一步压实政务公开工作责任丰富信息公开内容，确保政府信息公开工作按照既定工作程序高效运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其他需要报告的事项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b w:val="0"/>
          <w:color w:val="333333"/>
          <w:sz w:val="32"/>
          <w:szCs w:val="32"/>
          <w:shd w:val="clear" w:fill="FFFFFF"/>
          <w:lang w:val="en-US" w:eastAsia="zh-CN"/>
        </w:rPr>
        <w:t>认真贯彻执行国务院办公厅《政府信息公开信息处理费管理办法》和《关于政府信息公开处理费管理有关事项的通知》。2023年我办未收取信息处理费。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160" w:firstLineChars="1300"/>
        <w:rPr>
          <w:rFonts w:hint="eastAsia" w:ascii="仿宋_GB2312" w:hAnsi="微软雅黑" w:eastAsia="仿宋_GB2312" w:cs="仿宋_GB2312"/>
          <w:b w:val="0"/>
          <w:color w:val="333333"/>
          <w:kern w:val="0"/>
          <w:sz w:val="32"/>
          <w:szCs w:val="32"/>
          <w:shd w:val="clear" w:fill="FFFFFF"/>
          <w:lang w:val="en-US" w:eastAsia="zh-CN" w:bidi="ar-SA"/>
        </w:rPr>
      </w:pPr>
    </w:p>
    <w:p>
      <w:pPr>
        <w:ind w:firstLine="4160" w:firstLineChars="1300"/>
        <w:rPr>
          <w:rFonts w:hint="eastAsia" w:ascii="仿宋_GB2312" w:hAnsi="微软雅黑" w:eastAsia="仿宋_GB2312" w:cs="仿宋_GB2312"/>
          <w:b w:val="0"/>
          <w:color w:val="333333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b w:val="0"/>
          <w:color w:val="333333"/>
          <w:kern w:val="0"/>
          <w:sz w:val="32"/>
          <w:szCs w:val="32"/>
          <w:shd w:val="clear" w:fill="FFFFFF"/>
          <w:lang w:val="en-US" w:eastAsia="zh-CN" w:bidi="ar-SA"/>
        </w:rPr>
        <w:t>邢台高新区重点项目推进办公室</w:t>
      </w:r>
    </w:p>
    <w:p>
      <w:pPr>
        <w:pStyle w:val="2"/>
        <w:ind w:firstLine="5120" w:firstLineChars="1600"/>
        <w:rPr>
          <w:rFonts w:hint="default" w:ascii="仿宋_GB2312" w:hAnsi="微软雅黑" w:eastAsia="仿宋_GB2312" w:cs="仿宋_GB2312"/>
          <w:b w:val="0"/>
          <w:color w:val="333333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b w:val="0"/>
          <w:color w:val="333333"/>
          <w:kern w:val="0"/>
          <w:sz w:val="32"/>
          <w:szCs w:val="32"/>
          <w:shd w:val="clear" w:fill="FFFFFF"/>
          <w:lang w:val="en-US" w:eastAsia="zh-CN" w:bidi="ar-SA"/>
        </w:rPr>
        <w:t>2024年1月25日</w:t>
      </w:r>
    </w:p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8E29"/>
    <w:multiLevelType w:val="singleLevel"/>
    <w:tmpl w:val="03F18E2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30B1E85"/>
    <w:rsid w:val="03636DC6"/>
    <w:rsid w:val="04380733"/>
    <w:rsid w:val="046855E1"/>
    <w:rsid w:val="076B2C00"/>
    <w:rsid w:val="077D7A80"/>
    <w:rsid w:val="0A5533E9"/>
    <w:rsid w:val="15C578C3"/>
    <w:rsid w:val="21C523C7"/>
    <w:rsid w:val="225E6735"/>
    <w:rsid w:val="25B737CE"/>
    <w:rsid w:val="281F66F4"/>
    <w:rsid w:val="29F44FA0"/>
    <w:rsid w:val="2BD87826"/>
    <w:rsid w:val="35CF5B56"/>
    <w:rsid w:val="3ACB5377"/>
    <w:rsid w:val="3C884423"/>
    <w:rsid w:val="4D8B54B8"/>
    <w:rsid w:val="52C1322E"/>
    <w:rsid w:val="5CD27C33"/>
    <w:rsid w:val="6506649E"/>
    <w:rsid w:val="65954057"/>
    <w:rsid w:val="65BE740A"/>
    <w:rsid w:val="668034CF"/>
    <w:rsid w:val="6B6B4C7B"/>
    <w:rsid w:val="6D9A39D1"/>
    <w:rsid w:val="6EF52D5E"/>
    <w:rsid w:val="72080CB8"/>
    <w:rsid w:val="74C46894"/>
    <w:rsid w:val="760A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2021-01-08T11:25:00Z</dcterms:created>
  <dc:creator>Administrator</dc:creator>
  <cp:lastModifiedBy>联想</cp:lastModifiedBy>
  <cp:lastPrinted>2024-01-25T03:30:00Z</cp:lastPrinted>
  <dcterms:modified xsi:type="dcterms:W3CDTF">2024-01-25T06:33:25Z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