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仿宋_GB2312"/>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仿宋_GB2312"/>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仿宋_GB2312"/>
          <w:sz w:val="44"/>
          <w:szCs w:val="44"/>
          <w:lang w:eastAsia="zh-CN"/>
        </w:rPr>
      </w:pPr>
      <w:r>
        <w:rPr>
          <w:rFonts w:hint="eastAsia" w:ascii="方正小标宋简体" w:hAnsi="宋体" w:eastAsia="方正小标宋简体" w:cs="仿宋_GB2312"/>
          <w:sz w:val="44"/>
          <w:szCs w:val="44"/>
        </w:rPr>
        <w:t>邢台市</w:t>
      </w:r>
      <w:r>
        <w:rPr>
          <w:rFonts w:hint="eastAsia" w:ascii="方正小标宋简体" w:hAnsi="宋体" w:eastAsia="方正小标宋简体" w:cs="仿宋_GB2312"/>
          <w:sz w:val="44"/>
          <w:szCs w:val="44"/>
          <w:lang w:eastAsia="zh-CN"/>
        </w:rPr>
        <w:t>人民政府办公室</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202</w:t>
      </w:r>
      <w:r>
        <w:rPr>
          <w:rFonts w:hint="eastAsia" w:ascii="方正小标宋简体" w:hAnsi="宋体" w:eastAsia="方正小标宋简体"/>
          <w:sz w:val="44"/>
          <w:szCs w:val="44"/>
          <w:lang w:val="en-US" w:eastAsia="zh-CN"/>
        </w:rPr>
        <w:t>3</w:t>
      </w:r>
      <w:r>
        <w:rPr>
          <w:rFonts w:hint="eastAsia" w:ascii="方正小标宋简体" w:hAnsi="宋体" w:eastAsia="方正小标宋简体"/>
          <w:sz w:val="44"/>
          <w:szCs w:val="44"/>
        </w:rPr>
        <w:t>年政府信息公开工作年度报告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根据《中华人民共和国政府信息公开条例》《河北省实施〈中华人民共和国政府信息公开条例〉办法》等规定，发布本年度报告。报告中所列数据统计期限为2023年1月1日至12月31日。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总体情况</w:t>
      </w:r>
    </w:p>
    <w:p>
      <w:pPr>
        <w:keepNext w:val="0"/>
        <w:keepLines w:val="0"/>
        <w:pageBreakBefore w:val="0"/>
        <w:widowControl w:val="0"/>
        <w:kinsoku/>
        <w:wordWrap/>
        <w:overflowPunct/>
        <w:topLinePunct w:val="0"/>
        <w:autoSpaceDE/>
        <w:autoSpaceDN/>
        <w:bidi w:val="0"/>
        <w:adjustRightInd w:val="0"/>
        <w:snapToGrid/>
        <w:spacing w:line="520" w:lineRule="exact"/>
        <w:ind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2023年，邢台</w:t>
      </w:r>
      <w:r>
        <w:rPr>
          <w:rFonts w:hint="eastAsia" w:ascii="仿宋_GB2312" w:eastAsia="仿宋_GB2312"/>
          <w:color w:val="000000"/>
          <w:sz w:val="32"/>
          <w:szCs w:val="32"/>
          <w:lang w:eastAsia="zh-CN" w:bidi="ar"/>
        </w:rPr>
        <w:t>市人民政府办公室</w:t>
      </w:r>
      <w:r>
        <w:rPr>
          <w:rFonts w:hint="eastAsia" w:ascii="Times New Roman" w:hAnsi="Times New Roman" w:eastAsia="仿宋_GB2312" w:cs="Times New Roman"/>
          <w:sz w:val="32"/>
          <w:szCs w:val="32"/>
          <w:lang w:val="en-US" w:eastAsia="zh-CN"/>
        </w:rPr>
        <w:t>认真</w:t>
      </w:r>
      <w:r>
        <w:rPr>
          <w:rFonts w:hint="default" w:ascii="Times New Roman" w:hAnsi="Times New Roman" w:eastAsia="仿宋_GB2312" w:cs="Times New Roman"/>
          <w:sz w:val="32"/>
          <w:szCs w:val="32"/>
          <w:lang w:val="en-US" w:eastAsia="zh-CN"/>
        </w:rPr>
        <w:t>落实中央、国务院和省委、省政府决策部署，</w:t>
      </w:r>
      <w:r>
        <w:rPr>
          <w:rFonts w:hint="eastAsia" w:ascii="仿宋_GB2312" w:eastAsia="仿宋_GB2312"/>
          <w:color w:val="000000"/>
          <w:sz w:val="32"/>
          <w:szCs w:val="32"/>
          <w:lang w:eastAsia="zh-CN" w:bidi="ar"/>
        </w:rPr>
        <w:t>紧紧围绕市委、市政府中心工作，着力</w:t>
      </w:r>
      <w:r>
        <w:rPr>
          <w:rFonts w:hint="eastAsia" w:ascii="仿宋_GB2312" w:eastAsia="仿宋_GB2312"/>
          <w:color w:val="000000"/>
          <w:sz w:val="32"/>
          <w:szCs w:val="32"/>
          <w:lang w:val="en-US" w:eastAsia="zh-CN" w:bidi="ar"/>
        </w:rPr>
        <w:t>提升</w:t>
      </w:r>
      <w:r>
        <w:rPr>
          <w:rFonts w:hint="eastAsia" w:ascii="仿宋_GB2312" w:eastAsia="仿宋_GB2312"/>
          <w:color w:val="000000"/>
          <w:sz w:val="32"/>
          <w:szCs w:val="32"/>
          <w:lang w:eastAsia="zh-CN" w:bidi="ar"/>
        </w:rPr>
        <w:t>全市政务公开工作</w:t>
      </w:r>
      <w:r>
        <w:rPr>
          <w:rFonts w:hint="eastAsia" w:ascii="仿宋_GB2312" w:eastAsia="仿宋_GB2312"/>
          <w:color w:val="000000"/>
          <w:sz w:val="32"/>
          <w:szCs w:val="32"/>
          <w:lang w:val="en-US" w:eastAsia="zh-CN" w:bidi="ar"/>
        </w:rPr>
        <w:t>水平</w:t>
      </w:r>
      <w:r>
        <w:rPr>
          <w:rFonts w:hint="eastAsia" w:ascii="Times New Roman" w:hAnsi="Times New Roman" w:eastAsia="仿宋_GB2312" w:cs="Times New Roman"/>
          <w:sz w:val="32"/>
          <w:szCs w:val="32"/>
          <w:lang w:val="en-US" w:eastAsia="zh-CN"/>
        </w:rPr>
        <w:t>，</w:t>
      </w:r>
      <w:r>
        <w:rPr>
          <w:rFonts w:hint="eastAsia" w:ascii="仿宋_GB2312" w:eastAsia="仿宋_GB2312"/>
          <w:color w:val="000000"/>
          <w:sz w:val="32"/>
          <w:szCs w:val="32"/>
          <w:lang w:val="en-US" w:eastAsia="zh-CN" w:bidi="ar"/>
        </w:rPr>
        <w:t>助力邢台高质量发展，不断绘就“太行泉城、美丽邢台”新画卷。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eastAsia="zh-CN"/>
        </w:rPr>
        <w:t>主动公开</w:t>
      </w:r>
      <w:r>
        <w:rPr>
          <w:rFonts w:hint="eastAsia" w:ascii="仿宋_GB2312" w:hAnsi="仿宋_GB2312" w:eastAsia="仿宋_GB2312" w:cs="仿宋_GB2312"/>
          <w:b w:val="0"/>
          <w:bCs w:val="0"/>
          <w:sz w:val="32"/>
          <w:szCs w:val="32"/>
          <w:lang w:val="en-US" w:eastAsia="zh-CN"/>
        </w:rPr>
        <w:t>进一步加强</w:t>
      </w:r>
      <w:r>
        <w:rPr>
          <w:rFonts w:hint="eastAsia" w:ascii="仿宋_GB2312" w:hAnsi="仿宋_GB2312" w:eastAsia="仿宋_GB2312" w:cs="仿宋_GB2312"/>
          <w:b w:val="0"/>
          <w:bCs w:val="0"/>
          <w:sz w:val="32"/>
          <w:szCs w:val="32"/>
          <w:lang w:eastAsia="zh-CN"/>
        </w:rPr>
        <w:t>。着力抓好政策信息公开发布，市政府网站全年更新各类政府信息</w:t>
      </w:r>
      <w:r>
        <w:rPr>
          <w:rStyle w:val="11"/>
        </w:rPr>
        <w:t>22948</w:t>
      </w:r>
      <w:r>
        <w:rPr>
          <w:rFonts w:hint="eastAsia" w:ascii="仿宋_GB2312" w:hAnsi="仿宋_GB2312" w:eastAsia="仿宋_GB2312" w:cs="仿宋_GB2312"/>
          <w:b w:val="0"/>
          <w:bCs w:val="0"/>
          <w:sz w:val="32"/>
          <w:szCs w:val="32"/>
          <w:lang w:eastAsia="zh-CN"/>
        </w:rPr>
        <w:t>条；市政府信息公开平台发布</w:t>
      </w:r>
      <w:r>
        <w:rPr>
          <w:rFonts w:hint="eastAsia" w:ascii="仿宋_GB2312" w:eastAsia="仿宋_GB2312"/>
          <w:bCs/>
          <w:sz w:val="32"/>
          <w:szCs w:val="32"/>
          <w:lang w:bidi="ar"/>
        </w:rPr>
        <w:t>信息</w:t>
      </w:r>
      <w:r>
        <w:rPr>
          <w:rFonts w:hint="eastAsia" w:ascii="仿宋_GB2312" w:hAnsi="仿宋_GB2312" w:eastAsia="仿宋_GB2312" w:cs="仿宋_GB2312"/>
          <w:b w:val="0"/>
          <w:bCs w:val="0"/>
          <w:sz w:val="32"/>
          <w:szCs w:val="32"/>
          <w:lang w:val="en-US" w:eastAsia="zh-CN"/>
        </w:rPr>
        <w:t>14044</w:t>
      </w:r>
      <w:bookmarkStart w:id="0" w:name="_GoBack"/>
      <w:bookmarkEnd w:id="0"/>
      <w:r>
        <w:rPr>
          <w:rFonts w:hint="eastAsia" w:ascii="仿宋_GB2312" w:hAnsi="仿宋_GB2312" w:eastAsia="仿宋_GB2312" w:cs="仿宋_GB2312"/>
          <w:b w:val="0"/>
          <w:bCs w:val="0"/>
          <w:sz w:val="32"/>
          <w:szCs w:val="32"/>
          <w:lang w:eastAsia="zh-CN"/>
        </w:rPr>
        <w:t>条；“邢台政务”微博、微信发布</w:t>
      </w:r>
      <w:r>
        <w:rPr>
          <w:rFonts w:hint="eastAsia" w:ascii="仿宋_GB2312" w:hAnsi="仿宋_GB2312" w:eastAsia="仿宋_GB2312" w:cs="仿宋_GB2312"/>
          <w:sz w:val="32"/>
          <w:szCs w:val="32"/>
        </w:rPr>
        <w:t>领导活动、重要会议、政府文件、政策解读等信息</w:t>
      </w:r>
      <w:r>
        <w:rPr>
          <w:rFonts w:hint="eastAsia" w:ascii="仿宋_GB2312" w:hAnsi="仿宋_GB2312" w:eastAsia="仿宋_GB2312" w:cs="仿宋_GB2312"/>
          <w:b w:val="0"/>
          <w:bCs w:val="0"/>
          <w:sz w:val="32"/>
          <w:szCs w:val="32"/>
          <w:lang w:val="en-US" w:eastAsia="zh-CN"/>
        </w:rPr>
        <w:t>3812</w:t>
      </w:r>
      <w:r>
        <w:rPr>
          <w:rFonts w:hint="eastAsia" w:ascii="仿宋_GB2312" w:hAnsi="仿宋_GB2312" w:eastAsia="仿宋_GB2312" w:cs="仿宋_GB2312"/>
          <w:b w:val="0"/>
          <w:bCs w:val="0"/>
          <w:sz w:val="32"/>
          <w:szCs w:val="32"/>
          <w:lang w:eastAsia="zh-CN"/>
        </w:rPr>
        <w:t>条，</w:t>
      </w:r>
      <w:r>
        <w:rPr>
          <w:rFonts w:hint="eastAsia" w:ascii="仿宋_GB2312" w:hAnsi="仿宋_GB2312" w:eastAsia="仿宋_GB2312" w:cs="仿宋_GB2312"/>
          <w:sz w:val="32"/>
          <w:szCs w:val="32"/>
          <w:lang w:val="en-US" w:eastAsia="zh-CN"/>
        </w:rPr>
        <w:t>406.6</w:t>
      </w:r>
      <w:r>
        <w:rPr>
          <w:rFonts w:hint="eastAsia" w:ascii="仿宋_GB2312" w:hAnsi="仿宋_GB2312" w:eastAsia="仿宋_GB2312" w:cs="仿宋_GB2312"/>
          <w:sz w:val="32"/>
          <w:szCs w:val="32"/>
        </w:rPr>
        <w:t>万人次浏览信息</w:t>
      </w:r>
      <w:r>
        <w:rPr>
          <w:rFonts w:hint="eastAsia" w:ascii="仿宋_GB2312" w:hAnsi="仿宋_GB2312" w:eastAsia="仿宋_GB2312" w:cs="仿宋_GB2312"/>
          <w:b w:val="0"/>
          <w:bCs w:val="0"/>
          <w:sz w:val="32"/>
          <w:szCs w:val="32"/>
          <w:lang w:eastAsia="zh-CN"/>
        </w:rPr>
        <w:t>；通过市档案馆、市图书馆和市政务服务大厅公开市政府</w:t>
      </w:r>
      <w:r>
        <w:rPr>
          <w:rFonts w:hint="eastAsia" w:ascii="仿宋_GB2312" w:hAnsi="仿宋_GB2312" w:eastAsia="仿宋_GB2312" w:cs="仿宋_GB2312"/>
          <w:b w:val="0"/>
          <w:bCs w:val="0"/>
          <w:sz w:val="32"/>
          <w:szCs w:val="32"/>
          <w:lang w:val="en-US" w:eastAsia="zh-CN"/>
        </w:rPr>
        <w:t>暨市政府办公室</w:t>
      </w:r>
      <w:r>
        <w:rPr>
          <w:rFonts w:hint="eastAsia" w:ascii="仿宋_GB2312" w:hAnsi="仿宋_GB2312" w:eastAsia="仿宋_GB2312" w:cs="仿宋_GB2312"/>
          <w:b w:val="0"/>
          <w:bCs w:val="0"/>
          <w:sz w:val="32"/>
          <w:szCs w:val="32"/>
          <w:lang w:eastAsia="zh-CN"/>
        </w:rPr>
        <w:t>政策文件</w:t>
      </w:r>
      <w:r>
        <w:rPr>
          <w:rFonts w:hint="eastAsia" w:ascii="仿宋_GB2312" w:hAnsi="仿宋_GB2312" w:eastAsia="仿宋_GB2312" w:cs="仿宋_GB2312"/>
          <w:b w:val="0"/>
          <w:bCs w:val="0"/>
          <w:sz w:val="32"/>
          <w:szCs w:val="32"/>
          <w:lang w:val="en-US" w:eastAsia="zh-CN"/>
        </w:rPr>
        <w:t>82</w:t>
      </w:r>
      <w:r>
        <w:rPr>
          <w:rFonts w:hint="eastAsia" w:ascii="仿宋_GB2312" w:hAnsi="仿宋_GB2312" w:eastAsia="仿宋_GB2312" w:cs="仿宋_GB2312"/>
          <w:b w:val="0"/>
          <w:bCs w:val="0"/>
          <w:sz w:val="32"/>
          <w:szCs w:val="32"/>
          <w:lang w:eastAsia="zh-CN"/>
        </w:rPr>
        <w:t>件；专栏公开河北省人大代表建议、政协提案办理复文</w:t>
      </w:r>
      <w:r>
        <w:rPr>
          <w:rFonts w:hint="eastAsia" w:ascii="仿宋_GB2312" w:hAnsi="仿宋_GB2312" w:eastAsia="仿宋_GB2312" w:cs="仿宋_GB2312"/>
          <w:b w:val="0"/>
          <w:bCs w:val="0"/>
          <w:sz w:val="32"/>
          <w:szCs w:val="32"/>
          <w:lang w:val="en-US" w:eastAsia="zh-CN"/>
        </w:rPr>
        <w:t>26件</w:t>
      </w:r>
      <w:r>
        <w:rPr>
          <w:rFonts w:hint="eastAsia" w:ascii="仿宋_GB2312" w:hAnsi="仿宋_GB2312" w:eastAsia="仿宋_GB2312" w:cs="仿宋_GB2312"/>
          <w:b w:val="0"/>
          <w:bCs w:val="0"/>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（二）依申请公开</w:t>
      </w:r>
      <w:r>
        <w:rPr>
          <w:rFonts w:hint="eastAsia" w:ascii="仿宋_GB2312" w:hAnsi="仿宋_GB2312" w:eastAsia="仿宋_GB2312" w:cs="仿宋_GB2312"/>
          <w:b w:val="0"/>
          <w:bCs w:val="0"/>
          <w:sz w:val="32"/>
          <w:szCs w:val="32"/>
          <w:lang w:val="en-US" w:eastAsia="zh-CN"/>
        </w:rPr>
        <w:t>进一步</w:t>
      </w:r>
      <w:r>
        <w:rPr>
          <w:rFonts w:hint="eastAsia" w:ascii="仿宋_GB2312" w:hAnsi="仿宋_GB2312" w:eastAsia="仿宋_GB2312" w:cs="仿宋_GB2312"/>
          <w:b w:val="0"/>
          <w:bCs w:val="0"/>
          <w:sz w:val="32"/>
          <w:szCs w:val="32"/>
          <w:lang w:eastAsia="zh-CN"/>
        </w:rPr>
        <w:t>规范。</w:t>
      </w:r>
      <w:r>
        <w:rPr>
          <w:rFonts w:hint="eastAsia" w:ascii="仿宋_GB2312" w:hAnsi="仿宋_GB2312" w:eastAsia="仿宋_GB2312" w:cs="仿宋_GB2312"/>
          <w:bCs/>
          <w:sz w:val="32"/>
          <w:szCs w:val="32"/>
        </w:rPr>
        <w:t>持续加强政府信息公开制度化规范化建设，切实提高</w:t>
      </w:r>
      <w:r>
        <w:rPr>
          <w:rFonts w:hint="eastAsia" w:ascii="仿宋_GB2312" w:hAnsi="仿宋_GB2312" w:eastAsia="仿宋_GB2312" w:cs="仿宋_GB2312"/>
          <w:bCs/>
          <w:sz w:val="32"/>
          <w:szCs w:val="32"/>
          <w:lang w:val="en-US" w:eastAsia="zh-CN"/>
        </w:rPr>
        <w:t>答复</w:t>
      </w:r>
      <w:r>
        <w:rPr>
          <w:rFonts w:hint="eastAsia" w:ascii="仿宋_GB2312" w:hAnsi="仿宋_GB2312" w:eastAsia="仿宋_GB2312" w:cs="仿宋_GB2312"/>
          <w:bCs/>
          <w:sz w:val="32"/>
          <w:szCs w:val="32"/>
        </w:rPr>
        <w:t>的针对性和实效性，扎实做好信息公开有关工作</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 w:val="0"/>
          <w:bCs w:val="0"/>
          <w:sz w:val="32"/>
          <w:szCs w:val="32"/>
          <w:lang w:val="en-US" w:eastAsia="zh-CN"/>
        </w:rPr>
        <w:t>优化依申请公开服务</w:t>
      </w:r>
      <w:r>
        <w:rPr>
          <w:rFonts w:hint="eastAsia" w:ascii="仿宋_GB2312" w:hAnsi="仿宋_GB2312" w:eastAsia="仿宋_GB2312" w:cs="仿宋_GB2312"/>
          <w:b w:val="0"/>
          <w:bCs w:val="0"/>
          <w:sz w:val="32"/>
          <w:szCs w:val="32"/>
          <w:lang w:eastAsia="zh-CN"/>
        </w:rPr>
        <w:t>，加强同申请人沟通联系，最大限度满足群众信息需求。全年受理</w:t>
      </w:r>
      <w:r>
        <w:rPr>
          <w:rFonts w:hint="eastAsia" w:ascii="仿宋_GB2312" w:hAnsi="仿宋_GB2312" w:eastAsia="仿宋_GB2312" w:cs="仿宋_GB2312"/>
          <w:b w:val="0"/>
          <w:bCs w:val="0"/>
          <w:sz w:val="32"/>
          <w:szCs w:val="32"/>
          <w:lang w:val="en-US" w:eastAsia="zh-CN"/>
        </w:rPr>
        <w:t>向</w:t>
      </w:r>
      <w:r>
        <w:rPr>
          <w:rFonts w:hint="eastAsia" w:ascii="仿宋_GB2312" w:hAnsi="仿宋_GB2312" w:eastAsia="仿宋_GB2312" w:cs="仿宋_GB2312"/>
          <w:b w:val="0"/>
          <w:bCs w:val="0"/>
          <w:sz w:val="32"/>
          <w:szCs w:val="32"/>
          <w:lang w:eastAsia="zh-CN"/>
        </w:rPr>
        <w:t>市政府</w:t>
      </w:r>
      <w:r>
        <w:rPr>
          <w:rFonts w:hint="eastAsia" w:ascii="仿宋_GB2312" w:hAnsi="仿宋_GB2312" w:eastAsia="仿宋_GB2312" w:cs="仿宋_GB2312"/>
          <w:b w:val="0"/>
          <w:bCs w:val="0"/>
          <w:sz w:val="32"/>
          <w:szCs w:val="32"/>
          <w:lang w:val="en-US" w:eastAsia="zh-CN"/>
        </w:rPr>
        <w:t>提出的</w:t>
      </w:r>
      <w:r>
        <w:rPr>
          <w:rFonts w:hint="eastAsia" w:ascii="仿宋_GB2312" w:hAnsi="仿宋_GB2312" w:eastAsia="仿宋_GB2312" w:cs="仿宋_GB2312"/>
          <w:b w:val="0"/>
          <w:bCs w:val="0"/>
          <w:sz w:val="32"/>
          <w:szCs w:val="32"/>
          <w:lang w:eastAsia="zh-CN"/>
        </w:rPr>
        <w:t>信息公开申请</w:t>
      </w:r>
      <w:r>
        <w:rPr>
          <w:rFonts w:hint="eastAsia" w:ascii="仿宋_GB2312" w:hAnsi="仿宋_GB2312" w:eastAsia="仿宋_GB2312" w:cs="仿宋_GB2312"/>
          <w:b w:val="0"/>
          <w:bCs w:val="0"/>
          <w:sz w:val="32"/>
          <w:szCs w:val="32"/>
          <w:lang w:val="en-US" w:eastAsia="zh-CN"/>
        </w:rPr>
        <w:t>225</w:t>
      </w:r>
      <w:r>
        <w:rPr>
          <w:rFonts w:hint="eastAsia" w:ascii="仿宋_GB2312" w:hAnsi="仿宋_GB2312" w:eastAsia="仿宋_GB2312" w:cs="仿宋_GB2312"/>
          <w:b w:val="0"/>
          <w:bCs w:val="0"/>
          <w:sz w:val="32"/>
          <w:szCs w:val="32"/>
          <w:lang w:eastAsia="zh-CN"/>
        </w:rPr>
        <w:t>件，</w:t>
      </w:r>
      <w:r>
        <w:rPr>
          <w:rFonts w:hint="eastAsia" w:ascii="仿宋_GB2312" w:hAnsi="仿宋_GB2312" w:eastAsia="仿宋_GB2312" w:cs="仿宋_GB2312"/>
          <w:b w:val="0"/>
          <w:bCs/>
          <w:kern w:val="2"/>
          <w:sz w:val="32"/>
          <w:szCs w:val="32"/>
          <w:lang w:val="en-US" w:eastAsia="zh-CN" w:bidi="ar-SA"/>
        </w:rPr>
        <w:t>办复率达到了100%</w:t>
      </w:r>
      <w:r>
        <w:rPr>
          <w:rFonts w:hint="eastAsia" w:ascii="仿宋_GB2312" w:hAnsi="仿宋_GB2312" w:eastAsia="仿宋_GB2312" w:cs="仿宋_GB2312"/>
          <w:b w:val="0"/>
          <w:bCs w:val="0"/>
          <w:sz w:val="32"/>
          <w:szCs w:val="32"/>
          <w:lang w:eastAsia="zh-CN"/>
        </w:rPr>
        <w:t>；办理因政府信息公开引起的行政</w:t>
      </w:r>
      <w:r>
        <w:rPr>
          <w:rFonts w:hint="eastAsia" w:ascii="仿宋_GB2312" w:hAnsi="仿宋_GB2312" w:eastAsia="仿宋_GB2312" w:cs="仿宋_GB2312"/>
          <w:b w:val="0"/>
          <w:bCs w:val="0"/>
          <w:sz w:val="32"/>
          <w:szCs w:val="32"/>
          <w:lang w:val="en-US" w:eastAsia="zh-CN"/>
        </w:rPr>
        <w:t>复议6</w:t>
      </w:r>
      <w:r>
        <w:rPr>
          <w:rFonts w:hint="eastAsia" w:ascii="仿宋_GB2312" w:hAnsi="仿宋_GB2312" w:eastAsia="仿宋_GB2312" w:cs="仿宋_GB2312"/>
          <w:b w:val="0"/>
          <w:bCs w:val="0"/>
          <w:sz w:val="32"/>
          <w:szCs w:val="32"/>
          <w:lang w:eastAsia="zh-CN"/>
        </w:rPr>
        <w:t>件，</w:t>
      </w:r>
      <w:r>
        <w:rPr>
          <w:rFonts w:hint="eastAsia" w:ascii="仿宋_GB2312" w:hAnsi="仿宋_GB2312" w:eastAsia="仿宋_GB2312" w:cs="仿宋_GB2312"/>
          <w:b w:val="0"/>
          <w:bCs w:val="0"/>
          <w:sz w:val="32"/>
          <w:szCs w:val="32"/>
          <w:lang w:val="en-US" w:eastAsia="zh-CN"/>
        </w:rPr>
        <w:t>行政诉讼2件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其中，行政复议</w:t>
      </w:r>
      <w:r>
        <w:rPr>
          <w:rFonts w:hint="eastAsia" w:ascii="仿宋_GB2312" w:hAnsi="仿宋_GB2312" w:eastAsia="仿宋_GB2312" w:cs="仿宋_GB2312"/>
          <w:b w:val="0"/>
          <w:bCs w:val="0"/>
          <w:sz w:val="32"/>
          <w:szCs w:val="32"/>
          <w:lang w:eastAsia="zh-CN"/>
        </w:rPr>
        <w:t>结果维持</w:t>
      </w:r>
      <w:r>
        <w:rPr>
          <w:rFonts w:hint="eastAsia" w:ascii="仿宋_GB2312" w:hAnsi="仿宋_GB2312" w:eastAsia="仿宋_GB2312" w:cs="仿宋_GB2312"/>
          <w:b w:val="0"/>
          <w:bCs w:val="0"/>
          <w:sz w:val="32"/>
          <w:szCs w:val="32"/>
          <w:lang w:val="en-US" w:eastAsia="zh-CN"/>
        </w:rPr>
        <w:t>5件，尚未审结1件，行政诉讼结果维持1件，尚未审结1件</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20" w:lineRule="exact"/>
        <w:ind w:firstLine="640" w:firstLineChars="200"/>
        <w:textAlignment w:val="top"/>
        <w:rPr>
          <w:rFonts w:hint="eastAsia" w:ascii="仿宋_GB2312" w:eastAsia="仿宋_GB2312"/>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政策解读质效进一步提升。对以市政府暨市政府办公室名义印</w:t>
      </w:r>
      <w:r>
        <w:rPr>
          <w:rFonts w:hint="eastAsia" w:ascii="仿宋_GB2312" w:hAnsi="仿宋_GB2312" w:eastAsia="仿宋_GB2312" w:cs="仿宋_GB2312"/>
          <w:sz w:val="32"/>
          <w:szCs w:val="32"/>
          <w:lang w:val="en-US" w:eastAsia="zh-CN"/>
        </w:rPr>
        <w:t>发</w:t>
      </w:r>
      <w:r>
        <w:rPr>
          <w:rFonts w:hint="eastAsia" w:ascii="仿宋_GB2312" w:hAnsi="仿宋_GB2312" w:eastAsia="仿宋_GB2312" w:cs="仿宋_GB2312"/>
          <w:sz w:val="32"/>
          <w:szCs w:val="32"/>
        </w:rPr>
        <w:t>的政策文件，进一步严格落实政府部门主体责任,督促指导文件起草部门进一步丰富解读形式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拓宽解读渠道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提升解读质量。</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rPr>
        <w:t>开展“河北惠企利民政策通”平台宣传推广活动，在市、县行政审批局、各县（市、区）群众办事服务中心显著位置摆放易拉宝等宣传品，并通过35块户外显示大屏、中心客运站、390辆公交车电子屏、28家移动营业厅滚动播放、编发手机短信等方式及时向办事群众进行宣传推广，共印发宣传彩页33000余张，易拉宝200余个，编发10万余条手机短信，30个汽车站牌展示</w:t>
      </w:r>
      <w:r>
        <w:rPr>
          <w:rFonts w:ascii="仿宋_GB2312" w:eastAsia="仿宋_GB2312"/>
          <w:sz w:val="32"/>
          <w:szCs w:val="32"/>
        </w:rPr>
        <w:t>，</w:t>
      </w:r>
      <w:r>
        <w:rPr>
          <w:rFonts w:hint="eastAsia" w:ascii="仿宋_GB2312" w:eastAsia="仿宋_GB2312"/>
          <w:sz w:val="32"/>
          <w:szCs w:val="32"/>
        </w:rPr>
        <w:t>精准向1812家规上企业介绍平台招商引资、金融服务、减税降费等惠企政策，切实推动政策红利加快转化为经济红利和群众便利</w:t>
      </w:r>
      <w:r>
        <w:rPr>
          <w:rFonts w:hint="eastAsia" w:ascii="仿宋_GB2312" w:eastAsia="仿宋_GB2312"/>
          <w:sz w:val="32"/>
          <w:szCs w:val="32"/>
          <w:lang w:eastAsia="zh-CN"/>
        </w:rPr>
        <w:t>。</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20" w:lineRule="exact"/>
        <w:ind w:firstLine="640" w:firstLineChars="200"/>
        <w:textAlignment w:val="top"/>
        <w:rPr>
          <w:rFonts w:hint="eastAsia" w:ascii="仿宋_GB2312" w:eastAsia="仿宋_GB2312"/>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lang w:eastAsia="zh-CN"/>
        </w:rPr>
        <w:t>）政府信息管理</w:t>
      </w:r>
      <w:r>
        <w:rPr>
          <w:rFonts w:hint="eastAsia" w:ascii="仿宋_GB2312" w:hAnsi="仿宋_GB2312" w:eastAsia="仿宋_GB2312" w:cs="仿宋_GB2312"/>
          <w:b w:val="0"/>
          <w:bCs w:val="0"/>
          <w:sz w:val="32"/>
          <w:szCs w:val="32"/>
          <w:lang w:val="en-US" w:eastAsia="zh-CN"/>
        </w:rPr>
        <w:t>进一步</w:t>
      </w:r>
      <w:r>
        <w:rPr>
          <w:rFonts w:hint="eastAsia" w:ascii="仿宋_GB2312" w:hAnsi="仿宋_GB2312" w:eastAsia="仿宋_GB2312" w:cs="仿宋_GB2312"/>
          <w:b w:val="0"/>
          <w:bCs w:val="0"/>
          <w:sz w:val="32"/>
          <w:szCs w:val="32"/>
          <w:lang w:eastAsia="zh-CN"/>
        </w:rPr>
        <w:t>严格。</w:t>
      </w:r>
      <w:r>
        <w:rPr>
          <w:rFonts w:hint="eastAsia" w:ascii="仿宋_GB2312" w:eastAsia="仿宋_GB2312"/>
          <w:sz w:val="32"/>
          <w:szCs w:val="32"/>
        </w:rPr>
        <w:t>在按照《关于进一步规范市政府文件信息公开审查工作的通知》要求，严格执行</w:t>
      </w:r>
      <w:r>
        <w:rPr>
          <w:rFonts w:hint="eastAsia" w:ascii="仿宋_GB2312" w:hAnsi="仿宋_GB2312" w:eastAsia="仿宋_GB2312" w:cs="仿宋_GB2312"/>
          <w:sz w:val="32"/>
          <w:szCs w:val="32"/>
        </w:rPr>
        <w:t>《拟发公文信息公开（保密）审查表》《主动公开、政策解读和召开新闻发布会通知卡》制度基础上，</w:t>
      </w:r>
      <w:r>
        <w:rPr>
          <w:rFonts w:hint="eastAsia" w:ascii="仿宋_GB2312" w:hAnsi="仿宋_GB2312" w:eastAsia="仿宋_GB2312" w:cs="仿宋_GB2312"/>
          <w:sz w:val="32"/>
          <w:szCs w:val="32"/>
          <w:lang w:val="en-US" w:eastAsia="zh-CN"/>
        </w:rPr>
        <w:t>持续</w:t>
      </w:r>
      <w:r>
        <w:rPr>
          <w:rFonts w:hint="eastAsia" w:ascii="仿宋_GB2312" w:hAnsi="仿宋_GB2312" w:eastAsia="仿宋_GB2312" w:cs="仿宋_GB2312"/>
          <w:sz w:val="32"/>
          <w:szCs w:val="32"/>
        </w:rPr>
        <w:t>加大对文件公开审查的力度，督促各地各部门建立健全了文件公开审查制度，</w:t>
      </w:r>
      <w:r>
        <w:rPr>
          <w:rFonts w:hint="eastAsia" w:ascii="仿宋_GB2312" w:eastAsia="仿宋_GB2312"/>
          <w:sz w:val="32"/>
          <w:szCs w:val="32"/>
        </w:rPr>
        <w:t>进一步明确规范性文件公开属性和解读形式，切实提高政府信息公开的规范性和严谨性。2023年，政务公开科共对82件市政府暨市</w:t>
      </w:r>
      <w:r>
        <w:rPr>
          <w:rFonts w:hint="eastAsia" w:ascii="仿宋_GB2312" w:eastAsia="仿宋_GB2312"/>
          <w:sz w:val="32"/>
          <w:szCs w:val="32"/>
          <w:lang w:val="en-US" w:eastAsia="zh-CN"/>
        </w:rPr>
        <w:t>政府</w:t>
      </w:r>
      <w:r>
        <w:rPr>
          <w:rFonts w:hint="eastAsia" w:ascii="仿宋_GB2312" w:eastAsia="仿宋_GB2312"/>
          <w:sz w:val="32"/>
          <w:szCs w:val="32"/>
        </w:rPr>
        <w:t>办文件公开属性进行了严格把关，督促公开62件，政策解读58件。</w:t>
      </w:r>
      <w:r>
        <w:rPr>
          <w:rFonts w:hint="eastAsia" w:ascii="仿宋_GB2312" w:eastAsia="仿宋_GB2312"/>
          <w:sz w:val="32"/>
          <w:szCs w:val="32"/>
          <w:lang w:val="en-US" w:eastAsia="zh-CN"/>
        </w:rPr>
        <w:t xml:space="preserve">        </w:t>
      </w:r>
    </w:p>
    <w:p>
      <w:pPr>
        <w:keepNext w:val="0"/>
        <w:keepLines w:val="0"/>
        <w:pageBreakBefore w:val="0"/>
        <w:pBdr>
          <w:bottom w:val="single" w:color="FFFFFF" w:sz="4" w:space="31"/>
        </w:pBdr>
        <w:kinsoku/>
        <w:wordWrap/>
        <w:overflowPunct/>
        <w:topLinePunct w:val="0"/>
        <w:autoSpaceDE/>
        <w:autoSpaceDN/>
        <w:bidi w:val="0"/>
        <w:adjustRightInd w:val="0"/>
        <w:snapToGrid w:val="0"/>
        <w:spacing w:line="520" w:lineRule="exact"/>
        <w:ind w:firstLine="640" w:firstLineChars="200"/>
        <w:textAlignment w:val="top"/>
        <w:rPr>
          <w:rFonts w:hint="eastAsia" w:ascii="仿宋_GB2312" w:hAnsi="仿宋_GB2312" w:eastAsia="仿宋_GB2312" w:cs="仿宋_GB2312"/>
          <w:sz w:val="32"/>
          <w:szCs w:val="32"/>
        </w:rPr>
      </w:pPr>
      <w:r>
        <w:rPr>
          <w:rFonts w:hint="eastAsia" w:ascii="仿宋_GB2312" w:eastAsia="仿宋_GB2312"/>
          <w:sz w:val="32"/>
          <w:szCs w:val="32"/>
          <w:lang w:val="en-US" w:eastAsia="zh-CN"/>
        </w:rPr>
        <w:t>（五）</w:t>
      </w:r>
      <w:r>
        <w:rPr>
          <w:rFonts w:hint="eastAsia" w:ascii="仿宋_GB2312" w:hAnsi="仿宋_GB2312" w:eastAsia="仿宋_GB2312" w:cs="仿宋_GB2312"/>
          <w:b w:val="0"/>
          <w:bCs w:val="0"/>
          <w:sz w:val="32"/>
          <w:szCs w:val="32"/>
          <w:lang w:eastAsia="zh-CN"/>
        </w:rPr>
        <w:t>政府信息公开平台建设</w:t>
      </w:r>
      <w:r>
        <w:rPr>
          <w:rFonts w:hint="eastAsia" w:ascii="仿宋_GB2312" w:hAnsi="仿宋_GB2312" w:eastAsia="仿宋_GB2312" w:cs="仿宋_GB2312"/>
          <w:b w:val="0"/>
          <w:bCs w:val="0"/>
          <w:sz w:val="32"/>
          <w:szCs w:val="32"/>
          <w:lang w:val="en-US" w:eastAsia="zh-CN"/>
        </w:rPr>
        <w:t>进一步</w:t>
      </w:r>
      <w:r>
        <w:rPr>
          <w:rFonts w:hint="eastAsia" w:ascii="仿宋_GB2312" w:hAnsi="仿宋_GB2312" w:eastAsia="仿宋_GB2312" w:cs="仿宋_GB2312"/>
          <w:b w:val="0"/>
          <w:bCs w:val="0"/>
          <w:sz w:val="32"/>
          <w:szCs w:val="32"/>
          <w:lang w:eastAsia="zh-CN"/>
        </w:rPr>
        <w:t>推进。积极推进政府信息公开平台建设，对标国办、省办平台</w:t>
      </w:r>
      <w:r>
        <w:rPr>
          <w:rFonts w:hint="eastAsia" w:ascii="仿宋_GB2312" w:hAnsi="仿宋_GB2312" w:eastAsia="仿宋_GB2312" w:cs="仿宋_GB2312"/>
          <w:sz w:val="32"/>
          <w:szCs w:val="32"/>
        </w:rPr>
        <w:t>对市政府信息公开平台中的“规章”和“重点领域信息公开”等专栏进行了功能提升，</w:t>
      </w:r>
      <w:r>
        <w:rPr>
          <w:rFonts w:hint="eastAsia" w:ascii="仿宋_GB2312" w:hAnsi="仿宋_GB2312" w:eastAsia="仿宋_GB2312" w:cs="仿宋_GB2312"/>
          <w:sz w:val="32"/>
          <w:szCs w:val="32"/>
          <w:lang w:val="en-US" w:eastAsia="zh-CN"/>
        </w:rPr>
        <w:t>增加了“行政规范性文件”专栏，</w:t>
      </w:r>
      <w:r>
        <w:rPr>
          <w:rFonts w:hint="eastAsia" w:ascii="仿宋_GB2312" w:hAnsi="仿宋_GB2312" w:eastAsia="仿宋_GB2312" w:cs="仿宋_GB2312"/>
          <w:sz w:val="32"/>
          <w:szCs w:val="32"/>
        </w:rPr>
        <w:t>以更利于群众查找和下载信息；在“重点领域信息公开”专栏中增加完善了子栏目，扩大了主动公开范围。组织市政府各部门对在“政府信息公开指南”专栏中发布的本单位《政府信息公开指南》内容进行了自查和整改，切实做到标准统一、格式统一、功能统一。</w:t>
      </w:r>
      <w:r>
        <w:rPr>
          <w:rFonts w:hint="eastAsia" w:ascii="仿宋_GB2312" w:hAnsi="仿宋_GB2312" w:eastAsia="仿宋_GB2312" w:cs="仿宋_GB2312"/>
          <w:sz w:val="32"/>
          <w:szCs w:val="32"/>
          <w:lang w:val="en-US" w:eastAsia="zh-CN"/>
        </w:rPr>
        <w:t>强化</w:t>
      </w:r>
      <w:r>
        <w:rPr>
          <w:rFonts w:hint="eastAsia" w:ascii="仿宋_GB2312" w:hAnsi="仿宋_GB2312" w:eastAsia="仿宋_GB2312" w:cs="仿宋_GB2312"/>
          <w:sz w:val="32"/>
          <w:szCs w:val="32"/>
        </w:rPr>
        <w:t>政务新媒体</w:t>
      </w:r>
      <w:r>
        <w:rPr>
          <w:rFonts w:hint="eastAsia" w:ascii="仿宋_GB2312" w:hAnsi="仿宋_GB2312" w:eastAsia="仿宋_GB2312" w:cs="仿宋_GB2312"/>
          <w:sz w:val="32"/>
          <w:szCs w:val="32"/>
          <w:lang w:val="en-US" w:eastAsia="zh-CN"/>
        </w:rPr>
        <w:t>运维管理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充分发挥政务新媒体监测平台作用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通过监测平台对全市行政机关开设的政务新媒体</w:t>
      </w:r>
      <w:r>
        <w:rPr>
          <w:rFonts w:hint="eastAsia" w:ascii="仿宋_GB2312" w:hAnsi="仿宋_GB2312" w:eastAsia="仿宋_GB2312" w:cs="仿宋_GB2312"/>
          <w:sz w:val="32"/>
          <w:szCs w:val="32"/>
          <w:lang w:val="en-US" w:eastAsia="zh-CN"/>
        </w:rPr>
        <w:t>账</w:t>
      </w:r>
      <w:r>
        <w:rPr>
          <w:rFonts w:hint="eastAsia" w:ascii="仿宋_GB2312" w:hAnsi="仿宋_GB2312" w:eastAsia="仿宋_GB2312" w:cs="仿宋_GB2312"/>
          <w:sz w:val="32"/>
          <w:szCs w:val="32"/>
        </w:rPr>
        <w:t>号进行24小时的发布内容监测、账号管理和数据统计，有效防止各政务新媒体出现各类违规行为。</w:t>
      </w:r>
    </w:p>
    <w:p>
      <w:pPr>
        <w:keepNext w:val="0"/>
        <w:keepLines w:val="0"/>
        <w:pageBreakBefore w:val="0"/>
        <w:pBdr>
          <w:bottom w:val="single" w:color="FFFFFF" w:sz="4" w:space="31"/>
        </w:pBdr>
        <w:kinsoku/>
        <w:wordWrap/>
        <w:overflowPunct/>
        <w:topLinePunct w:val="0"/>
        <w:autoSpaceDE/>
        <w:autoSpaceDN/>
        <w:bidi w:val="0"/>
        <w:adjustRightInd w:val="0"/>
        <w:snapToGrid w:val="0"/>
        <w:spacing w:line="520" w:lineRule="exact"/>
        <w:ind w:firstLine="640" w:firstLineChars="200"/>
        <w:textAlignment w:val="top"/>
        <w:rPr>
          <w:rFonts w:hint="eastAsia" w:ascii="黑体" w:hAnsi="黑体" w:eastAsia="黑体" w:cs="黑体"/>
          <w:kern w:val="2"/>
          <w:sz w:val="32"/>
          <w:szCs w:val="32"/>
          <w:lang w:val="en-US" w:eastAsia="zh-CN" w:bidi="ar-SA"/>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lang w:eastAsia="zh-CN"/>
        </w:rPr>
        <w:t>）监督保障</w:t>
      </w:r>
      <w:r>
        <w:rPr>
          <w:rFonts w:hint="eastAsia" w:ascii="仿宋_GB2312" w:hAnsi="仿宋_GB2312" w:eastAsia="仿宋_GB2312" w:cs="仿宋_GB2312"/>
          <w:b w:val="0"/>
          <w:bCs w:val="0"/>
          <w:sz w:val="32"/>
          <w:szCs w:val="32"/>
          <w:lang w:val="en-US" w:eastAsia="zh-CN"/>
        </w:rPr>
        <w:t>进一步</w:t>
      </w:r>
      <w:r>
        <w:rPr>
          <w:rFonts w:hint="eastAsia" w:ascii="仿宋_GB2312" w:hAnsi="仿宋_GB2312" w:eastAsia="仿宋_GB2312" w:cs="仿宋_GB2312"/>
          <w:b w:val="0"/>
          <w:bCs w:val="0"/>
          <w:sz w:val="32"/>
          <w:szCs w:val="32"/>
          <w:lang w:eastAsia="zh-CN"/>
        </w:rPr>
        <w:t>强化。</w:t>
      </w:r>
      <w:r>
        <w:rPr>
          <w:rFonts w:hint="eastAsia" w:ascii="仿宋_GB2312" w:hAnsi="仿宋_GB2312" w:eastAsia="仿宋_GB2312" w:cs="仿宋_GB2312"/>
          <w:sz w:val="32"/>
          <w:szCs w:val="32"/>
          <w:lang w:val="en-US" w:eastAsia="zh-CN"/>
        </w:rPr>
        <w:t>认真</w:t>
      </w:r>
      <w:r>
        <w:rPr>
          <w:rFonts w:hint="eastAsia" w:ascii="仿宋_GB2312" w:hAnsi="仿宋_GB2312" w:eastAsia="仿宋_GB2312" w:cs="仿宋_GB2312"/>
          <w:kern w:val="0"/>
          <w:sz w:val="32"/>
          <w:szCs w:val="32"/>
        </w:rPr>
        <w:t>做好我市政务公开考核工作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充分发挥考核的激励和督促作用，科学评价各单位工作开展情况，进一步激发各地各部门政务公开工作活力</w:t>
      </w:r>
      <w:r>
        <w:rPr>
          <w:rFonts w:hint="eastAsia" w:ascii="仿宋_GB2312" w:hAnsi="仿宋_GB2312" w:eastAsia="仿宋_GB2312" w:cs="仿宋_GB2312"/>
          <w:sz w:val="32"/>
          <w:szCs w:val="32"/>
          <w:lang w:eastAsia="zh-CN"/>
        </w:rPr>
        <w:t>；</w:t>
      </w:r>
      <w:r>
        <w:rPr>
          <w:rFonts w:hint="eastAsia" w:ascii="仿宋_GB2312" w:hAnsi="宋体" w:eastAsia="仿宋_GB2312" w:cs="仿宋_GB2312"/>
          <w:sz w:val="32"/>
          <w:szCs w:val="32"/>
          <w:shd w:val="clear" w:color="auto" w:fill="FFFFFF"/>
        </w:rPr>
        <w:t>通过召开培训会、参与学习问答、座谈交流等途径开展了形式多样的教育培训活动。组织各地各部门召开了全市2023年度政务公开工作培训会</w:t>
      </w:r>
      <w:r>
        <w:rPr>
          <w:rFonts w:hint="eastAsia" w:ascii="仿宋_GB2312" w:hAnsi="宋体" w:eastAsia="仿宋_GB2312" w:cs="仿宋_GB2312"/>
          <w:sz w:val="32"/>
          <w:szCs w:val="32"/>
          <w:shd w:val="clear" w:color="auto" w:fill="FFFFFF"/>
          <w:lang w:val="en-US" w:eastAsia="zh-CN"/>
        </w:rPr>
        <w:t>以及全市政府网站与政务新媒体工作会</w:t>
      </w:r>
      <w:r>
        <w:rPr>
          <w:rFonts w:hint="eastAsia" w:ascii="仿宋_GB2312" w:hAnsi="宋体" w:eastAsia="仿宋_GB2312" w:cs="仿宋_GB2312"/>
          <w:sz w:val="32"/>
          <w:szCs w:val="32"/>
          <w:shd w:val="clear" w:color="auto" w:fill="FFFFFF"/>
          <w:lang w:eastAsia="zh-CN"/>
        </w:rPr>
        <w:t>，</w:t>
      </w:r>
      <w:r>
        <w:rPr>
          <w:rFonts w:hint="eastAsia" w:ascii="仿宋_GB2312" w:hAnsi="宋体" w:eastAsia="仿宋_GB2312" w:cs="仿宋_GB2312"/>
          <w:sz w:val="32"/>
          <w:szCs w:val="32"/>
          <w:shd w:val="clear" w:color="auto" w:fill="FFFFFF"/>
          <w:lang w:val="en-US" w:eastAsia="zh-CN"/>
        </w:rPr>
        <w:t>进一步提升了全市政务公开工作水平；</w:t>
      </w:r>
      <w:r>
        <w:rPr>
          <w:rFonts w:hint="eastAsia" w:ascii="仿宋_GB2312" w:hAnsi="宋体" w:eastAsia="仿宋_GB2312" w:cs="仿宋_GB2312"/>
          <w:sz w:val="32"/>
          <w:szCs w:val="32"/>
          <w:shd w:val="clear" w:color="auto" w:fill="FFFFFF"/>
        </w:rPr>
        <w:t>组织全市各行政机关7万人次积极</w:t>
      </w:r>
      <w:r>
        <w:rPr>
          <w:rFonts w:hint="eastAsia" w:ascii="仿宋_GB2312" w:hAnsi="仿宋_GB2312" w:eastAsia="仿宋_GB2312" w:cs="仿宋_GB2312"/>
          <w:sz w:val="32"/>
          <w:szCs w:val="32"/>
        </w:rPr>
        <w:t>参加全省政府信息公开法律知识学习问答活动，参加人数位居全省前列；</w:t>
      </w:r>
      <w:r>
        <w:rPr>
          <w:rFonts w:hint="eastAsia" w:ascii="仿宋_GB2312" w:eastAsia="仿宋_GB2312"/>
          <w:sz w:val="32"/>
          <w:szCs w:val="32"/>
        </w:rPr>
        <w:t>组织</w:t>
      </w:r>
      <w:r>
        <w:rPr>
          <w:rFonts w:hint="eastAsia" w:ascii="仿宋_GB2312" w:hAnsi="仿宋_GB2312" w:eastAsia="仿宋_GB2312" w:cs="仿宋_GB2312"/>
          <w:sz w:val="32"/>
          <w:szCs w:val="32"/>
        </w:rPr>
        <w:t>各地各部门积极参与省政府组织的政府信息公开典型案例征集和新媒体作品评选活动并获得奖项；通过政务新媒体积极转发上级政策信息，开展联动传播，全力做好政务新媒体服务保障。</w:t>
      </w:r>
    </w:p>
    <w:p>
      <w:pPr>
        <w:keepNext w:val="0"/>
        <w:keepLines w:val="0"/>
        <w:pageBreakBefore w:val="0"/>
        <w:widowControl w:val="0"/>
        <w:pBdr>
          <w:bottom w:val="single" w:color="FFFFFF" w:sz="4" w:space="31"/>
        </w:pBdr>
        <w:kinsoku/>
        <w:wordWrap w:val="0"/>
        <w:overflowPunct/>
        <w:topLinePunct w:val="0"/>
        <w:autoSpaceDE/>
        <w:autoSpaceDN/>
        <w:bidi w:val="0"/>
        <w:adjustRightInd w:val="0"/>
        <w:snapToGrid w:val="0"/>
        <w:spacing w:line="520" w:lineRule="exact"/>
        <w:ind w:firstLine="640" w:firstLineChars="200"/>
        <w:textAlignment w:val="top"/>
        <w:rPr>
          <w:rFonts w:hint="eastAsia"/>
          <w:lang w:val="en-US" w:eastAsia="zh-CN"/>
        </w:rPr>
      </w:pPr>
      <w:r>
        <w:rPr>
          <w:rFonts w:hint="eastAsia" w:ascii="黑体" w:hAnsi="黑体" w:eastAsia="黑体" w:cs="黑体"/>
          <w:kern w:val="2"/>
          <w:sz w:val="32"/>
          <w:szCs w:val="32"/>
          <w:lang w:val="en-US" w:eastAsia="zh-CN" w:bidi="ar-SA"/>
        </w:rPr>
        <w:t>二、主动公开政府信息情况</w:t>
      </w:r>
    </w:p>
    <w:tbl>
      <w:tblPr>
        <w:tblStyle w:val="9"/>
        <w:tblW w:w="8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60"/>
        <w:gridCol w:w="2060"/>
        <w:gridCol w:w="2060"/>
        <w:gridCol w:w="2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82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规章</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jc w:val="center"/>
              <w:textAlignment w:val="auto"/>
              <w:rPr>
                <w:rFonts w:hint="eastAsia" w:eastAsia="等线"/>
                <w:lang w:val="en-US" w:eastAsia="zh-CN"/>
              </w:rPr>
            </w:pPr>
            <w:r>
              <w:rPr>
                <w:rFonts w:hint="eastAsia"/>
                <w:lang w:val="en-US" w:eastAsia="zh-CN"/>
              </w:rPr>
              <w:t>1</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jc w:val="center"/>
              <w:textAlignment w:val="auto"/>
              <w:rPr>
                <w:rFonts w:hint="eastAsia" w:eastAsia="等线"/>
                <w:lang w:val="en-US" w:eastAsia="zh-CN"/>
              </w:rPr>
            </w:pPr>
            <w:r>
              <w:rPr>
                <w:rFonts w:hint="eastAsia"/>
                <w:lang w:val="en-US" w:eastAsia="zh-CN"/>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color w:val="auto"/>
                <w:kern w:val="0"/>
                <w:sz w:val="21"/>
                <w:szCs w:val="21"/>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行政规范性文件</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jc w:val="center"/>
              <w:textAlignment w:val="auto"/>
              <w:rPr>
                <w:rFonts w:hint="default"/>
                <w:lang w:val="en-US"/>
              </w:rPr>
            </w:pPr>
            <w:r>
              <w:rPr>
                <w:rFonts w:hint="eastAsia" w:ascii="宋体" w:hAnsi="宋体" w:eastAsia="宋体" w:cs="宋体"/>
                <w:color w:val="auto"/>
                <w:kern w:val="0"/>
                <w:sz w:val="20"/>
                <w:szCs w:val="20"/>
                <w:lang w:val="en-US" w:eastAsia="zh-CN" w:bidi="ar"/>
              </w:rPr>
              <w:t>9</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jc w:val="center"/>
              <w:textAlignment w:val="auto"/>
              <w:rPr>
                <w:rFonts w:hint="eastAsia" w:eastAsia="等线"/>
                <w:lang w:val="en-US" w:eastAsia="zh-CN"/>
              </w:rPr>
            </w:pPr>
            <w:r>
              <w:rPr>
                <w:rFonts w:hint="eastAsia"/>
                <w:color w:val="auto"/>
                <w:lang w:val="en-US" w:eastAsia="zh-CN"/>
              </w:rPr>
              <w:t>6</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color w:val="auto"/>
                <w:kern w:val="0"/>
                <w:sz w:val="21"/>
                <w:szCs w:val="21"/>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行政许可</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jc w:val="center"/>
              <w:textAlignment w:val="auto"/>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行政处罚</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行政强制</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4"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left="0" w:right="0"/>
              <w:jc w:val="center"/>
              <w:textAlignment w:val="auto"/>
            </w:pPr>
            <w:r>
              <w:rPr>
                <w:rFonts w:hint="eastAsia" w:ascii="宋体" w:hAnsi="宋体" w:eastAsia="宋体" w:cs="宋体"/>
                <w:color w:val="auto"/>
                <w:kern w:val="0"/>
                <w:sz w:val="20"/>
                <w:szCs w:val="20"/>
                <w:lang w:val="en-US" w:eastAsia="zh-CN" w:bidi="ar"/>
              </w:rPr>
              <w:t>行政事业性收费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60" w:lineRule="exact"/>
              <w:jc w:val="center"/>
              <w:textAlignment w:val="auto"/>
              <w:rPr>
                <w:rFonts w:hint="eastAsia" w:ascii="宋体" w:eastAsiaTheme="minorEastAsia"/>
                <w:sz w:val="24"/>
                <w:szCs w:val="24"/>
                <w:lang w:val="en-US" w:eastAsia="zh-CN"/>
              </w:rPr>
            </w:pPr>
            <w:r>
              <w:rPr>
                <w:rFonts w:hint="eastAsia" w:ascii="宋体"/>
                <w:color w:val="auto"/>
                <w:sz w:val="24"/>
                <w:szCs w:val="24"/>
                <w:lang w:val="en-US" w:eastAsia="zh-CN"/>
              </w:rPr>
              <w:t>0</w:t>
            </w:r>
          </w:p>
        </w:tc>
      </w:tr>
    </w:tbl>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right="0" w:rightChars="0" w:firstLine="640" w:firstLineChars="200"/>
        <w:jc w:val="both"/>
        <w:textAlignment w:val="auto"/>
        <w:rPr>
          <w:rFonts w:hint="eastAsia" w:ascii="宋体" w:hAnsi="宋体" w:eastAsia="宋体" w:cs="宋体"/>
        </w:rPr>
      </w:pPr>
      <w:r>
        <w:rPr>
          <w:rFonts w:hint="eastAsia" w:ascii="黑体" w:hAnsi="黑体" w:eastAsia="黑体" w:cs="黑体"/>
          <w:kern w:val="2"/>
          <w:sz w:val="32"/>
          <w:szCs w:val="32"/>
          <w:lang w:val="en-US" w:eastAsia="zh-CN" w:bidi="ar-SA"/>
        </w:rPr>
        <w:t>三、收到和处理政府信息公开申请情况</w:t>
      </w:r>
    </w:p>
    <w:tbl>
      <w:tblPr>
        <w:tblStyle w:val="9"/>
        <w:tblW w:w="83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56"/>
        <w:gridCol w:w="806"/>
        <w:gridCol w:w="2756"/>
        <w:gridCol w:w="590"/>
        <w:gridCol w:w="587"/>
        <w:gridCol w:w="590"/>
        <w:gridCol w:w="587"/>
        <w:gridCol w:w="590"/>
        <w:gridCol w:w="596"/>
        <w:gridCol w:w="60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4218"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141"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421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590"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295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01"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39" w:hRule="atLeast"/>
          <w:jc w:val="center"/>
        </w:trPr>
        <w:tc>
          <w:tcPr>
            <w:tcW w:w="421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590"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企业</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机构</w:t>
            </w:r>
          </w:p>
        </w:tc>
        <w:tc>
          <w:tcPr>
            <w:tcW w:w="58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59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596"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01"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等线"/>
                <w:lang w:val="en-US" w:eastAsia="zh-CN"/>
              </w:rPr>
            </w:pPr>
            <w:r>
              <w:rPr>
                <w:rFonts w:hint="eastAsia"/>
                <w:lang w:val="en-US" w:eastAsia="zh-CN"/>
              </w:rPr>
              <w:t>107</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等线"/>
                <w:lang w:val="en-US" w:eastAsia="zh-CN"/>
              </w:rPr>
            </w:pPr>
            <w:r>
              <w:rPr>
                <w:rFonts w:hint="eastAsia"/>
                <w:lang w:val="en-US" w:eastAsia="zh-CN"/>
              </w:rPr>
              <w:t>5</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等线"/>
                <w:lang w:val="en-US" w:eastAsia="zh-CN"/>
              </w:rPr>
            </w:pPr>
            <w:r>
              <w:rPr>
                <w:rFonts w:hint="eastAsia"/>
                <w:lang w:val="en-US" w:eastAsia="zh-CN"/>
              </w:rPr>
              <w:t>39</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等线"/>
                <w:lang w:val="en-US" w:eastAsia="zh-CN"/>
              </w:rPr>
            </w:pPr>
            <w:r>
              <w:rPr>
                <w:rFonts w:hint="eastAsia"/>
                <w:lang w:val="en-US" w:eastAsia="zh-CN"/>
              </w:rPr>
              <w:t>72</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等线"/>
                <w:lang w:val="en-US" w:eastAsia="zh-CN"/>
              </w:rPr>
            </w:pPr>
            <w:r>
              <w:rPr>
                <w:rFonts w:hint="eastAsia"/>
                <w:lang w:val="en-US" w:eastAsia="zh-CN"/>
              </w:rPr>
              <w:t>2</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等线"/>
                <w:lang w:val="en-US" w:eastAsia="zh-CN"/>
              </w:rPr>
            </w:pPr>
            <w:r>
              <w:rPr>
                <w:rFonts w:hint="eastAsia"/>
                <w:lang w:val="en-US" w:eastAsia="zh-CN"/>
              </w:rPr>
              <w:t>225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等线"/>
                <w:lang w:val="en-US" w:eastAsia="zh-CN"/>
              </w:rPr>
            </w:pPr>
            <w:r>
              <w:rPr>
                <w:rFonts w:hint="eastAsia"/>
                <w:lang w:val="en-US" w:eastAsia="zh-CN"/>
              </w:rPr>
              <w:t>2</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等线"/>
                <w:lang w:val="en-US" w:eastAsia="zh-CN"/>
              </w:rPr>
            </w:pPr>
            <w:r>
              <w:rPr>
                <w:rFonts w:hint="eastAsia"/>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三、本年度办理结果</w:t>
            </w: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（一）予以公开</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等线"/>
                <w:lang w:val="en-US" w:eastAsia="zh-CN"/>
              </w:rPr>
            </w:pPr>
            <w:r>
              <w:rPr>
                <w:rFonts w:hint="eastAsia"/>
                <w:lang w:val="en-US" w:eastAsia="zh-CN"/>
              </w:rPr>
              <w:t>13</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等线"/>
                <w:lang w:val="en-US" w:eastAsia="zh-CN"/>
              </w:rPr>
            </w:pPr>
            <w:r>
              <w:rPr>
                <w:rFonts w:hint="eastAsia"/>
                <w:lang w:val="en-US" w:eastAsia="zh-CN"/>
              </w:rPr>
              <w:t>11</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等线"/>
                <w:lang w:val="en-US" w:eastAsia="zh-CN"/>
              </w:rPr>
            </w:pPr>
            <w:r>
              <w:rPr>
                <w:rFonts w:hint="eastAsia"/>
                <w:lang w:val="en-US" w:eastAsia="zh-CN"/>
              </w:rPr>
              <w:t>24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等线"/>
                <w:lang w:val="en-US" w:eastAsia="zh-CN"/>
              </w:rPr>
            </w:pPr>
            <w:r>
              <w:rPr>
                <w:rFonts w:hint="eastAsia"/>
                <w:lang w:val="en-US" w:eastAsia="zh-CN"/>
              </w:rPr>
              <w:t>17</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lang w:val="en-US" w:eastAsia="zh-CN"/>
              </w:rPr>
              <w:t>12</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eastAsiaTheme="minorEastAsia"/>
                <w:kern w:val="0"/>
                <w:sz w:val="20"/>
                <w:szCs w:val="20"/>
                <w:lang w:val="en-US" w:eastAsia="zh-CN" w:bidi="ar"/>
              </w:rPr>
            </w:pPr>
            <w:r>
              <w:rPr>
                <w:rFonts w:hint="eastAsia"/>
                <w:lang w:val="en-US" w:eastAsia="zh-CN"/>
              </w:rPr>
              <w:t>26</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Calibri" w:hAnsi="Calibri" w:cs="Calibri" w:eastAsiaTheme="minorEastAsia"/>
                <w:kern w:val="0"/>
                <w:sz w:val="20"/>
                <w:szCs w:val="20"/>
                <w:lang w:val="en-US" w:eastAsia="zh-CN" w:bidi="ar"/>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等线"/>
                <w:lang w:val="en-US" w:eastAsia="zh-CN"/>
              </w:rPr>
            </w:pPr>
            <w:r>
              <w:rPr>
                <w:rFonts w:hint="eastAsia"/>
                <w:lang w:val="en-US" w:eastAsia="zh-CN"/>
              </w:rPr>
              <w:t>55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（三）不予公开</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1.属于国家秘密</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4.保护第三方合法权益</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（四）无法提供</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Theme="minorEastAsia"/>
                <w:lang w:val="en-US" w:eastAsia="zh-CN"/>
              </w:rPr>
            </w:pPr>
            <w:r>
              <w:rPr>
                <w:rFonts w:hint="eastAsia"/>
                <w:lang w:val="en-US" w:eastAsia="zh-CN"/>
              </w:rPr>
              <w:t>73</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等线"/>
                <w:lang w:val="en-US" w:eastAsia="zh-CN"/>
              </w:rPr>
            </w:pPr>
            <w:r>
              <w:rPr>
                <w:rFonts w:hint="eastAsia"/>
                <w:lang w:val="en-US" w:eastAsia="zh-CN"/>
              </w:rPr>
              <w:t>5</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等线"/>
                <w:lang w:val="en-US" w:eastAsia="zh-CN"/>
              </w:rPr>
            </w:pPr>
            <w:r>
              <w:rPr>
                <w:rFonts w:hint="eastAsia"/>
                <w:lang w:val="en-US" w:eastAsia="zh-CN"/>
              </w:rPr>
              <w:t>14</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等线"/>
                <w:lang w:val="en-US" w:eastAsia="zh-CN"/>
              </w:rPr>
            </w:pPr>
            <w:r>
              <w:rPr>
                <w:rFonts w:hint="eastAsia"/>
                <w:lang w:val="en-US" w:eastAsia="zh-CN"/>
              </w:rPr>
              <w:t>44</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等线"/>
                <w:lang w:val="en-US" w:eastAsia="zh-CN"/>
              </w:rPr>
            </w:pPr>
            <w:r>
              <w:rPr>
                <w:rFonts w:hint="eastAsia"/>
                <w:lang w:val="en-US" w:eastAsia="zh-CN"/>
              </w:rPr>
              <w:t>2</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等线"/>
                <w:lang w:val="en-US" w:eastAsia="zh-CN"/>
              </w:rPr>
            </w:pPr>
            <w:r>
              <w:rPr>
                <w:rFonts w:hint="eastAsia"/>
                <w:lang w:val="en-US" w:eastAsia="zh-CN"/>
              </w:rPr>
              <w:t>138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（五）不予处理</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2.重复申请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75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601"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06"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（六）其他处理</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74"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3.其他</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Theme="minorEastAsia"/>
                <w:lang w:val="en-US" w:eastAsia="zh-CN"/>
              </w:rPr>
            </w:pPr>
            <w:r>
              <w:rPr>
                <w:rFonts w:hint="eastAsia"/>
                <w:lang w:val="en-US" w:eastAsia="zh-CN"/>
              </w:rPr>
              <w:t>3</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等线"/>
                <w:lang w:val="en-US" w:eastAsia="zh-CN"/>
              </w:rPr>
            </w:pPr>
            <w:r>
              <w:rPr>
                <w:rFonts w:hint="eastAsia"/>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（七）总计</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等线"/>
                <w:lang w:val="en-US" w:eastAsia="zh-CN"/>
              </w:rPr>
            </w:pPr>
            <w:r>
              <w:rPr>
                <w:rFonts w:hint="eastAsia"/>
                <w:lang w:val="en-US" w:eastAsia="zh-CN"/>
              </w:rPr>
              <w:t>106</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等线"/>
                <w:lang w:val="en-US" w:eastAsia="zh-CN"/>
              </w:rPr>
            </w:pPr>
            <w:r>
              <w:rPr>
                <w:rFonts w:hint="eastAsia"/>
                <w:lang w:val="en-US" w:eastAsia="zh-CN"/>
              </w:rPr>
              <w:t>5</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等线"/>
                <w:lang w:val="en-US" w:eastAsia="zh-CN"/>
              </w:rPr>
            </w:pPr>
            <w:r>
              <w:rPr>
                <w:rFonts w:hint="eastAsia"/>
                <w:lang w:val="en-US" w:eastAsia="zh-CN"/>
              </w:rPr>
              <w:t>37</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等线"/>
                <w:lang w:val="en-US" w:eastAsia="zh-CN"/>
              </w:rPr>
            </w:pPr>
            <w:r>
              <w:rPr>
                <w:rFonts w:hint="eastAsia"/>
                <w:lang w:val="en-US" w:eastAsia="zh-CN"/>
              </w:rPr>
              <w:t>70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等线"/>
                <w:lang w:val="en-US" w:eastAsia="zh-CN"/>
              </w:rPr>
            </w:pPr>
            <w:r>
              <w:rPr>
                <w:rFonts w:hint="eastAsia"/>
                <w:lang w:val="en-US" w:eastAsia="zh-CN"/>
              </w:rPr>
              <w:t>2</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eastAsia="等线"/>
                <w:lang w:val="en-US" w:eastAsia="zh-CN"/>
              </w:rPr>
            </w:pPr>
            <w:r>
              <w:rPr>
                <w:rFonts w:hint="eastAsia"/>
                <w:lang w:val="en-US" w:eastAsia="zh-CN"/>
              </w:rPr>
              <w:t>220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8"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等线"/>
                <w:lang w:val="en-US" w:eastAsia="zh-CN"/>
              </w:rPr>
            </w:pPr>
            <w:r>
              <w:rPr>
                <w:rFonts w:hint="eastAsia"/>
                <w:lang w:val="en-US" w:eastAsia="zh-CN"/>
              </w:rPr>
              <w:t>3</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等线" w:hAnsi="等线" w:eastAsia="等线" w:cs="Times New Roman"/>
                <w:kern w:val="2"/>
                <w:sz w:val="21"/>
                <w:szCs w:val="22"/>
                <w:lang w:val="en-US" w:eastAsia="zh-CN" w:bidi="ar-SA"/>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等线" w:hAnsi="等线" w:eastAsia="等线" w:cs="Times New Roman"/>
                <w:kern w:val="2"/>
                <w:sz w:val="21"/>
                <w:szCs w:val="22"/>
                <w:lang w:val="en-US" w:eastAsia="zh-CN" w:bidi="ar-SA"/>
              </w:rPr>
            </w:pPr>
            <w:r>
              <w:rPr>
                <w:rFonts w:hint="eastAsia"/>
                <w:lang w:val="en-US" w:eastAsia="zh-CN"/>
              </w:rPr>
              <w:t>2</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等线" w:hAnsi="等线" w:eastAsia="等线" w:cs="Times New Roman"/>
                <w:kern w:val="2"/>
                <w:sz w:val="21"/>
                <w:szCs w:val="22"/>
                <w:lang w:val="en-US" w:eastAsia="zh-CN" w:bidi="ar-SA"/>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等线" w:hAnsi="等线" w:eastAsia="等线" w:cs="Times New Roman"/>
                <w:kern w:val="2"/>
                <w:sz w:val="21"/>
                <w:szCs w:val="22"/>
                <w:lang w:val="en-US" w:eastAsia="zh-CN" w:bidi="ar-SA"/>
              </w:rPr>
            </w:pPr>
            <w:r>
              <w:rPr>
                <w:rFonts w:hint="eastAsia"/>
                <w:lang w:val="en-US" w:eastAsia="zh-CN"/>
              </w:rPr>
              <w:t>2</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宋体" w:eastAsiaTheme="minorEastAsia"/>
                <w:sz w:val="24"/>
                <w:szCs w:val="24"/>
                <w:lang w:val="en-US" w:eastAsia="zh-CN"/>
              </w:rPr>
            </w:pPr>
            <w:r>
              <w:rPr>
                <w:rFonts w:hint="eastAsia" w:ascii="宋体" w:eastAsiaTheme="minorEastAsia"/>
                <w:sz w:val="24"/>
                <w:szCs w:val="24"/>
                <w:lang w:val="en-US" w:eastAsia="zh-CN"/>
              </w:rPr>
              <w:t>7</w:t>
            </w:r>
          </w:p>
        </w:tc>
      </w:tr>
    </w:tbl>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right="0" w:rightChars="0" w:firstLine="640" w:firstLineChars="200"/>
        <w:jc w:val="both"/>
        <w:textAlignment w:val="auto"/>
        <w:rPr>
          <w:rFonts w:hint="eastAsia" w:ascii="黑体" w:hAnsi="黑体" w:eastAsia="黑体" w:cs="黑体"/>
          <w:kern w:val="2"/>
          <w:sz w:val="32"/>
          <w:szCs w:val="32"/>
          <w:lang w:val="en-US" w:eastAsia="zh-CN" w:bidi="ar-SA"/>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right="0" w:rightChars="0" w:firstLine="640" w:firstLineChars="200"/>
        <w:jc w:val="both"/>
        <w:textAlignment w:val="auto"/>
        <w:rPr>
          <w:rFonts w:hint="eastAsia" w:ascii="宋体" w:hAnsi="宋体" w:eastAsia="宋体" w:cs="宋体"/>
          <w:i w:val="0"/>
          <w:iCs w:val="0"/>
          <w:caps w:val="0"/>
          <w:color w:val="333333"/>
          <w:spacing w:val="0"/>
          <w:sz w:val="24"/>
          <w:szCs w:val="24"/>
        </w:rPr>
      </w:pPr>
      <w:r>
        <w:rPr>
          <w:rFonts w:hint="eastAsia" w:ascii="黑体" w:hAnsi="黑体" w:eastAsia="黑体" w:cs="黑体"/>
          <w:kern w:val="2"/>
          <w:sz w:val="32"/>
          <w:szCs w:val="32"/>
          <w:lang w:val="en-US" w:eastAsia="zh-CN" w:bidi="ar-SA"/>
        </w:rPr>
        <w:t>四、政府信息公开行政复议、行政诉讼情况</w:t>
      </w:r>
    </w:p>
    <w:tbl>
      <w:tblPr>
        <w:tblStyle w:val="9"/>
        <w:tblW w:w="86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75"/>
        <w:gridCol w:w="575"/>
        <w:gridCol w:w="575"/>
        <w:gridCol w:w="575"/>
        <w:gridCol w:w="582"/>
        <w:gridCol w:w="575"/>
        <w:gridCol w:w="575"/>
        <w:gridCol w:w="576"/>
        <w:gridCol w:w="576"/>
        <w:gridCol w:w="583"/>
        <w:gridCol w:w="577"/>
        <w:gridCol w:w="577"/>
        <w:gridCol w:w="577"/>
        <w:gridCol w:w="577"/>
        <w:gridCol w:w="5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75" w:hRule="atLeast"/>
          <w:jc w:val="center"/>
        </w:trPr>
        <w:tc>
          <w:tcPr>
            <w:tcW w:w="288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行政复议</w:t>
            </w:r>
          </w:p>
        </w:tc>
        <w:tc>
          <w:tcPr>
            <w:tcW w:w="5777"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4" w:hRule="atLeast"/>
          <w:jc w:val="center"/>
        </w:trPr>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结果维持</w:t>
            </w:r>
          </w:p>
        </w:tc>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结果</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58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总计</w:t>
            </w:r>
          </w:p>
        </w:tc>
        <w:tc>
          <w:tcPr>
            <w:tcW w:w="288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未经复议直接起诉</w:t>
            </w:r>
          </w:p>
        </w:tc>
        <w:tc>
          <w:tcPr>
            <w:tcW w:w="289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090" w:hRule="atLeast"/>
          <w:jc w:val="center"/>
        </w:trPr>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sz w:val="24"/>
                <w:szCs w:val="24"/>
              </w:rPr>
            </w:pP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维持</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结果</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58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维持</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结果</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5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1" w:hRule="atLeast"/>
          <w:jc w:val="center"/>
        </w:trPr>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5</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1</w:t>
            </w:r>
          </w:p>
        </w:tc>
        <w:tc>
          <w:tcPr>
            <w:tcW w:w="58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6</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eastAsia="等线"/>
                <w:lang w:val="en-US" w:eastAsia="zh-CN"/>
              </w:rPr>
            </w:pPr>
            <w:r>
              <w:rPr>
                <w:rFonts w:hint="eastAsia"/>
                <w:lang w:val="en-US" w:eastAsia="zh-CN"/>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eastAsia="等线"/>
                <w:lang w:val="en-US" w:eastAsia="zh-CN"/>
              </w:rPr>
            </w:pPr>
            <w:r>
              <w:rPr>
                <w:rFonts w:hint="eastAsia"/>
                <w:lang w:val="en-US" w:eastAsia="zh-CN"/>
              </w:rPr>
              <w:t>0</w:t>
            </w:r>
          </w:p>
        </w:tc>
        <w:tc>
          <w:tcPr>
            <w:tcW w:w="58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eastAsia="等线"/>
                <w:lang w:val="en-US" w:eastAsia="zh-CN"/>
              </w:rPr>
            </w:pPr>
            <w:r>
              <w:rPr>
                <w:rFonts w:hint="eastAsia"/>
                <w:lang w:val="en-US" w:eastAsia="zh-CN"/>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pPr>
            <w:r>
              <w:rPr>
                <w:rFonts w:hint="eastAsia" w:ascii="黑体" w:hAnsi="宋体" w:eastAsia="黑体" w:cs="黑体"/>
                <w:kern w:val="0"/>
                <w:sz w:val="20"/>
                <w:szCs w:val="20"/>
                <w:lang w:val="en-US" w:eastAsia="zh-CN" w:bidi="ar"/>
              </w:rPr>
              <w:t>1</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1</w:t>
            </w:r>
          </w:p>
        </w:tc>
        <w:tc>
          <w:tcPr>
            <w:tcW w:w="5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eastAsiaTheme="minorEastAsia"/>
                <w:sz w:val="24"/>
                <w:szCs w:val="24"/>
                <w:lang w:val="en-US" w:eastAsia="zh-CN"/>
              </w:rPr>
            </w:pPr>
            <w:r>
              <w:rPr>
                <w:rFonts w:hint="eastAsia" w:ascii="黑体" w:hAnsi="宋体" w:eastAsia="黑体" w:cs="黑体"/>
                <w:kern w:val="0"/>
                <w:sz w:val="20"/>
                <w:szCs w:val="20"/>
                <w:lang w:val="en-US" w:eastAsia="zh-CN" w:bidi="ar"/>
              </w:rPr>
              <w:t>2</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黑体" w:hAnsi="黑体" w:eastAsia="黑体" w:cs="黑体"/>
          <w:kern w:val="1"/>
          <w:sz w:val="32"/>
          <w:szCs w:val="32"/>
          <w:lang w:val="en-US" w:eastAsia="zh-CN" w:bidi="ar-SA"/>
        </w:rPr>
      </w:pPr>
      <w:r>
        <w:rPr>
          <w:rFonts w:hint="eastAsia" w:ascii="黑体" w:hAnsi="黑体" w:eastAsia="黑体" w:cs="黑体"/>
          <w:kern w:val="1"/>
          <w:sz w:val="32"/>
          <w:szCs w:val="32"/>
          <w:lang w:val="en-US" w:eastAsia="zh-CN" w:bidi="ar-SA"/>
        </w:rPr>
        <w:t>五、存在的主要问题及改进情况</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20" w:lineRule="exact"/>
        <w:ind w:right="0" w:rightChars="0" w:firstLine="640" w:firstLineChars="200"/>
        <w:jc w:val="both"/>
        <w:textAlignment w:val="top"/>
        <w:outlineLvl w:val="9"/>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sz w:val="32"/>
          <w:szCs w:val="32"/>
          <w:lang w:val="en-US" w:eastAsia="zh-CN"/>
        </w:rPr>
        <w:t>2023年，市政府办公室在政府信息公开工作中存在的主要问题是：</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rPr>
        <w:t>政府信息公开工作队伍需要加强，人员业务能力</w:t>
      </w:r>
      <w:r>
        <w:rPr>
          <w:rFonts w:hint="eastAsia" w:ascii="仿宋_GB2312" w:hAnsi="仿宋_GB2312" w:eastAsia="仿宋_GB2312" w:cs="仿宋_GB2312"/>
          <w:sz w:val="32"/>
          <w:szCs w:val="32"/>
          <w:lang w:val="en-US" w:eastAsia="zh-CN"/>
        </w:rPr>
        <w:t>需进一步提升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kern w:val="0"/>
          <w:sz w:val="32"/>
          <w:szCs w:val="32"/>
          <w:lang w:val="en-US" w:eastAsia="zh-CN" w:bidi="ar-SA"/>
        </w:rPr>
        <w:t>二是</w:t>
      </w:r>
      <w:r>
        <w:rPr>
          <w:rFonts w:hint="eastAsia" w:ascii="仿宋_GB2312" w:hAnsi="仿宋_GB2312" w:eastAsia="仿宋_GB2312" w:cs="仿宋_GB2312"/>
          <w:b w:val="0"/>
          <w:bCs w:val="0"/>
          <w:kern w:val="0"/>
          <w:sz w:val="32"/>
          <w:szCs w:val="32"/>
          <w:lang w:val="en-US" w:eastAsia="zh-CN" w:bidi="ar-SA"/>
        </w:rPr>
        <w:t>政策解读方式需要多样化，应运用图解、动漫、一问一答等多种方式进行解读，解读质效仍需加强。</w:t>
      </w:r>
      <w:r>
        <w:rPr>
          <w:rFonts w:hint="eastAsia" w:ascii="仿宋_GB2312" w:hAnsi="仿宋_GB2312" w:eastAsia="仿宋_GB2312" w:cs="仿宋_GB2312"/>
          <w:b/>
          <w:bCs/>
          <w:kern w:val="0"/>
          <w:sz w:val="32"/>
          <w:szCs w:val="32"/>
          <w:lang w:val="en-US" w:eastAsia="zh-CN" w:bidi="ar-SA"/>
        </w:rPr>
        <w:t>三是</w:t>
      </w:r>
      <w:r>
        <w:rPr>
          <w:rFonts w:hint="eastAsia" w:ascii="仿宋_GB2312" w:eastAsia="仿宋_GB2312" w:cs="Times New Roman"/>
          <w:b w:val="0"/>
          <w:bCs/>
          <w:spacing w:val="-4"/>
          <w:sz w:val="32"/>
          <w:szCs w:val="32"/>
          <w:lang w:val="en-US" w:eastAsia="zh-CN"/>
        </w:rPr>
        <w:t>主动公开的精准性</w:t>
      </w:r>
      <w:r>
        <w:rPr>
          <w:rFonts w:hint="eastAsia" w:ascii="仿宋_GB2312" w:hAnsi="仿宋_GB2312" w:eastAsia="仿宋_GB2312" w:cs="仿宋_GB2312"/>
          <w:b w:val="0"/>
          <w:bCs w:val="0"/>
          <w:kern w:val="0"/>
          <w:sz w:val="32"/>
          <w:szCs w:val="32"/>
          <w:lang w:val="en-US" w:eastAsia="zh-CN" w:bidi="ar-SA"/>
        </w:rPr>
        <w:t>有待提高，应更加注重满足群众多层次多样化信息需求。</w:t>
      </w:r>
    </w:p>
    <w:p>
      <w:pPr>
        <w:keepNext w:val="0"/>
        <w:keepLines w:val="0"/>
        <w:pageBreakBefore w:val="0"/>
        <w:widowControl w:val="0"/>
        <w:pBdr>
          <w:bottom w:val="single" w:color="FFFFFF" w:sz="4" w:space="31"/>
        </w:pBdr>
        <w:kinsoku/>
        <w:wordWrap/>
        <w:overflowPunct/>
        <w:topLinePunct w:val="0"/>
        <w:autoSpaceDE/>
        <w:autoSpaceDN/>
        <w:bidi w:val="0"/>
        <w:adjustRightInd w:val="0"/>
        <w:snapToGrid w:val="0"/>
        <w:spacing w:line="520" w:lineRule="exact"/>
        <w:ind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b w:val="0"/>
          <w:bCs w:val="0"/>
          <w:kern w:val="0"/>
          <w:sz w:val="32"/>
          <w:szCs w:val="32"/>
          <w:lang w:val="en-US" w:eastAsia="zh-CN" w:bidi="ar-SA"/>
        </w:rPr>
        <w:t>下一步，市政府办</w:t>
      </w:r>
      <w:r>
        <w:rPr>
          <w:rFonts w:hint="eastAsia" w:ascii="仿宋_GB2312" w:hAnsi="仿宋_GB2312" w:eastAsia="仿宋_GB2312" w:cs="仿宋_GB2312"/>
          <w:sz w:val="32"/>
          <w:szCs w:val="32"/>
          <w:lang w:eastAsia="zh-CN"/>
        </w:rPr>
        <w:t>公室将采取以下措施加强政府信息公开工作：</w:t>
      </w:r>
      <w:r>
        <w:rPr>
          <w:rStyle w:val="12"/>
          <w:rFonts w:hint="eastAsia" w:ascii="仿宋_GB2312" w:hAnsi="仿宋_GB2312" w:eastAsia="仿宋_GB2312" w:cs="仿宋_GB2312"/>
          <w:b/>
          <w:bCs/>
          <w:sz w:val="32"/>
          <w:szCs w:val="32"/>
        </w:rPr>
        <w:t>一是</w:t>
      </w:r>
      <w:r>
        <w:rPr>
          <w:rStyle w:val="12"/>
          <w:rFonts w:hint="eastAsia" w:ascii="仿宋_GB2312" w:hAnsi="仿宋_GB2312" w:eastAsia="仿宋_GB2312" w:cs="仿宋_GB2312"/>
          <w:sz w:val="32"/>
          <w:szCs w:val="32"/>
        </w:rPr>
        <w:t>加强主动公开力度</w:t>
      </w:r>
      <w:r>
        <w:rPr>
          <w:rFonts w:hint="eastAsia" w:ascii="楷体_GB2312" w:hAnsi="楷体" w:eastAsia="楷体_GB2312"/>
          <w:sz w:val="32"/>
          <w:szCs w:val="32"/>
          <w:lang w:bidi="ar"/>
        </w:rPr>
        <w:t>。</w:t>
      </w:r>
      <w:r>
        <w:rPr>
          <w:rFonts w:hint="eastAsia" w:ascii="仿宋_GB2312" w:hAnsi="仿宋_GB2312" w:eastAsia="仿宋_GB2312" w:cs="仿宋_GB2312"/>
          <w:sz w:val="32"/>
          <w:szCs w:val="32"/>
        </w:rPr>
        <w:t>督促指导各地各部门通过政府信息公开平台、政务新媒体矩阵体系、政府公报、图书馆、档案馆、政务公开专区等多种公开渠道不断提升标准，继续</w:t>
      </w:r>
      <w:r>
        <w:rPr>
          <w:rFonts w:hint="eastAsia" w:ascii="仿宋_GB2312" w:hAnsi="Times New Roman" w:eastAsia="仿宋_GB2312"/>
          <w:sz w:val="32"/>
          <w:szCs w:val="32"/>
          <w:lang w:bidi="ar"/>
        </w:rPr>
        <w:t>围绕</w:t>
      </w:r>
      <w:r>
        <w:rPr>
          <w:rFonts w:hint="eastAsia" w:ascii="仿宋_GB2312" w:hAnsi="仿宋_GB2312" w:eastAsia="仿宋_GB2312" w:cs="仿宋_GB2312"/>
          <w:sz w:val="32"/>
          <w:szCs w:val="32"/>
        </w:rPr>
        <w:t>重点领域，不断加大主动公开力度，切实保障人民群众对政府信息的知情权，提升政府公信力</w:t>
      </w:r>
      <w:r>
        <w:rPr>
          <w:rFonts w:hint="eastAsia" w:ascii="仿宋_GB2312" w:hAnsi="Times New Roman" w:eastAsia="仿宋_GB2312"/>
          <w:sz w:val="32"/>
          <w:szCs w:val="32"/>
          <w:lang w:bidi="ar"/>
        </w:rPr>
        <w:t>。</w:t>
      </w:r>
      <w:r>
        <w:rPr>
          <w:rFonts w:hint="eastAsia" w:ascii="仿宋_GB2312" w:hAnsi="Times New Roman" w:eastAsia="仿宋_GB2312"/>
          <w:b/>
          <w:bCs/>
          <w:sz w:val="32"/>
          <w:szCs w:val="32"/>
          <w:lang w:bidi="ar"/>
        </w:rPr>
        <w:t>二是</w:t>
      </w:r>
      <w:r>
        <w:rPr>
          <w:rFonts w:hint="eastAsia" w:ascii="Times New Roman" w:hAnsi="Times New Roman" w:eastAsia="仿宋_GB2312"/>
          <w:sz w:val="32"/>
          <w:szCs w:val="32"/>
        </w:rPr>
        <w:t>提升政策宣传解读水平。督促指导各地各部门紧紧围绕重大国家战略实施、科技创新、项目建设、营商环境、保障改善民生等重点工作，依托</w:t>
      </w:r>
      <w:r>
        <w:rPr>
          <w:rFonts w:hint="eastAsia" w:ascii="仿宋_GB2312" w:hAnsi="仿宋_GB2312" w:eastAsia="仿宋_GB2312" w:cs="仿宋_GB2312"/>
          <w:sz w:val="32"/>
          <w:szCs w:val="32"/>
        </w:rPr>
        <w:t>“河北惠企利民政策通”平台，</w:t>
      </w:r>
      <w:r>
        <w:rPr>
          <w:rFonts w:hint="eastAsia" w:ascii="Times New Roman" w:hAnsi="Times New Roman" w:eastAsia="仿宋_GB2312"/>
          <w:sz w:val="32"/>
          <w:szCs w:val="32"/>
        </w:rPr>
        <w:t>强化政策精准推送，引导企业和群众准确把握政策精神、合理运用政策、配合执行政策，提高政策实效性。</w:t>
      </w:r>
      <w:r>
        <w:rPr>
          <w:rFonts w:hint="eastAsia" w:ascii="Times New Roman" w:hAnsi="Times New Roman" w:eastAsia="仿宋_GB2312"/>
          <w:b/>
          <w:bCs/>
          <w:sz w:val="32"/>
          <w:szCs w:val="32"/>
        </w:rPr>
        <w:t>三是</w:t>
      </w:r>
      <w:r>
        <w:rPr>
          <w:rFonts w:hint="eastAsia" w:ascii="Times New Roman" w:hAnsi="Times New Roman" w:eastAsia="仿宋_GB2312"/>
          <w:sz w:val="32"/>
          <w:szCs w:val="32"/>
        </w:rPr>
        <w:t>完善公开平台建设。进一步做好政府信息公开平台规范工作，依托全省政府网站集约化平台，建设统一规范的政府信息公开专栏</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进一步规范政务新媒体运维管理，建立健全信息发布审核、规范转载、实时更新等各项工作机制，严格落实运维和监管责任</w:t>
      </w:r>
      <w:r>
        <w:rPr>
          <w:rFonts w:hint="eastAsia" w:ascii="仿宋_GB2312" w:hAnsi="仿宋_GB2312" w:eastAsia="仿宋_GB2312" w:cs="仿宋_GB2312"/>
          <w:sz w:val="32"/>
          <w:szCs w:val="32"/>
          <w:lang w:eastAsia="zh-CN"/>
        </w:rPr>
        <w:t>，</w:t>
      </w:r>
      <w:r>
        <w:rPr>
          <w:rFonts w:hint="eastAsia" w:ascii="仿宋_GB2312" w:hAnsi="Times New Roman" w:eastAsia="仿宋_GB2312"/>
          <w:sz w:val="32"/>
          <w:szCs w:val="32"/>
          <w:lang w:bidi="ar"/>
        </w:rPr>
        <w:t>加强市政务新媒体监测平台管理机制，</w:t>
      </w:r>
      <w:r>
        <w:rPr>
          <w:rFonts w:hint="eastAsia" w:ascii="Times New Roman" w:hAnsi="Times New Roman" w:eastAsia="仿宋_GB2312"/>
          <w:sz w:val="32"/>
          <w:szCs w:val="32"/>
          <w:shd w:val="clear" w:color="auto" w:fill="FFFFFF"/>
        </w:rPr>
        <w:t>按照常态化监管要求开展定期抽查和年度考核</w:t>
      </w:r>
      <w:r>
        <w:rPr>
          <w:rFonts w:hint="eastAsia" w:ascii="仿宋_GB2312" w:hAnsi="Times New Roman" w:eastAsia="仿宋_GB2312"/>
          <w:sz w:val="32"/>
          <w:szCs w:val="32"/>
          <w:lang w:bidi="ar"/>
        </w:rPr>
        <w:t>。</w:t>
      </w:r>
      <w:r>
        <w:rPr>
          <w:rFonts w:hint="eastAsia" w:ascii="Times New Roman" w:hAnsi="Times New Roman" w:eastAsia="仿宋_GB2312"/>
          <w:b/>
          <w:bCs/>
          <w:sz w:val="32"/>
          <w:szCs w:val="32"/>
          <w:lang w:val="en-US" w:eastAsia="zh-CN"/>
        </w:rPr>
        <w:t>四</w:t>
      </w:r>
      <w:r>
        <w:rPr>
          <w:rFonts w:hint="eastAsia" w:ascii="Times New Roman" w:hAnsi="Times New Roman" w:eastAsia="仿宋_GB2312"/>
          <w:b/>
          <w:bCs/>
          <w:sz w:val="32"/>
          <w:szCs w:val="32"/>
        </w:rPr>
        <w:t>是</w:t>
      </w:r>
      <w:r>
        <w:rPr>
          <w:rFonts w:hint="eastAsia" w:ascii="Times New Roman" w:hAnsi="Times New Roman" w:eastAsia="仿宋_GB2312"/>
          <w:sz w:val="32"/>
          <w:szCs w:val="32"/>
        </w:rPr>
        <w:t>依申请公开答复规范化。进一步优化依申请公开工作</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指导各地各部门</w:t>
      </w:r>
      <w:r>
        <w:rPr>
          <w:rFonts w:ascii="Times New Roman" w:hAnsi="Times New Roman" w:eastAsia="仿宋_GB2312"/>
          <w:sz w:val="32"/>
          <w:szCs w:val="32"/>
        </w:rPr>
        <w:t>开展政府信息公开申请集中领域和热点问题的分析研判，提高答复的针对性和有效性，避免不必要的行政争议</w:t>
      </w:r>
      <w:r>
        <w:rPr>
          <w:rFonts w:hint="eastAsia" w:ascii="Times New Roman" w:hAnsi="Times New Roman" w:eastAsia="仿宋_GB2312"/>
          <w:sz w:val="32"/>
          <w:szCs w:val="32"/>
        </w:rPr>
        <w:t>，最大限度满足申请人合理信息需求，提高答复满意度</w:t>
      </w:r>
      <w:r>
        <w:rPr>
          <w:rFonts w:hint="eastAsia" w:ascii="仿宋_GB2312" w:hAnsi="仿宋_GB2312" w:eastAsia="仿宋_GB2312" w:cs="仿宋_GB2312"/>
          <w:sz w:val="32"/>
          <w:szCs w:val="32"/>
        </w:rPr>
        <w:t>。</w:t>
      </w:r>
      <w:r>
        <w:rPr>
          <w:rFonts w:hint="eastAsia" w:ascii="Times New Roman" w:hAnsi="Times New Roman" w:eastAsia="仿宋_GB2312"/>
          <w:b/>
          <w:bCs/>
          <w:sz w:val="32"/>
          <w:szCs w:val="32"/>
          <w:lang w:val="en-US" w:eastAsia="zh-CN"/>
        </w:rPr>
        <w:t>五</w:t>
      </w:r>
      <w:r>
        <w:rPr>
          <w:rFonts w:hint="eastAsia" w:ascii="Times New Roman" w:hAnsi="Times New Roman" w:eastAsia="仿宋_GB2312"/>
          <w:b/>
          <w:bCs/>
          <w:sz w:val="32"/>
          <w:szCs w:val="32"/>
        </w:rPr>
        <w:t>是</w:t>
      </w:r>
      <w:r>
        <w:rPr>
          <w:rFonts w:hint="eastAsia" w:ascii="Times New Roman" w:hAnsi="Times New Roman" w:eastAsia="仿宋_GB2312"/>
          <w:sz w:val="32"/>
          <w:szCs w:val="32"/>
        </w:rPr>
        <w:t>基层政务公开建设规范化。</w:t>
      </w:r>
      <w:r>
        <w:rPr>
          <w:rFonts w:hint="eastAsia" w:ascii="仿宋_GB2312" w:hAnsi="仿宋_GB2312" w:eastAsia="仿宋_GB2312" w:cs="仿宋_GB2312"/>
          <w:sz w:val="32"/>
          <w:szCs w:val="32"/>
        </w:rPr>
        <w:t>督促基层政府在已有的工作基础上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持续</w:t>
      </w:r>
      <w:r>
        <w:rPr>
          <w:rFonts w:hint="eastAsia" w:ascii="仿宋_GB2312" w:hAnsi="仿宋_GB2312" w:eastAsia="仿宋_GB2312" w:cs="仿宋_GB2312"/>
          <w:sz w:val="32"/>
          <w:szCs w:val="32"/>
        </w:rPr>
        <w:t>深化基层政务公开标准化规范化建设，及时更新公开基层政府行政决策公众参与事项目录，不断健全完善基层行政决策公众参与机制，进一步拓展基层政务公开内容和渠道,推动政务公开线上线下一体化融合发展。</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注重教育培训。</w:t>
      </w:r>
      <w:r>
        <w:rPr>
          <w:rFonts w:hint="eastAsia" w:ascii="仿宋_GB2312" w:eastAsia="仿宋_GB2312"/>
          <w:spacing w:val="-4"/>
          <w:sz w:val="32"/>
          <w:szCs w:val="32"/>
        </w:rPr>
        <w:t>组织各地各部门开展形式多样的政务公开业务培训和政策宣讲活动，定期对</w:t>
      </w:r>
      <w:r>
        <w:rPr>
          <w:rFonts w:ascii="Times New Roman" w:hAnsi="Times New Roman" w:eastAsia="仿宋_GB2312"/>
          <w:sz w:val="32"/>
          <w:szCs w:val="32"/>
        </w:rPr>
        <w:t>本地本系统政务公开</w:t>
      </w:r>
      <w:r>
        <w:rPr>
          <w:rFonts w:hint="eastAsia" w:ascii="仿宋_GB2312" w:eastAsia="仿宋_GB2312"/>
          <w:spacing w:val="-4"/>
          <w:sz w:val="32"/>
          <w:szCs w:val="32"/>
        </w:rPr>
        <w:t>工作人员开展业务知识培训和学习</w:t>
      </w:r>
      <w:r>
        <w:rPr>
          <w:rFonts w:hint="eastAsia" w:ascii="Times New Roman" w:hAnsi="Times New Roman" w:eastAsia="仿宋_GB2312"/>
          <w:sz w:val="32"/>
          <w:szCs w:val="32"/>
        </w:rPr>
        <w:t>，</w:t>
      </w:r>
      <w:r>
        <w:rPr>
          <w:rFonts w:hint="eastAsia" w:ascii="仿宋_GB2312" w:eastAsia="仿宋_GB2312"/>
          <w:spacing w:val="-4"/>
          <w:sz w:val="32"/>
          <w:szCs w:val="32"/>
        </w:rPr>
        <w:t>进一步提高处理实际问题的能力，全面提升政务公开工作队伍的业务素质和水平。</w:t>
      </w:r>
      <w:r>
        <w:rPr>
          <w:rFonts w:hint="eastAsia" w:ascii="仿宋_GB2312" w:eastAsia="仿宋_GB2312"/>
          <w:b/>
          <w:bCs/>
          <w:spacing w:val="-4"/>
          <w:sz w:val="32"/>
          <w:szCs w:val="32"/>
          <w:lang w:val="en-US" w:eastAsia="zh-CN"/>
        </w:rPr>
        <w:t>七</w:t>
      </w:r>
      <w:r>
        <w:rPr>
          <w:rFonts w:hint="eastAsia" w:ascii="仿宋_GB2312" w:eastAsia="仿宋_GB2312"/>
          <w:b/>
          <w:bCs/>
          <w:spacing w:val="-4"/>
          <w:sz w:val="32"/>
          <w:szCs w:val="32"/>
        </w:rPr>
        <w:t>是</w:t>
      </w:r>
      <w:r>
        <w:rPr>
          <w:rFonts w:hint="eastAsia" w:ascii="仿宋_GB2312" w:eastAsia="仿宋_GB2312"/>
          <w:spacing w:val="-4"/>
          <w:sz w:val="32"/>
          <w:szCs w:val="32"/>
        </w:rPr>
        <w:t>加大监督考核力度。</w:t>
      </w:r>
      <w:r>
        <w:rPr>
          <w:rFonts w:hint="eastAsia" w:ascii="仿宋_GB2312" w:hAnsi="仿宋_GB2312" w:eastAsia="仿宋_GB2312" w:cs="仿宋_GB2312"/>
          <w:sz w:val="32"/>
          <w:szCs w:val="32"/>
        </w:rPr>
        <w:t>严格按照省、市年度政务公开工作要点和工作任务分工要求，通过落实责任、建立台帐、倒排工期和定期检查，对各地各部门的督促指导力度</w:t>
      </w:r>
      <w:r>
        <w:rPr>
          <w:rFonts w:hint="eastAsia" w:ascii="仿宋_GB2312" w:hAnsi="仿宋_GB2312" w:eastAsia="仿宋_GB2312" w:cs="仿宋_GB2312"/>
          <w:sz w:val="32"/>
          <w:szCs w:val="32"/>
          <w:lang w:val="en-US" w:eastAsia="zh-CN"/>
        </w:rPr>
        <w:t>持续加大</w:t>
      </w:r>
      <w:r>
        <w:rPr>
          <w:rFonts w:hint="eastAsia" w:ascii="仿宋_GB2312" w:hAnsi="仿宋_GB2312" w:eastAsia="仿宋_GB2312" w:cs="仿宋_GB2312"/>
          <w:sz w:val="32"/>
          <w:szCs w:val="32"/>
        </w:rPr>
        <w:t>，确保各项工作任务高质量按时完成</w:t>
      </w:r>
      <w:r>
        <w:rPr>
          <w:rFonts w:hint="eastAsia" w:ascii="仿宋_GB2312" w:hAnsi="Times New Roman" w:eastAsia="仿宋_GB2312"/>
          <w:sz w:val="32"/>
          <w:szCs w:val="32"/>
          <w:lang w:bidi="ar"/>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20" w:lineRule="exact"/>
        <w:ind w:right="0" w:rightChars="0" w:firstLine="640" w:firstLineChars="200"/>
        <w:jc w:val="both"/>
        <w:textAlignment w:val="top"/>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六、其他需要报告的事项</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20" w:lineRule="exact"/>
        <w:ind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认真贯彻执行国务</w:t>
      </w:r>
      <w:r>
        <w:rPr>
          <w:rFonts w:hint="eastAsia" w:ascii="仿宋_GB2312" w:hAnsi="仿宋_GB2312" w:eastAsia="仿宋_GB2312" w:cs="仿宋_GB2312"/>
          <w:sz w:val="32"/>
          <w:szCs w:val="32"/>
        </w:rPr>
        <w:t>院办公厅《政府信息公开信息处理费管理办法》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《关于政府信息公开处理费管理有关事项的通知》</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年市政府办公室未收取信息处理费。</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20" w:lineRule="exact"/>
        <w:ind w:right="0" w:rightChars="0" w:firstLine="640" w:firstLineChars="200"/>
        <w:jc w:val="both"/>
        <w:textAlignment w:val="top"/>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二）在全省政府信息公开法律知识学习问答活动中，市政府办公室被河北省政务公开领导小组办公室评为“优秀组织单位”。</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20" w:lineRule="exact"/>
        <w:ind w:right="0" w:rightChars="0" w:firstLine="640" w:firstLineChars="200"/>
        <w:jc w:val="both"/>
        <w:textAlignment w:val="top"/>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textAlignment w:val="auto"/>
      </w:pPr>
    </w:p>
    <w:sectPr>
      <w:footerReference r:id="rId3" w:type="default"/>
      <w:pgSz w:w="11906" w:h="16838"/>
      <w:pgMar w:top="2154"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OWY0OGJlYWQ1ZDcwM2JiOGUyNDNkMzUxYTczNmIifQ=="/>
  </w:docVars>
  <w:rsids>
    <w:rsidRoot w:val="00000000"/>
    <w:rsid w:val="0020733D"/>
    <w:rsid w:val="007B5B47"/>
    <w:rsid w:val="011448F5"/>
    <w:rsid w:val="022A49B8"/>
    <w:rsid w:val="02EF1E8A"/>
    <w:rsid w:val="05854715"/>
    <w:rsid w:val="05EC445F"/>
    <w:rsid w:val="06011C25"/>
    <w:rsid w:val="0705518B"/>
    <w:rsid w:val="075223AF"/>
    <w:rsid w:val="078B7F4D"/>
    <w:rsid w:val="0859425B"/>
    <w:rsid w:val="08DF3EC7"/>
    <w:rsid w:val="0916679F"/>
    <w:rsid w:val="09467281"/>
    <w:rsid w:val="09721F84"/>
    <w:rsid w:val="0B464FE5"/>
    <w:rsid w:val="0C7B5E1B"/>
    <w:rsid w:val="0CEC7E16"/>
    <w:rsid w:val="0F4B6B3E"/>
    <w:rsid w:val="0F8E29A9"/>
    <w:rsid w:val="0FC73F4D"/>
    <w:rsid w:val="0FD4052B"/>
    <w:rsid w:val="105067D1"/>
    <w:rsid w:val="1087635F"/>
    <w:rsid w:val="10F041A7"/>
    <w:rsid w:val="11056AD0"/>
    <w:rsid w:val="113C3AA9"/>
    <w:rsid w:val="13D842FC"/>
    <w:rsid w:val="15080B89"/>
    <w:rsid w:val="151339F2"/>
    <w:rsid w:val="15B30AF5"/>
    <w:rsid w:val="16F726BA"/>
    <w:rsid w:val="17B350B9"/>
    <w:rsid w:val="186124E7"/>
    <w:rsid w:val="19217B09"/>
    <w:rsid w:val="19260DFF"/>
    <w:rsid w:val="19634878"/>
    <w:rsid w:val="1AC27A2C"/>
    <w:rsid w:val="1B87029B"/>
    <w:rsid w:val="1E5A1D87"/>
    <w:rsid w:val="1F396E36"/>
    <w:rsid w:val="1F467A1A"/>
    <w:rsid w:val="208732AA"/>
    <w:rsid w:val="20E513C6"/>
    <w:rsid w:val="21CA115F"/>
    <w:rsid w:val="22264BFB"/>
    <w:rsid w:val="26323DF9"/>
    <w:rsid w:val="264F24C6"/>
    <w:rsid w:val="26543C2E"/>
    <w:rsid w:val="273506C4"/>
    <w:rsid w:val="28645BC6"/>
    <w:rsid w:val="28FC0CC5"/>
    <w:rsid w:val="294350E2"/>
    <w:rsid w:val="2BAA42F0"/>
    <w:rsid w:val="2BE36D74"/>
    <w:rsid w:val="2C41635D"/>
    <w:rsid w:val="2C84414E"/>
    <w:rsid w:val="2E79022B"/>
    <w:rsid w:val="2F547565"/>
    <w:rsid w:val="2FC90516"/>
    <w:rsid w:val="2FFF65BD"/>
    <w:rsid w:val="307373A7"/>
    <w:rsid w:val="30C419B0"/>
    <w:rsid w:val="31641CA1"/>
    <w:rsid w:val="319F5F79"/>
    <w:rsid w:val="31AD0696"/>
    <w:rsid w:val="33410CC2"/>
    <w:rsid w:val="349A727B"/>
    <w:rsid w:val="361364B8"/>
    <w:rsid w:val="36407DC8"/>
    <w:rsid w:val="36BD46F1"/>
    <w:rsid w:val="38265BD1"/>
    <w:rsid w:val="39520EAA"/>
    <w:rsid w:val="3A40479E"/>
    <w:rsid w:val="3ABC4610"/>
    <w:rsid w:val="3B337E5E"/>
    <w:rsid w:val="3C70226D"/>
    <w:rsid w:val="3DD1395F"/>
    <w:rsid w:val="3E512B46"/>
    <w:rsid w:val="3F06588A"/>
    <w:rsid w:val="3F3E6DD2"/>
    <w:rsid w:val="3F7877A9"/>
    <w:rsid w:val="400F20B6"/>
    <w:rsid w:val="40A92971"/>
    <w:rsid w:val="40C77E19"/>
    <w:rsid w:val="411C4301"/>
    <w:rsid w:val="42E95CA2"/>
    <w:rsid w:val="42ED6D21"/>
    <w:rsid w:val="436E03ED"/>
    <w:rsid w:val="45917605"/>
    <w:rsid w:val="462E719C"/>
    <w:rsid w:val="46342CE3"/>
    <w:rsid w:val="47FB61A8"/>
    <w:rsid w:val="48290FF4"/>
    <w:rsid w:val="49402663"/>
    <w:rsid w:val="499D3E09"/>
    <w:rsid w:val="4A34774F"/>
    <w:rsid w:val="4C067D46"/>
    <w:rsid w:val="4E3B7723"/>
    <w:rsid w:val="4E52289A"/>
    <w:rsid w:val="4EC4415C"/>
    <w:rsid w:val="4EF41B42"/>
    <w:rsid w:val="4F1436CD"/>
    <w:rsid w:val="4F250E5D"/>
    <w:rsid w:val="4F622AD3"/>
    <w:rsid w:val="51114346"/>
    <w:rsid w:val="513321F6"/>
    <w:rsid w:val="51EF6ACF"/>
    <w:rsid w:val="51F277AF"/>
    <w:rsid w:val="51F67357"/>
    <w:rsid w:val="51F7093A"/>
    <w:rsid w:val="52756B57"/>
    <w:rsid w:val="5280350C"/>
    <w:rsid w:val="52BE0F54"/>
    <w:rsid w:val="530122FC"/>
    <w:rsid w:val="53D43D88"/>
    <w:rsid w:val="554B78D9"/>
    <w:rsid w:val="558B51F0"/>
    <w:rsid w:val="55DD500E"/>
    <w:rsid w:val="571F34BB"/>
    <w:rsid w:val="58016AE1"/>
    <w:rsid w:val="585119A5"/>
    <w:rsid w:val="586E6EBA"/>
    <w:rsid w:val="588C10EE"/>
    <w:rsid w:val="58D148C0"/>
    <w:rsid w:val="59E46D42"/>
    <w:rsid w:val="5A643FE3"/>
    <w:rsid w:val="5AE07365"/>
    <w:rsid w:val="5C567917"/>
    <w:rsid w:val="5D5E2B42"/>
    <w:rsid w:val="5D936635"/>
    <w:rsid w:val="5DF80C26"/>
    <w:rsid w:val="5E0F7E5F"/>
    <w:rsid w:val="5E231B5D"/>
    <w:rsid w:val="5FA97E40"/>
    <w:rsid w:val="5FC752A4"/>
    <w:rsid w:val="60B53AE3"/>
    <w:rsid w:val="60C018E5"/>
    <w:rsid w:val="61A83191"/>
    <w:rsid w:val="627250F0"/>
    <w:rsid w:val="62AD20FC"/>
    <w:rsid w:val="62E404A2"/>
    <w:rsid w:val="63673B20"/>
    <w:rsid w:val="63952BB5"/>
    <w:rsid w:val="6400089E"/>
    <w:rsid w:val="647B56A8"/>
    <w:rsid w:val="648774D9"/>
    <w:rsid w:val="64AE0295"/>
    <w:rsid w:val="65817895"/>
    <w:rsid w:val="67854BC1"/>
    <w:rsid w:val="68A76919"/>
    <w:rsid w:val="69A00505"/>
    <w:rsid w:val="6B134A48"/>
    <w:rsid w:val="6D1044D9"/>
    <w:rsid w:val="6DA10AAF"/>
    <w:rsid w:val="6E0877C8"/>
    <w:rsid w:val="6E1A5158"/>
    <w:rsid w:val="6E773303"/>
    <w:rsid w:val="6ED23DAB"/>
    <w:rsid w:val="6EF966EE"/>
    <w:rsid w:val="6F174377"/>
    <w:rsid w:val="70176EA2"/>
    <w:rsid w:val="70A33B15"/>
    <w:rsid w:val="70B42B59"/>
    <w:rsid w:val="719146C9"/>
    <w:rsid w:val="72E933D9"/>
    <w:rsid w:val="7343262D"/>
    <w:rsid w:val="73F7729B"/>
    <w:rsid w:val="745D5428"/>
    <w:rsid w:val="7562670C"/>
    <w:rsid w:val="7577047E"/>
    <w:rsid w:val="76DB4266"/>
    <w:rsid w:val="76F87656"/>
    <w:rsid w:val="77182179"/>
    <w:rsid w:val="78063C29"/>
    <w:rsid w:val="783D67B2"/>
    <w:rsid w:val="7AD531C1"/>
    <w:rsid w:val="7CE5757F"/>
    <w:rsid w:val="7D3134F6"/>
    <w:rsid w:val="7E46015A"/>
    <w:rsid w:val="7F6026D8"/>
    <w:rsid w:val="7F72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afterAutospacing="0"/>
    </w:pPr>
  </w:style>
  <w:style w:type="paragraph" w:customStyle="1" w:styleId="3">
    <w:name w:val="Body Text Indent_f77f72b6-f40b-4644-955b-05e6e524d3cb"/>
    <w:basedOn w:val="1"/>
    <w:autoRedefine/>
    <w:qFormat/>
    <w:uiPriority w:val="99"/>
    <w:pPr>
      <w:ind w:left="420" w:leftChars="200"/>
    </w:pPr>
    <w:rPr>
      <w:kern w:val="0"/>
      <w:sz w:val="24"/>
      <w:szCs w:val="20"/>
    </w:rPr>
  </w:style>
  <w:style w:type="paragraph" w:styleId="5">
    <w:name w:val="Normal Indent"/>
    <w:basedOn w:val="1"/>
    <w:next w:val="1"/>
    <w:autoRedefine/>
    <w:qFormat/>
    <w:uiPriority w:val="0"/>
    <w:pPr>
      <w:ind w:firstLine="420"/>
    </w:pPr>
    <w:rPr>
      <w:rFonts w:ascii="Times New Roman" w:hAnsi="Times New Roman" w:eastAsia="宋体" w:cs="Times New Roman"/>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customStyle="1" w:styleId="11">
    <w:name w:val="fontstyle01"/>
    <w:basedOn w:val="10"/>
    <w:autoRedefine/>
    <w:qFormat/>
    <w:uiPriority w:val="0"/>
    <w:rPr>
      <w:rFonts w:ascii="仿宋_GB2312" w:hAnsi="仿宋_GB2312" w:eastAsia="仿宋_GB2312" w:cs="仿宋_GB2312"/>
      <w:color w:val="000000"/>
      <w:sz w:val="32"/>
      <w:szCs w:val="32"/>
    </w:rPr>
  </w:style>
  <w:style w:type="character" w:customStyle="1" w:styleId="12">
    <w:name w:val="NormalCharacter"/>
    <w:autoRedefine/>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3168</Words>
  <Characters>3254</Characters>
  <Lines>0</Lines>
  <Paragraphs>0</Paragraphs>
  <TotalTime>33</TotalTime>
  <ScaleCrop>false</ScaleCrop>
  <LinksUpToDate>false</LinksUpToDate>
  <CharactersWithSpaces>3255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2014-10-29T12:08:00Z</dcterms:created>
  <dc:creator>lenovo</dc:creator>
  <cp:lastModifiedBy>薄荷糖の味道</cp:lastModifiedBy>
  <cp:lastPrinted>2024-01-26T02:09:00Z</cp:lastPrinted>
  <dcterms:modified xsi:type="dcterms:W3CDTF">2024-01-26T08:17:32Z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EDBE135E5AE64FEA83835B04E8835AF6</vt:lpwstr>
  </property>
</Properties>
</file>