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rPr>
        <w:t>邢台市</w:t>
      </w:r>
      <w:r>
        <w:rPr>
          <w:rFonts w:hint="eastAsia" w:ascii="方正小标宋简体" w:hAnsi="宋体" w:eastAsia="方正小标宋简体" w:cs="仿宋_GB2312"/>
          <w:sz w:val="44"/>
          <w:szCs w:val="44"/>
          <w:lang w:eastAsia="zh-CN"/>
        </w:rPr>
        <w:t>工业和信息化局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根据《中华人民共和国政府信息公开条例》（国务院令第492号）、《河北省实施&lt;中华人民共和国政府信息公开条例&gt;办法》等相关规定，</w:t>
      </w:r>
      <w:r>
        <w:rPr>
          <w:rFonts w:hint="eastAsia" w:ascii="仿宋_GB2312" w:hAnsi="仿宋_GB2312" w:eastAsia="仿宋_GB2312" w:cs="仿宋_GB2312"/>
          <w:sz w:val="32"/>
          <w:szCs w:val="32"/>
        </w:rPr>
        <w:t>现发布《邢台市工业和信息化局20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年度政府信息公开工作报告》。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本报告由</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情况、公开政府信息情况、政策解读情况、工作中存在的主要问题和改进措施</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部分组成，本报告中所列数据的统计期限为20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年，我局深入实施《</w:t>
      </w:r>
      <w:r>
        <w:rPr>
          <w:rFonts w:hint="eastAsia" w:ascii="仿宋_GB2312" w:hAnsi="仿宋_GB2312" w:eastAsia="仿宋_GB2312" w:cs="仿宋_GB2312"/>
          <w:color w:val="auto"/>
          <w:sz w:val="32"/>
          <w:szCs w:val="32"/>
        </w:rPr>
        <w:t>中华人民共和国政府信息公开条例</w:t>
      </w:r>
      <w:r>
        <w:rPr>
          <w:rFonts w:hint="eastAsia" w:ascii="仿宋_GB2312" w:hAnsi="仿宋_GB2312" w:eastAsia="仿宋_GB2312" w:cs="仿宋_GB2312"/>
          <w:sz w:val="32"/>
          <w:szCs w:val="32"/>
        </w:rPr>
        <w:t>》，按照建设法治政府、创新政府、廉洁政府和服务型政府的总体要求，推进重点领域信息公开工作的落实，积极推进依法行政，全面推动政民互动，做好两会建议提案办理结果公开，不断加大政府信息公开力度，政府信息公开工作整体迈上新的台阶；加强信息发布、政策解读工作，强化制度机制和平台建设，不断扩大公开范围、细化公开内容、增强公开实效，切实保障人民群众的知情权和监督权。</w:t>
      </w:r>
    </w:p>
    <w:p>
      <w:pPr>
        <w:keepNext w:val="0"/>
        <w:keepLines w:val="0"/>
        <w:pageBreakBefore w:val="0"/>
        <w:widowControl w:val="0"/>
        <w:numPr>
          <w:ilvl w:val="0"/>
          <w:numId w:val="1"/>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加大主动公开力度。</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我局严格按照主动公开相关要求对本部门制定及负责执行的行政法规、规章、规范性文件等内容设置专门栏目或链接进行及时集中公开，同时设置了规范性文件的有效性。二是按要求公开机构信息相关事项，动态调整公开本机关的机构设置、职能、办公地址、办公时间、联系方式、负责人姓名等内容。三是</w:t>
      </w:r>
      <w:r>
        <w:rPr>
          <w:rFonts w:hint="eastAsia" w:ascii="仿宋_GB2312" w:hAnsi="仿宋_GB2312" w:eastAsia="仿宋_GB2312" w:cs="仿宋_GB2312"/>
          <w:sz w:val="32"/>
          <w:szCs w:val="32"/>
          <w:rtl w:val="0"/>
          <w:lang w:val="en-US" w:eastAsia="zh-CN"/>
        </w:rPr>
        <w:t>按照时限要求在办理完成本年度人大代表建议和政协提案复文后15日内在局网站和政府信息公开平台上对办理情况进行了公开，</w:t>
      </w:r>
      <w:r>
        <w:rPr>
          <w:rFonts w:hint="eastAsia" w:ascii="仿宋_GB2312" w:hAnsi="仿宋_GB2312" w:eastAsia="仿宋_GB2312" w:cs="仿宋_GB2312"/>
          <w:sz w:val="32"/>
          <w:szCs w:val="32"/>
          <w:rtl w:val="0"/>
          <w:lang w:val="zh-TW" w:eastAsia="zh-TW"/>
        </w:rPr>
        <w:t>自觉接受党内监督、人大监督、民主监督、司法监督</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lang w:eastAsia="zh-CN"/>
        </w:rPr>
        <w:t>四是在市政府门户网站、部门网站设立了预决算公开栏目，按时限要求对我局预决算信息进行了公开。五是规范组织新闻发布活动，公开和解读有关政策法规、重点活动、重要成果等信息。</w:t>
      </w:r>
      <w:r>
        <w:rPr>
          <w:rFonts w:hint="eastAsia" w:ascii="仿宋_GB2312" w:hAnsi="仿宋_GB2312" w:eastAsia="仿宋_GB2312" w:cs="仿宋_GB2312"/>
          <w:sz w:val="32"/>
          <w:szCs w:val="32"/>
          <w:lang w:val="en-US" w:eastAsia="zh-CN"/>
        </w:rPr>
        <w:t>2023年2月23日，我局以《抢抓“智”高点！邢台加快建设“制造强市”》为主题进行了新闻发布；2月24日，就邢台市推进数字邢台建设相关内容进行了发布。六是</w:t>
      </w:r>
      <w:r>
        <w:rPr>
          <w:rFonts w:hint="eastAsia" w:ascii="仿宋_GB2312" w:hAnsi="仿宋_GB2312" w:eastAsia="仿宋_GB2312" w:cs="仿宋_GB2312"/>
          <w:sz w:val="32"/>
          <w:szCs w:val="32"/>
          <w:lang w:eastAsia="zh-CN"/>
        </w:rPr>
        <w:t>市工信局全面实行行政执法公示制度，</w:t>
      </w:r>
      <w:r>
        <w:rPr>
          <w:rFonts w:hint="eastAsia" w:ascii="仿宋_GB2312" w:hAnsi="仿宋_GB2312" w:eastAsia="仿宋_GB2312" w:cs="仿宋_GB2312"/>
          <w:sz w:val="32"/>
          <w:szCs w:val="32"/>
        </w:rPr>
        <w:t>认真做好“双随机、一公开”监管工作，制定了我局《2023年内部联合“双随机、一公开”抽查工作计划》</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规范涉企行政检查。制定了《邢台市民爆行业安全生产督导检查实施方案》、《邢台市民爆行业2023年度安全风险防范化解工作方案》，严格按照行政执法“三项制度”要求，开展民爆行业安全生产督导检查和隐患排查整治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（二）规范依申请公开。</w:t>
      </w:r>
      <w:r>
        <w:rPr>
          <w:rFonts w:hint="eastAsia" w:ascii="仿宋_GB2312" w:hAnsi="仿宋_GB2312" w:eastAsia="仿宋_GB2312" w:cs="仿宋_GB2312"/>
          <w:sz w:val="32"/>
          <w:szCs w:val="32"/>
          <w:rtl w:val="0"/>
          <w:lang w:val="zh-CN" w:eastAsia="zh-CN"/>
        </w:rPr>
        <w:t>认真落实《河北省政府信息公开申请办理规范》，局</w:t>
      </w:r>
      <w:r>
        <w:rPr>
          <w:rFonts w:hint="eastAsia" w:ascii="仿宋_GB2312" w:hAnsi="仿宋_GB2312" w:eastAsia="仿宋_GB2312" w:cs="仿宋_GB2312"/>
          <w:sz w:val="32"/>
          <w:szCs w:val="32"/>
          <w:rtl w:val="0"/>
          <w:lang w:val="zh-TW" w:eastAsia="zh-TW"/>
        </w:rPr>
        <w:t>网站开设</w:t>
      </w:r>
      <w:r>
        <w:rPr>
          <w:rFonts w:hint="eastAsia" w:ascii="仿宋_GB2312" w:hAnsi="仿宋_GB2312" w:eastAsia="仿宋_GB2312" w:cs="仿宋_GB2312"/>
          <w:sz w:val="32"/>
          <w:szCs w:val="32"/>
          <w:rtl w:val="0"/>
          <w:lang w:val="zh-CN" w:eastAsia="zh-CN"/>
        </w:rPr>
        <w:t>了</w:t>
      </w:r>
      <w:r>
        <w:rPr>
          <w:rFonts w:hint="eastAsia" w:ascii="仿宋_GB2312" w:hAnsi="仿宋_GB2312" w:eastAsia="仿宋_GB2312" w:cs="仿宋_GB2312"/>
          <w:sz w:val="32"/>
          <w:szCs w:val="32"/>
          <w:rtl w:val="0"/>
          <w:lang w:val="zh-TW" w:eastAsia="zh-TW"/>
        </w:rPr>
        <w:t>依申请公开栏目</w:t>
      </w:r>
      <w:r>
        <w:rPr>
          <w:rFonts w:hint="eastAsia" w:ascii="仿宋_GB2312" w:hAnsi="仿宋_GB2312" w:eastAsia="仿宋_GB2312" w:cs="仿宋_GB2312"/>
          <w:sz w:val="32"/>
          <w:szCs w:val="32"/>
          <w:rtl w:val="0"/>
          <w:lang w:val="zh-CN" w:eastAsia="zh-CN"/>
        </w:rPr>
        <w:t>及</w:t>
      </w:r>
      <w:r>
        <w:rPr>
          <w:rFonts w:hint="eastAsia" w:ascii="仿宋_GB2312" w:hAnsi="仿宋_GB2312" w:eastAsia="仿宋_GB2312" w:cs="仿宋_GB2312"/>
          <w:sz w:val="32"/>
          <w:szCs w:val="32"/>
          <w:rtl w:val="0"/>
          <w:lang w:val="zh-TW" w:eastAsia="zh-TW"/>
        </w:rPr>
        <w:t>网络、信函、当面申请等渠道，保证各渠道畅通</w:t>
      </w:r>
      <w:r>
        <w:rPr>
          <w:rFonts w:hint="eastAsia" w:ascii="仿宋_GB2312" w:hAnsi="仿宋_GB2312" w:eastAsia="仿宋_GB2312" w:cs="仿宋_GB2312"/>
          <w:sz w:val="32"/>
          <w:szCs w:val="32"/>
          <w:rtl w:val="0"/>
          <w:lang w:val="zh-TW" w:eastAsia="zh-CN"/>
        </w:rPr>
        <w:t>。截至目前，我局共收到依法申请</w:t>
      </w:r>
      <w:r>
        <w:rPr>
          <w:rFonts w:hint="eastAsia" w:ascii="仿宋_GB2312" w:hAnsi="仿宋_GB2312" w:eastAsia="仿宋_GB2312" w:cs="仿宋_GB2312"/>
          <w:sz w:val="32"/>
          <w:szCs w:val="32"/>
          <w:rtl w:val="0"/>
          <w:lang w:val="en-US" w:eastAsia="zh-CN"/>
        </w:rPr>
        <w:t>3件</w:t>
      </w:r>
      <w:r>
        <w:rPr>
          <w:rFonts w:hint="eastAsia" w:ascii="仿宋_GB2312" w:hAnsi="仿宋_GB2312" w:eastAsia="仿宋_GB2312" w:cs="仿宋_GB2312"/>
          <w:sz w:val="32"/>
          <w:szCs w:val="32"/>
          <w:rtl w:val="0"/>
          <w:lang w:val="zh-TW" w:eastAsia="zh-CN"/>
        </w:rPr>
        <w:t>，均按照法定程序，在规定时限内进行了回复，确保回复的及时性、规范性</w:t>
      </w:r>
      <w:r>
        <w:rPr>
          <w:rFonts w:hint="eastAsia" w:ascii="仿宋_GB2312" w:hAnsi="仿宋_GB2312" w:eastAsia="仿宋_GB2312" w:cs="仿宋_GB2312"/>
          <w:sz w:val="32"/>
          <w:szCs w:val="32"/>
          <w:rtl w:val="0"/>
          <w:lang w:val="zh-CN"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（三）严格政府信息管理。</w:t>
      </w:r>
      <w:r>
        <w:rPr>
          <w:rFonts w:hint="eastAsia" w:ascii="仿宋_GB2312" w:hAnsi="仿宋_GB2312" w:eastAsia="仿宋_GB2312" w:cs="仿宋_GB2312"/>
          <w:sz w:val="32"/>
          <w:szCs w:val="32"/>
          <w:rtl w:val="0"/>
          <w:lang w:val="en-US" w:eastAsia="zh-CN"/>
        </w:rPr>
        <w:t>我局建立了新闻发布和政策解读制度，并在局机关网站和政务新媒体开设了政策解读栏目，按照省委、省政府关于政策解读工作的相关规定，对工信系统制定出台的</w:t>
      </w:r>
      <w:r>
        <w:rPr>
          <w:rFonts w:hint="eastAsia" w:ascii="仿宋_GB2312" w:hAnsi="仿宋_GB2312" w:eastAsia="仿宋_GB2312" w:cs="仿宋_GB2312"/>
          <w:sz w:val="32"/>
          <w:szCs w:val="32"/>
          <w:rtl w:val="0"/>
          <w:lang w:val="zh-TW" w:eastAsia="zh-CN"/>
        </w:rPr>
        <w:t>政策性文件</w:t>
      </w:r>
      <w:r>
        <w:rPr>
          <w:rFonts w:hint="eastAsia" w:ascii="仿宋_GB2312" w:hAnsi="仿宋_GB2312" w:eastAsia="仿宋_GB2312" w:cs="仿宋_GB2312"/>
          <w:sz w:val="32"/>
          <w:szCs w:val="32"/>
          <w:rtl w:val="0"/>
          <w:lang w:val="en-US" w:eastAsia="zh-CN"/>
        </w:rPr>
        <w:t>通过政府网站、微信公众号、报刊、广播、电视、新闻发布会等多种渠道进行了发布和解读。</w:t>
      </w:r>
      <w:r>
        <w:rPr>
          <w:rFonts w:hint="eastAsia" w:ascii="仿宋_GB2312" w:hAnsi="仿宋_GB2312" w:eastAsia="仿宋_GB2312" w:cs="仿宋_GB2312"/>
          <w:sz w:val="32"/>
          <w:szCs w:val="32"/>
          <w:rtl w:val="0"/>
          <w:lang w:val="zh-TW" w:eastAsia="zh-CN"/>
        </w:rPr>
        <w:t>按照国办公开办要求的统一格式在政府网站政府信息公开平台专栏发布了我局工作年度报告，做到了内容完整、格式规范、发布及时。</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b w:val="0"/>
          <w:bCs w:val="0"/>
          <w:sz w:val="32"/>
          <w:szCs w:val="32"/>
          <w:lang w:eastAsia="zh-CN"/>
        </w:rPr>
        <w:t>（四）加强政府信息公开平台建设。</w:t>
      </w:r>
      <w:r>
        <w:rPr>
          <w:rFonts w:hint="eastAsia" w:ascii="仿宋_GB2312" w:hAnsi="仿宋_GB2312" w:eastAsia="仿宋_GB2312" w:cs="仿宋_GB2312"/>
          <w:sz w:val="32"/>
          <w:szCs w:val="32"/>
          <w:rtl w:val="0"/>
          <w:lang w:val="en-US" w:eastAsia="zh-CN"/>
        </w:rPr>
        <w:t>在局网站首页设置了“政府信息公开”栏目，并采用国办公开版函[2019]61号文件推荐的板面设计要求进行了公开，确保信息权威准确、内容全面。及时更新政务新媒体发布内容，加强省、市新媒体矩阵联动和工作协同，妥善处置交办的公众留言；积极做好省、市政府微信宣传推广等工作。我局政务新媒体未出现泄漏国家秘密、发布或链接反动、暴力、色情等内容，发布内容与本部门职能保持一致。</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b w:val="0"/>
          <w:bCs w:val="0"/>
          <w:sz w:val="32"/>
          <w:szCs w:val="32"/>
          <w:lang w:eastAsia="zh-CN"/>
        </w:rPr>
        <w:t>（五）监督保障</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强化。</w:t>
      </w:r>
      <w:r>
        <w:rPr>
          <w:rFonts w:hint="eastAsia" w:ascii="仿宋_GB2312" w:hAnsi="仿宋_GB2312" w:eastAsia="仿宋_GB2312" w:cs="仿宋_GB2312"/>
          <w:i w:val="0"/>
          <w:iCs w:val="0"/>
          <w:color w:val="auto"/>
          <w:kern w:val="2"/>
          <w:sz w:val="32"/>
          <w:szCs w:val="32"/>
          <w:u w:val="none"/>
          <w:rtl w:val="0"/>
          <w:lang w:val="zh-CN" w:eastAsia="zh-CN" w:bidi="ar-SA"/>
        </w:rPr>
        <w:t>建立了政府网站读网检查制度，</w:t>
      </w:r>
      <w:r>
        <w:rPr>
          <w:rFonts w:hint="eastAsia" w:ascii="仿宋_GB2312" w:hAnsi="仿宋_GB2312" w:eastAsia="仿宋_GB2312" w:cs="仿宋_GB2312"/>
          <w:i w:val="0"/>
          <w:iCs w:val="0"/>
          <w:color w:val="auto"/>
          <w:kern w:val="2"/>
          <w:sz w:val="32"/>
          <w:szCs w:val="32"/>
          <w:u w:val="none"/>
          <w:rtl w:val="0"/>
          <w:lang w:val="en-US" w:eastAsia="zh-CN" w:bidi="ar-SA"/>
        </w:rPr>
        <w:t>我局有对本部门日常读网检查的管理人员，并严格落实政府网站自查月报制度，每月进行一次全覆盖检查，确保信息报送的质量和数量。同时，</w:t>
      </w:r>
      <w:r>
        <w:rPr>
          <w:rFonts w:hint="eastAsia" w:ascii="仿宋_GB2312" w:hAnsi="仿宋_GB2312" w:eastAsia="仿宋_GB2312" w:cs="仿宋_GB2312"/>
          <w:i w:val="0"/>
          <w:iCs w:val="0"/>
          <w:color w:val="auto"/>
          <w:kern w:val="2"/>
          <w:sz w:val="32"/>
          <w:szCs w:val="32"/>
          <w:u w:val="none"/>
          <w:rtl w:val="0"/>
          <w:lang w:val="zh-CN" w:eastAsia="zh-CN" w:bidi="ar-SA"/>
        </w:rPr>
        <w:t>注重网民留言办理工作，</w:t>
      </w:r>
      <w:r>
        <w:rPr>
          <w:rFonts w:hint="eastAsia" w:ascii="仿宋_GB2312" w:hAnsi="仿宋_GB2312" w:eastAsia="仿宋_GB2312" w:cs="仿宋_GB2312"/>
          <w:i w:val="0"/>
          <w:iCs w:val="0"/>
          <w:color w:val="auto"/>
          <w:kern w:val="2"/>
          <w:sz w:val="32"/>
          <w:szCs w:val="32"/>
          <w:u w:val="none"/>
          <w:rtl w:val="0"/>
          <w:lang w:val="en-US" w:eastAsia="zh-CN" w:bidi="ar-SA"/>
        </w:rPr>
        <w:t>按时限要求在3个工作日内对网名留言进行了答复。</w:t>
      </w:r>
    </w:p>
    <w:p>
      <w:pPr>
        <w:numPr>
          <w:ilvl w:val="0"/>
          <w:numId w:val="0"/>
        </w:num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6"/>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color w:val="auto"/>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auto"/>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40" w:lineRule="exact"/>
              <w:jc w:val="center"/>
              <w:textAlignment w:val="auto"/>
              <w:rPr>
                <w:rFonts w:hint="eastAsia" w:ascii="宋体" w:eastAsiaTheme="minorEastAsia"/>
                <w:sz w:val="24"/>
                <w:szCs w:val="24"/>
                <w:lang w:val="en-US" w:eastAsia="zh-CN"/>
              </w:rPr>
            </w:pPr>
            <w:r>
              <w:rPr>
                <w:rFonts w:hint="eastAsia" w:ascii="宋体"/>
                <w:color w:val="auto"/>
                <w:sz w:val="24"/>
                <w:szCs w:val="24"/>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6"/>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default" w:eastAsia="等线"/>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cs="Times New Roman"/>
                <w:lang w:val="en-US" w:eastAsia="zh-CN"/>
              </w:rPr>
            </w:pPr>
            <w:r>
              <w:rPr>
                <w:rFonts w:hint="eastAsia" w:cs="Times New Roman"/>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cs="Times New Roman"/>
                <w:lang w:val="en-US" w:eastAsia="zh-CN"/>
              </w:rPr>
            </w:pPr>
            <w:r>
              <w:rPr>
                <w:rFonts w:hint="eastAsia" w:cs="Times New Roman"/>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bookmarkStart w:id="0" w:name="_GoBack"/>
            <w:r>
              <w:rPr>
                <w:rFonts w:hint="eastAsia"/>
                <w:lang w:val="en-US" w:eastAsia="zh-CN"/>
              </w:rPr>
              <w:t>1</w:t>
            </w:r>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eastAsiaTheme="minorEastAsia"/>
                <w:sz w:val="24"/>
                <w:szCs w:val="24"/>
                <w:lang w:val="en-US" w:eastAsia="zh-CN"/>
              </w:rPr>
            </w:pPr>
            <w:r>
              <w:rPr>
                <w:rFonts w:hint="eastAsia" w:ascii="宋体" w:eastAsiaTheme="minorEastAsia"/>
                <w:sz w:val="24"/>
                <w:szCs w:val="24"/>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6"/>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年政府信息公开工作虽然取得了一定的成效，但仍存在差距和不足：信息公开工作的广度和深度还不够，还不能完全满足群众和企业期望和需求。20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 xml:space="preserve">年，邢台市工业和信息化局将继续加大政府信息公开工作力度，以人民群众的需求为出发点和落脚点，重点开展以下几个方面工作：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及时发布和更新依法应主动公开的政务信息，确保我局政务信息及时公开，</w:t>
      </w:r>
      <w:r>
        <w:rPr>
          <w:rFonts w:hint="eastAsia" w:ascii="仿宋_GB2312" w:hAnsi="仿宋_GB2312" w:eastAsia="仿宋_GB2312" w:cs="仿宋_GB2312"/>
          <w:sz w:val="32"/>
          <w:szCs w:val="32"/>
          <w:lang w:eastAsia="zh-CN"/>
        </w:rPr>
        <w:t>严格落实</w:t>
      </w:r>
      <w:r>
        <w:rPr>
          <w:rFonts w:hint="eastAsia" w:ascii="仿宋_GB2312" w:hAnsi="仿宋_GB2312" w:eastAsia="仿宋_GB2312" w:cs="仿宋_GB2312"/>
          <w:sz w:val="32"/>
          <w:szCs w:val="32"/>
        </w:rPr>
        <w:t>信息公开制度，建立健全工作机制，维护政务信息公开工作的正常秩序。进一步加强网站建设。要充分利用</w:t>
      </w:r>
      <w:r>
        <w:rPr>
          <w:rFonts w:hint="eastAsia" w:ascii="仿宋_GB2312" w:hAnsi="仿宋_GB2312" w:eastAsia="仿宋_GB2312" w:cs="仿宋_GB2312"/>
          <w:sz w:val="32"/>
          <w:szCs w:val="32"/>
          <w:lang w:eastAsia="zh-CN"/>
        </w:rPr>
        <w:t>市政府信息平台和</w:t>
      </w:r>
      <w:r>
        <w:rPr>
          <w:rFonts w:hint="eastAsia" w:ascii="仿宋_GB2312" w:hAnsi="仿宋_GB2312" w:eastAsia="仿宋_GB2312" w:cs="仿宋_GB2312"/>
          <w:sz w:val="32"/>
          <w:szCs w:val="32"/>
        </w:rPr>
        <w:t>市工信局网站，实现政务信息网</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公开，切实提高办事透明度，接受社会监督，努力提高工信系统行政效能和公信力，更好地为企业提供便利的服务。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年，未出现因依申请公开引起的行政复议、行政诉讼等情况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top"/>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C00000"/>
          <w:sz w:val="32"/>
          <w:szCs w:val="32"/>
          <w:lang w:val="en-US" w:eastAsia="zh-CN"/>
        </w:rPr>
      </w:pPr>
      <w:r>
        <w:rPr>
          <w:rFonts w:hint="eastAsia" w:ascii="仿宋_GB2312" w:hAnsi="仿宋_GB2312" w:eastAsia="仿宋_GB2312" w:cs="仿宋_GB2312"/>
          <w:b w:val="0"/>
          <w:bCs w:val="0"/>
          <w:color w:val="C00000"/>
          <w:sz w:val="32"/>
          <w:szCs w:val="32"/>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right="0" w:rightChars="0" w:firstLine="3840" w:firstLineChars="1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邢台市工业和信息化局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right="0" w:rightChars="0" w:firstLine="4160" w:firstLineChars="1300"/>
        <w:jc w:val="both"/>
        <w:textAlignment w:val="top"/>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2024年1月25日</w:t>
      </w:r>
    </w:p>
    <w:sectPr>
      <w:footerReference r:id="rId3" w:type="default"/>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4F732"/>
    <w:multiLevelType w:val="singleLevel"/>
    <w:tmpl w:val="D654F7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ODcyZjEwMjUwNzdkZDA1YjIxNGEyODk2NTg0NzAifQ=="/>
  </w:docVars>
  <w:rsids>
    <w:rsidRoot w:val="00000000"/>
    <w:rsid w:val="011448F5"/>
    <w:rsid w:val="02EF1E8A"/>
    <w:rsid w:val="05854715"/>
    <w:rsid w:val="05EC445F"/>
    <w:rsid w:val="06011C25"/>
    <w:rsid w:val="075223AF"/>
    <w:rsid w:val="09467281"/>
    <w:rsid w:val="09721F84"/>
    <w:rsid w:val="0B464FE5"/>
    <w:rsid w:val="0CEC7E16"/>
    <w:rsid w:val="0F8E29A9"/>
    <w:rsid w:val="0FC73F4D"/>
    <w:rsid w:val="0FD4052B"/>
    <w:rsid w:val="105067D1"/>
    <w:rsid w:val="1087635F"/>
    <w:rsid w:val="11056AD0"/>
    <w:rsid w:val="113C3AA9"/>
    <w:rsid w:val="13D842FC"/>
    <w:rsid w:val="15080B89"/>
    <w:rsid w:val="151339F2"/>
    <w:rsid w:val="16F726BA"/>
    <w:rsid w:val="19260DFF"/>
    <w:rsid w:val="19634878"/>
    <w:rsid w:val="1AC27A2C"/>
    <w:rsid w:val="1E5A1D87"/>
    <w:rsid w:val="1F396E36"/>
    <w:rsid w:val="208732AA"/>
    <w:rsid w:val="20E513C6"/>
    <w:rsid w:val="21CA115F"/>
    <w:rsid w:val="22264BFB"/>
    <w:rsid w:val="26323DF9"/>
    <w:rsid w:val="264F24C6"/>
    <w:rsid w:val="273506C4"/>
    <w:rsid w:val="28645BC6"/>
    <w:rsid w:val="28FC0CC5"/>
    <w:rsid w:val="2BE36D74"/>
    <w:rsid w:val="2C41635D"/>
    <w:rsid w:val="2E79022B"/>
    <w:rsid w:val="2F547565"/>
    <w:rsid w:val="2FC90516"/>
    <w:rsid w:val="30C419B0"/>
    <w:rsid w:val="31641CA1"/>
    <w:rsid w:val="319F5F79"/>
    <w:rsid w:val="31AD0696"/>
    <w:rsid w:val="361364B8"/>
    <w:rsid w:val="36407DC8"/>
    <w:rsid w:val="369C0DBF"/>
    <w:rsid w:val="38265BD1"/>
    <w:rsid w:val="39520EAA"/>
    <w:rsid w:val="3ABC4610"/>
    <w:rsid w:val="3B337E5E"/>
    <w:rsid w:val="3C70226D"/>
    <w:rsid w:val="3E512B46"/>
    <w:rsid w:val="3F3E6DD2"/>
    <w:rsid w:val="400F20B6"/>
    <w:rsid w:val="40A92971"/>
    <w:rsid w:val="40C77E19"/>
    <w:rsid w:val="411C4301"/>
    <w:rsid w:val="42E95CA2"/>
    <w:rsid w:val="436E03ED"/>
    <w:rsid w:val="462E719C"/>
    <w:rsid w:val="47FB61A8"/>
    <w:rsid w:val="48290FF4"/>
    <w:rsid w:val="49402663"/>
    <w:rsid w:val="499D3E09"/>
    <w:rsid w:val="4E3B7723"/>
    <w:rsid w:val="4F1436CD"/>
    <w:rsid w:val="4F250E5D"/>
    <w:rsid w:val="4F622AD3"/>
    <w:rsid w:val="51F277AF"/>
    <w:rsid w:val="51F67357"/>
    <w:rsid w:val="51F7093A"/>
    <w:rsid w:val="5280350C"/>
    <w:rsid w:val="52BE0F54"/>
    <w:rsid w:val="554B78D9"/>
    <w:rsid w:val="55DD500E"/>
    <w:rsid w:val="571F34BB"/>
    <w:rsid w:val="58016AE1"/>
    <w:rsid w:val="588C10EE"/>
    <w:rsid w:val="58D148C0"/>
    <w:rsid w:val="59E46D42"/>
    <w:rsid w:val="5A643FE3"/>
    <w:rsid w:val="5AE07365"/>
    <w:rsid w:val="5D5E2B42"/>
    <w:rsid w:val="5D936635"/>
    <w:rsid w:val="5DF80C26"/>
    <w:rsid w:val="5E231B5D"/>
    <w:rsid w:val="5FA97E40"/>
    <w:rsid w:val="60B53AE3"/>
    <w:rsid w:val="61A83191"/>
    <w:rsid w:val="627250F0"/>
    <w:rsid w:val="62AD20FC"/>
    <w:rsid w:val="62E404A2"/>
    <w:rsid w:val="63952BB5"/>
    <w:rsid w:val="6400089E"/>
    <w:rsid w:val="65817895"/>
    <w:rsid w:val="68A76919"/>
    <w:rsid w:val="6B134A48"/>
    <w:rsid w:val="6DA10AAF"/>
    <w:rsid w:val="6E1A5158"/>
    <w:rsid w:val="6ED23DAB"/>
    <w:rsid w:val="6EF966EE"/>
    <w:rsid w:val="6F174377"/>
    <w:rsid w:val="70176EA2"/>
    <w:rsid w:val="70A33B15"/>
    <w:rsid w:val="70B42B59"/>
    <w:rsid w:val="72E933D9"/>
    <w:rsid w:val="73F7729B"/>
    <w:rsid w:val="745D5428"/>
    <w:rsid w:val="7562670C"/>
    <w:rsid w:val="7577047E"/>
    <w:rsid w:val="76F87656"/>
    <w:rsid w:val="781A4D35"/>
    <w:rsid w:val="783D67B2"/>
    <w:rsid w:val="7AD531C1"/>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eastAsia="宋体" w:cs="Times New Roman"/>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8">
    <w:name w:val="fontstyle01"/>
    <w:basedOn w:val="7"/>
    <w:autoRedefine/>
    <w:qFormat/>
    <w:uiPriority w:val="0"/>
    <w:rPr>
      <w:rFonts w:ascii="仿宋_GB2312" w:hAnsi="仿宋_GB2312" w:eastAsia="仿宋_GB2312" w:cs="仿宋_GB2312"/>
      <w:color w:val="000000"/>
      <w:sz w:val="32"/>
      <w:szCs w:val="3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3168</Words>
  <Characters>3254</Characters>
  <Lines>0</Lines>
  <Paragraphs>0</Paragraphs>
  <TotalTime>18</TotalTime>
  <ScaleCrop>false</ScaleCrop>
  <LinksUpToDate>false</LinksUpToDate>
  <CharactersWithSpaces>3255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lenovo</dc:creator>
  <cp:lastModifiedBy>Administrator</cp:lastModifiedBy>
  <cp:lastPrinted>2024-01-25T08:13:00Z</cp:lastPrinted>
  <dcterms:modified xsi:type="dcterms:W3CDTF">2024-02-20T02:49:37Z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128AFB37310742389722AB82F2765C96_13</vt:lpwstr>
  </property>
</Properties>
</file>