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lang w:eastAsia="zh-CN"/>
        </w:rPr>
        <w:t>邢台市交通运输局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val="0"/>
        <w:snapToGrid/>
        <w:spacing w:line="560" w:lineRule="exact"/>
        <w:ind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2023年，邢台市交通运输局</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eastAsia="zh-CN"/>
        </w:rPr>
        <w:t>落</w:t>
      </w:r>
      <w:r>
        <w:rPr>
          <w:rFonts w:hint="eastAsia" w:ascii="仿宋_GB2312" w:eastAsia="仿宋_GB2312"/>
          <w:color w:val="000000"/>
          <w:sz w:val="32"/>
          <w:szCs w:val="32"/>
          <w:lang w:eastAsia="zh-CN" w:bidi="ar"/>
        </w:rPr>
        <w:t>市委、市政府</w:t>
      </w:r>
      <w:r>
        <w:rPr>
          <w:rFonts w:hint="default" w:ascii="Times New Roman" w:hAnsi="Times New Roman" w:eastAsia="仿宋_GB2312" w:cs="Times New Roman"/>
          <w:sz w:val="32"/>
          <w:szCs w:val="32"/>
          <w:lang w:val="en-US" w:eastAsia="zh-CN"/>
        </w:rPr>
        <w:t>决策部署，</w:t>
      </w:r>
      <w:r>
        <w:rPr>
          <w:rFonts w:hint="eastAsia" w:ascii="仿宋_GB2312" w:eastAsia="仿宋_GB2312"/>
          <w:color w:val="000000"/>
          <w:sz w:val="32"/>
          <w:szCs w:val="32"/>
          <w:lang w:eastAsia="zh-CN" w:bidi="ar"/>
        </w:rPr>
        <w:t>强化组织领导，加大公开力度，着力提升信息公开水平，依法保障了人民群众的知情权、参与权和监督权。</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lang w:eastAsia="zh-CN"/>
        </w:rPr>
        <w:t>主动公开</w:t>
      </w:r>
      <w:r>
        <w:rPr>
          <w:rFonts w:hint="eastAsia" w:ascii="仿宋_GB2312" w:hAnsi="仿宋_GB2312" w:eastAsia="仿宋_GB2312" w:cs="仿宋_GB2312"/>
          <w:b w:val="0"/>
          <w:bCs w:val="0"/>
          <w:sz w:val="32"/>
          <w:szCs w:val="32"/>
          <w:lang w:val="en-US" w:eastAsia="zh-CN"/>
        </w:rPr>
        <w:t>公开方面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年度，市交通运输局网站发布</w:t>
      </w:r>
      <w:r>
        <w:rPr>
          <w:rFonts w:hint="eastAsia" w:ascii="仿宋_GB2312" w:hAnsi="仿宋_GB2312" w:eastAsia="仿宋_GB2312" w:cs="仿宋_GB2312"/>
          <w:b w:val="0"/>
          <w:bCs w:val="0"/>
          <w:sz w:val="32"/>
          <w:szCs w:val="32"/>
          <w:highlight w:val="none"/>
          <w:lang w:eastAsia="zh-CN"/>
        </w:rPr>
        <w:t>信息</w:t>
      </w:r>
      <w:r>
        <w:rPr>
          <w:rFonts w:hint="eastAsia" w:ascii="仿宋_GB2312" w:hAnsi="仿宋_GB2312" w:eastAsia="仿宋_GB2312" w:cs="仿宋_GB2312"/>
          <w:b w:val="0"/>
          <w:bCs w:val="0"/>
          <w:sz w:val="32"/>
          <w:szCs w:val="32"/>
          <w:highlight w:val="none"/>
          <w:lang w:val="en-US" w:eastAsia="zh-CN"/>
        </w:rPr>
        <w:t>688</w:t>
      </w:r>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b w:val="0"/>
          <w:bCs w:val="0"/>
          <w:sz w:val="32"/>
          <w:szCs w:val="32"/>
          <w:lang w:eastAsia="zh-CN"/>
        </w:rPr>
        <w:t>其中政务动态类信息发布</w:t>
      </w:r>
      <w:r>
        <w:rPr>
          <w:rFonts w:hint="eastAsia" w:ascii="仿宋_GB2312" w:hAnsi="仿宋_GB2312" w:eastAsia="仿宋_GB2312" w:cs="仿宋_GB2312"/>
          <w:b w:val="0"/>
          <w:bCs w:val="0"/>
          <w:sz w:val="32"/>
          <w:szCs w:val="32"/>
          <w:highlight w:val="none"/>
          <w:lang w:val="en-US" w:eastAsia="zh-CN"/>
        </w:rPr>
        <w:t>436</w:t>
      </w:r>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b w:val="0"/>
          <w:bCs w:val="0"/>
          <w:sz w:val="32"/>
          <w:szCs w:val="32"/>
          <w:lang w:eastAsia="zh-CN"/>
        </w:rPr>
        <w:t>，政策文件类信息累计发布</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b w:val="0"/>
          <w:bCs w:val="0"/>
          <w:sz w:val="32"/>
          <w:szCs w:val="32"/>
          <w:lang w:eastAsia="zh-CN"/>
        </w:rPr>
        <w:t>，提案建</w:t>
      </w:r>
      <w:r>
        <w:rPr>
          <w:rFonts w:hint="eastAsia" w:ascii="仿宋_GB2312" w:hAnsi="仿宋_GB2312" w:eastAsia="仿宋_GB2312" w:cs="仿宋_GB2312"/>
          <w:b w:val="0"/>
          <w:bCs w:val="0"/>
          <w:sz w:val="32"/>
          <w:szCs w:val="32"/>
          <w:highlight w:val="none"/>
          <w:lang w:eastAsia="zh-CN"/>
        </w:rPr>
        <w:t>议类</w:t>
      </w:r>
      <w:r>
        <w:rPr>
          <w:rFonts w:hint="eastAsia" w:ascii="仿宋_GB2312" w:hAnsi="仿宋_GB2312" w:eastAsia="仿宋_GB2312" w:cs="仿宋_GB2312"/>
          <w:b w:val="0"/>
          <w:bCs w:val="0"/>
          <w:sz w:val="32"/>
          <w:szCs w:val="32"/>
          <w:highlight w:val="none"/>
          <w:lang w:val="en-US" w:eastAsia="zh-CN"/>
        </w:rPr>
        <w:t>14</w:t>
      </w:r>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b w:val="0"/>
          <w:bCs w:val="0"/>
          <w:sz w:val="32"/>
          <w:szCs w:val="32"/>
          <w:lang w:eastAsia="zh-CN"/>
        </w:rPr>
        <w:t>，行政执法</w:t>
      </w:r>
      <w:r>
        <w:rPr>
          <w:rFonts w:hint="eastAsia" w:ascii="仿宋_GB2312" w:hAnsi="仿宋_GB2312" w:eastAsia="仿宋_GB2312" w:cs="仿宋_GB2312"/>
          <w:b w:val="0"/>
          <w:bCs w:val="0"/>
          <w:sz w:val="32"/>
          <w:szCs w:val="32"/>
          <w:highlight w:val="none"/>
          <w:lang w:eastAsia="zh-CN"/>
        </w:rPr>
        <w:t>类5</w:t>
      </w: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b w:val="0"/>
          <w:bCs w:val="0"/>
          <w:sz w:val="32"/>
          <w:szCs w:val="32"/>
          <w:lang w:eastAsia="zh-CN"/>
        </w:rPr>
        <w:t>，公告公示</w:t>
      </w:r>
      <w:r>
        <w:rPr>
          <w:rFonts w:hint="eastAsia" w:ascii="仿宋_GB2312" w:hAnsi="仿宋_GB2312" w:eastAsia="仿宋_GB2312" w:cs="仿宋_GB2312"/>
          <w:b w:val="0"/>
          <w:bCs w:val="0"/>
          <w:sz w:val="32"/>
          <w:szCs w:val="32"/>
          <w:highlight w:val="none"/>
          <w:lang w:eastAsia="zh-CN"/>
        </w:rPr>
        <w:t>信息</w:t>
      </w:r>
      <w:r>
        <w:rPr>
          <w:rFonts w:hint="eastAsia" w:ascii="仿宋_GB2312" w:hAnsi="仿宋_GB2312" w:eastAsia="仿宋_GB2312" w:cs="仿宋_GB2312"/>
          <w:b w:val="0"/>
          <w:bCs w:val="0"/>
          <w:sz w:val="32"/>
          <w:szCs w:val="32"/>
          <w:highlight w:val="none"/>
          <w:lang w:val="en-US" w:eastAsia="zh-CN"/>
        </w:rPr>
        <w:t>46</w:t>
      </w:r>
      <w:r>
        <w:rPr>
          <w:rFonts w:hint="eastAsia" w:ascii="仿宋_GB2312" w:hAnsi="仿宋_GB2312" w:eastAsia="仿宋_GB2312" w:cs="仿宋_GB2312"/>
          <w:b w:val="0"/>
          <w:bCs w:val="0"/>
          <w:sz w:val="32"/>
          <w:szCs w:val="32"/>
          <w:highlight w:val="none"/>
          <w:lang w:eastAsia="zh-CN"/>
        </w:rPr>
        <w:t>条</w:t>
      </w:r>
      <w:r>
        <w:rPr>
          <w:rFonts w:hint="eastAsia" w:ascii="仿宋_GB2312" w:hAnsi="仿宋_GB2312" w:eastAsia="仿宋_GB2312" w:cs="仿宋_GB2312"/>
          <w:b w:val="0"/>
          <w:bCs w:val="0"/>
          <w:sz w:val="32"/>
          <w:szCs w:val="32"/>
          <w:lang w:eastAsia="zh-CN"/>
        </w:rPr>
        <w:t>。通过市“两馆一中心”公开政策文件</w:t>
      </w:r>
      <w:r>
        <w:rPr>
          <w:rFonts w:hint="eastAsia" w:ascii="仿宋_GB2312" w:hAnsi="仿宋_GB2312" w:eastAsia="仿宋_GB2312" w:cs="仿宋_GB2312"/>
          <w:b w:val="0"/>
          <w:bCs w:val="0"/>
          <w:sz w:val="32"/>
          <w:szCs w:val="32"/>
          <w:lang w:val="en-US" w:eastAsia="zh-CN"/>
        </w:rPr>
        <w:t>10件，在市政府信息公开平台发布信</w:t>
      </w:r>
      <w:r>
        <w:rPr>
          <w:rFonts w:hint="eastAsia" w:ascii="仿宋_GB2312" w:hAnsi="仿宋_GB2312" w:eastAsia="仿宋_GB2312" w:cs="仿宋_GB2312"/>
          <w:b w:val="0"/>
          <w:bCs w:val="0"/>
          <w:sz w:val="32"/>
          <w:szCs w:val="32"/>
          <w:highlight w:val="none"/>
          <w:lang w:val="en-US" w:eastAsia="zh-CN"/>
        </w:rPr>
        <w:t>息524条。组织召开新闻发布会4场。</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依申请公开</w:t>
      </w:r>
      <w:r>
        <w:rPr>
          <w:rFonts w:hint="eastAsia" w:ascii="仿宋_GB2312" w:hAnsi="仿宋_GB2312" w:eastAsia="仿宋_GB2312" w:cs="仿宋_GB2312"/>
          <w:b w:val="0"/>
          <w:bCs w:val="0"/>
          <w:sz w:val="32"/>
          <w:szCs w:val="32"/>
          <w:lang w:val="en-US" w:eastAsia="zh-CN"/>
        </w:rPr>
        <w:t>方面</w:t>
      </w:r>
      <w:r>
        <w:rPr>
          <w:rFonts w:hint="eastAsia" w:ascii="仿宋_GB2312" w:hAnsi="仿宋_GB2312" w:eastAsia="仿宋_GB2312" w:cs="仿宋_GB2312"/>
          <w:b w:val="0"/>
          <w:bCs w:val="0"/>
          <w:sz w:val="32"/>
          <w:szCs w:val="32"/>
          <w:lang w:eastAsia="zh-CN"/>
        </w:rPr>
        <w:t>。严格执行《河北省政府信息公开办理申请规范》，规范依申请公开工作流程，积极沟通对接、主动延伸服务，竭尽全力满足群众及其他组织信息需求。全年受理信息公开</w:t>
      </w:r>
      <w:r>
        <w:rPr>
          <w:rFonts w:hint="eastAsia" w:ascii="仿宋_GB2312" w:hAnsi="仿宋_GB2312" w:eastAsia="仿宋_GB2312" w:cs="仿宋_GB2312"/>
          <w:b w:val="0"/>
          <w:bCs w:val="0"/>
          <w:sz w:val="32"/>
          <w:szCs w:val="32"/>
          <w:highlight w:val="none"/>
          <w:u w:val="none"/>
          <w:lang w:eastAsia="zh-CN"/>
        </w:rPr>
        <w:t>申请</w:t>
      </w:r>
      <w:r>
        <w:rPr>
          <w:rFonts w:hint="eastAsia" w:ascii="仿宋_GB2312" w:hAnsi="仿宋_GB2312" w:eastAsia="仿宋_GB2312" w:cs="仿宋_GB2312"/>
          <w:b w:val="0"/>
          <w:bCs w:val="0"/>
          <w:sz w:val="32"/>
          <w:szCs w:val="32"/>
          <w:highlight w:val="none"/>
          <w:u w:val="none"/>
          <w:lang w:val="en-US" w:eastAsia="zh-CN"/>
        </w:rPr>
        <w:t>4</w:t>
      </w:r>
      <w:r>
        <w:rPr>
          <w:rFonts w:hint="eastAsia" w:ascii="仿宋_GB2312" w:hAnsi="仿宋_GB2312" w:eastAsia="仿宋_GB2312" w:cs="仿宋_GB2312"/>
          <w:b w:val="0"/>
          <w:bCs w:val="0"/>
          <w:sz w:val="32"/>
          <w:szCs w:val="32"/>
          <w:highlight w:val="none"/>
          <w:u w:val="none"/>
          <w:lang w:eastAsia="zh-CN"/>
        </w:rPr>
        <w:t>件，</w:t>
      </w:r>
      <w:r>
        <w:rPr>
          <w:rFonts w:hint="eastAsia" w:ascii="仿宋_GB2312" w:hAnsi="仿宋_GB2312" w:eastAsia="仿宋_GB2312" w:cs="仿宋_GB2312"/>
          <w:b w:val="0"/>
          <w:bCs/>
          <w:kern w:val="2"/>
          <w:sz w:val="32"/>
          <w:szCs w:val="32"/>
          <w:highlight w:val="none"/>
          <w:u w:val="none"/>
          <w:lang w:val="en-US" w:eastAsia="zh-CN" w:bidi="ar-SA"/>
        </w:rPr>
        <w:t>办结3件，转结转下年度继续办理1件</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lang w:eastAsia="zh-CN"/>
        </w:rPr>
        <w:t>申请内容主要涉及交通运输项目审批、建设及行业统计信息等方面。办理因政府信息公开引起的行政</w:t>
      </w:r>
      <w:r>
        <w:rPr>
          <w:rFonts w:hint="eastAsia" w:ascii="仿宋_GB2312" w:hAnsi="仿宋_GB2312" w:eastAsia="仿宋_GB2312" w:cs="仿宋_GB2312"/>
          <w:b w:val="0"/>
          <w:bCs w:val="0"/>
          <w:sz w:val="32"/>
          <w:szCs w:val="32"/>
          <w:lang w:val="en-US" w:eastAsia="zh-CN"/>
        </w:rPr>
        <w:t>诉讼1</w:t>
      </w:r>
      <w:r>
        <w:rPr>
          <w:rFonts w:hint="eastAsia" w:ascii="仿宋_GB2312" w:hAnsi="仿宋_GB2312" w:eastAsia="仿宋_GB2312" w:cs="仿宋_GB2312"/>
          <w:b w:val="0"/>
          <w:bCs w:val="0"/>
          <w:sz w:val="32"/>
          <w:szCs w:val="32"/>
          <w:lang w:eastAsia="zh-CN"/>
        </w:rPr>
        <w:t>件，结果维持。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（三）政府信息管理情况。建立健全信息公开制度，依据《中华人民共和国政府信息公开条例》和市政府办公室要求，制定了《邢台市交通运输局政府信息公开保密审查制度》，按要求填报</w:t>
      </w:r>
      <w:r>
        <w:rPr>
          <w:rFonts w:hint="eastAsia" w:ascii="仿宋_GB2312" w:hAnsi="仿宋_GB2312" w:eastAsia="仿宋_GB2312" w:cs="仿宋_GB2312"/>
          <w:b w:val="0"/>
          <w:bCs w:val="0"/>
          <w:sz w:val="32"/>
          <w:szCs w:val="32"/>
          <w:lang w:val="en-US" w:eastAsia="zh-CN"/>
        </w:rPr>
        <w:t>《拟发公文信息公开(保密)审查表》，确保政务公开有章可循，有据可依。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网站平台建设情况。深入落实政府网站集约化改革要求，着力加快政府信息公开平台建设，持续更新数据，开放栏目信息。积极通过“邢台市交通运输局”微信公众号、“邢台市交通局”今日头条账号、“邢台市交通运输局”新浪微博等政务新媒体渠道加强信息传播。</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。严格落实省、市年度政务公开工作要点要求，细化实化责任分工，对政务公开工作重点任务梳理形成台账。建立政务公开保密审查机制，将政务公开工作列入局年度考核项目。</w:t>
      </w:r>
      <w:r>
        <w:rPr>
          <w:rFonts w:hint="eastAsia" w:ascii="仿宋_GB2312" w:hAnsi="仿宋_GB2312" w:eastAsia="仿宋_GB2312" w:cs="仿宋_GB2312"/>
          <w:sz w:val="32"/>
          <w:szCs w:val="32"/>
          <w:lang w:val="en-US" w:eastAsia="zh-CN"/>
        </w:rPr>
        <w:t>组织全市交通系统干部职工积极参加全省政府信息公开法律知识学习问答活动，加强对政府信息公开法律知识的学习。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5"/>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highlight w:val="none"/>
                <w:lang w:val="en-US" w:eastAsia="zh-CN"/>
              </w:rPr>
            </w:pPr>
            <w:r>
              <w:rPr>
                <w:rFonts w:hint="eastAsia"/>
                <w:highlight w:val="none"/>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highlight w:val="none"/>
                <w:lang w:val="en-US" w:eastAsia="zh-CN"/>
              </w:rPr>
            </w:pPr>
            <w:r>
              <w:rPr>
                <w:rFonts w:hint="eastAsia"/>
                <w:highlight w:val="none"/>
                <w:lang w:val="en-US" w:eastAsia="zh-CN"/>
              </w:rPr>
              <w:t>7</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highlight w:val="none"/>
                <w:lang w:val="en-US" w:eastAsia="zh-CN"/>
              </w:rPr>
            </w:pPr>
            <w:r>
              <w:rPr>
                <w:rFonts w:hint="eastAsia"/>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1447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ascii="宋体"/>
                <w:color w:val="auto"/>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4</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9"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210" w:firstLineChars="100"/>
              <w:jc w:val="both"/>
              <w:textAlignment w:val="auto"/>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1"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1"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8"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8"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1</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1</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lang w:val="en-US" w:eastAsia="zh-CN"/>
              </w:rPr>
            </w:pPr>
            <w:r>
              <w:rPr>
                <w:rFonts w:hint="eastAsia"/>
                <w:lang w:val="en-US" w:eastAsia="zh-CN"/>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lang w:val="en-US" w:eastAsia="zh-CN"/>
              </w:rPr>
            </w:pPr>
            <w:r>
              <w:rPr>
                <w:rFonts w:hint="eastAsia"/>
                <w:lang w:val="en-US" w:eastAsia="zh-CN"/>
              </w:rPr>
              <w:t>1</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eastAsia="zh-CN"/>
              </w:rPr>
            </w:pPr>
            <w:r>
              <w:rPr>
                <w:rFonts w:hint="eastAsia"/>
                <w:lang w:val="en-US" w:eastAsia="zh-CN"/>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lang w:val="en-US" w:eastAsia="zh-CN"/>
              </w:rPr>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2023年，市交通运输局在政府信息公开工作中存在的主要问题是：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政府信息公开工作队伍需要加强，人员业务能力</w:t>
      </w:r>
      <w:r>
        <w:rPr>
          <w:rFonts w:hint="eastAsia" w:ascii="仿宋_GB2312" w:hAnsi="仿宋_GB2312" w:eastAsia="仿宋_GB2312" w:cs="仿宋_GB2312"/>
          <w:sz w:val="32"/>
          <w:szCs w:val="32"/>
          <w:lang w:val="en-US" w:eastAsia="zh-CN"/>
        </w:rPr>
        <w:t>仍需</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依申请公开答复有待进一步</w:t>
      </w:r>
      <w:bookmarkStart w:id="0" w:name="_GoBack"/>
      <w:bookmarkEnd w:id="0"/>
      <w:r>
        <w:rPr>
          <w:rFonts w:hint="eastAsia" w:ascii="仿宋_GB2312" w:hAnsi="仿宋_GB2312" w:eastAsia="仿宋_GB2312" w:cs="仿宋_GB2312"/>
          <w:b w:val="0"/>
          <w:bCs w:val="0"/>
          <w:kern w:val="0"/>
          <w:sz w:val="32"/>
          <w:szCs w:val="32"/>
          <w:lang w:val="en-US" w:eastAsia="zh-CN" w:bidi="ar-SA"/>
        </w:rPr>
        <w:t>规范。</w:t>
      </w:r>
      <w:r>
        <w:rPr>
          <w:rFonts w:hint="eastAsia" w:ascii="仿宋_GB2312" w:hAnsi="仿宋_GB2312" w:eastAsia="仿宋_GB2312" w:cs="仿宋_GB2312"/>
          <w:b/>
          <w:bCs/>
          <w:kern w:val="0"/>
          <w:sz w:val="32"/>
          <w:szCs w:val="32"/>
          <w:lang w:val="en-US" w:eastAsia="zh-CN" w:bidi="ar-SA"/>
        </w:rPr>
        <w:t>三是</w:t>
      </w:r>
      <w:r>
        <w:rPr>
          <w:rFonts w:hint="eastAsia" w:ascii="仿宋_GB2312" w:eastAsia="仿宋_GB2312" w:cs="Times New Roman"/>
          <w:b w:val="0"/>
          <w:bCs/>
          <w:spacing w:val="-4"/>
          <w:sz w:val="32"/>
          <w:szCs w:val="32"/>
          <w:lang w:val="en-US" w:eastAsia="zh-CN"/>
        </w:rPr>
        <w:t>政务信息发布更新不够及时，政务信息公开还存在一定的滞后性</w:t>
      </w:r>
      <w:r>
        <w:rPr>
          <w:rFonts w:hint="eastAsia" w:ascii="仿宋_GB2312" w:hAnsi="仿宋_GB2312" w:eastAsia="仿宋_GB2312" w:cs="仿宋_GB2312"/>
          <w:b w:val="0"/>
          <w:bCs w:val="0"/>
          <w:kern w:val="0"/>
          <w:sz w:val="32"/>
          <w:szCs w:val="32"/>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pPr>
      <w:r>
        <w:rPr>
          <w:rFonts w:hint="eastAsia" w:ascii="仿宋_GB2312" w:hAnsi="仿宋_GB2312" w:eastAsia="仿宋_GB2312" w:cs="仿宋_GB2312"/>
          <w:b w:val="0"/>
          <w:bCs w:val="0"/>
          <w:kern w:val="0"/>
          <w:sz w:val="32"/>
          <w:szCs w:val="32"/>
          <w:lang w:val="en-US" w:eastAsia="zh-CN" w:bidi="ar-SA"/>
        </w:rPr>
        <w:t>下一步，市交通运输局</w:t>
      </w:r>
      <w:r>
        <w:rPr>
          <w:rFonts w:hint="eastAsia" w:ascii="仿宋_GB2312" w:hAnsi="仿宋_GB2312" w:eastAsia="仿宋_GB2312" w:cs="仿宋_GB2312"/>
          <w:sz w:val="32"/>
          <w:szCs w:val="32"/>
          <w:lang w:eastAsia="zh-CN"/>
        </w:rPr>
        <w:t>将重点做好以下工作：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lang w:eastAsia="zh-CN"/>
        </w:rPr>
        <w:t>定期开展政府信息公开业务培训，提升业务水平。</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kern w:val="0"/>
          <w:sz w:val="32"/>
          <w:szCs w:val="32"/>
          <w:lang w:val="en-US" w:eastAsia="zh-CN" w:bidi="ar-SA"/>
        </w:rPr>
        <w:t>严格按照《河北省政府信息公开申请办理规范》要求，依规办理依申请公开事项，扎实推进政府信息公开申请办理工作规范化标准化。</w:t>
      </w:r>
      <w:r>
        <w:rPr>
          <w:rFonts w:hint="eastAsia" w:ascii="仿宋_GB2312" w:hAnsi="仿宋_GB2312" w:eastAsia="仿宋_GB2312" w:cs="仿宋_GB2312"/>
          <w:b/>
          <w:bCs/>
          <w:kern w:val="0"/>
          <w:sz w:val="32"/>
          <w:szCs w:val="32"/>
          <w:lang w:val="en-US" w:eastAsia="zh-CN" w:bidi="ar-SA"/>
        </w:rPr>
        <w:t>三是</w:t>
      </w:r>
      <w:r>
        <w:rPr>
          <w:rFonts w:ascii="仿宋" w:hAnsi="仿宋" w:eastAsia="仿宋" w:cs="仿宋"/>
          <w:kern w:val="0"/>
          <w:sz w:val="32"/>
          <w:szCs w:val="32"/>
          <w:lang w:val="en-US" w:eastAsia="zh-CN" w:bidi="ar"/>
        </w:rPr>
        <w:t>加</w:t>
      </w:r>
      <w:r>
        <w:rPr>
          <w:rFonts w:hint="eastAsia" w:ascii="仿宋" w:hAnsi="仿宋" w:eastAsia="仿宋" w:cs="仿宋"/>
          <w:kern w:val="0"/>
          <w:sz w:val="32"/>
          <w:szCs w:val="32"/>
          <w:lang w:val="en-US" w:eastAsia="zh-CN" w:bidi="ar"/>
        </w:rPr>
        <w:t>围绕推动交通基础设施建设、提升政务服务水平、优化交通营商环境等内容，使</w:t>
      </w:r>
      <w:r>
        <w:rPr>
          <w:rFonts w:ascii="仿宋" w:hAnsi="仿宋" w:eastAsia="仿宋" w:cs="仿宋"/>
          <w:kern w:val="0"/>
          <w:sz w:val="32"/>
          <w:szCs w:val="32"/>
          <w:lang w:val="en-US" w:eastAsia="zh-CN" w:bidi="ar"/>
        </w:rPr>
        <w:t>信息公开更加及时有效</w:t>
      </w:r>
      <w:r>
        <w:rPr>
          <w:rFonts w:hint="eastAsia" w:ascii="仿宋" w:hAnsi="仿宋" w:eastAsia="仿宋" w:cs="仿宋"/>
          <w:kern w:val="0"/>
          <w:sz w:val="32"/>
          <w:szCs w:val="32"/>
          <w:lang w:val="en-US" w:eastAsia="zh-CN"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年市交通运输局办理的依申请公开事项均未向申请人收取信息处理费。</w:t>
      </w:r>
    </w:p>
    <w:p>
      <w:pPr>
        <w:pStyle w:val="2"/>
        <w:rPr>
          <w:rFonts w:hint="eastAsia" w:ascii="仿宋_GB2312" w:hAnsi="仿宋_GB2312" w:eastAsia="仿宋_GB2312" w:cs="仿宋_GB2312"/>
          <w:sz w:val="32"/>
          <w:szCs w:val="32"/>
          <w:lang w:eastAsia="zh-CN"/>
        </w:rPr>
      </w:pPr>
    </w:p>
    <w:p>
      <w:pPr>
        <w:rPr>
          <w:rFonts w:hint="eastAsia"/>
          <w:lang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right"/>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邢台市交通运输局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right"/>
        <w:textAlignment w:val="top"/>
        <w:outlineLvl w:val="9"/>
        <w:rPr>
          <w:rFonts w:hint="default"/>
          <w:lang w:val="en-US" w:eastAsia="zh-CN"/>
        </w:rPr>
      </w:pPr>
      <w:r>
        <w:rPr>
          <w:rFonts w:hint="eastAsia" w:ascii="仿宋_GB2312" w:hAnsi="仿宋_GB2312" w:eastAsia="仿宋_GB2312" w:cs="仿宋_GB2312"/>
          <w:sz w:val="32"/>
          <w:szCs w:val="32"/>
          <w:lang w:val="en-US" w:eastAsia="zh-CN"/>
        </w:rPr>
        <w:t>2024年1月25日</w:t>
      </w:r>
    </w:p>
    <w:p>
      <w:pPr>
        <w:pStyle w:val="2"/>
        <w:rPr>
          <w:rFonts w:hint="eastAsia"/>
          <w:lang w:eastAsia="zh-CN"/>
        </w:rPr>
      </w:pP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A284F"/>
    <w:multiLevelType w:val="singleLevel"/>
    <w:tmpl w:val="BC4A28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13C3AA9"/>
    <w:rsid w:val="13D842FC"/>
    <w:rsid w:val="15080B89"/>
    <w:rsid w:val="151339F2"/>
    <w:rsid w:val="16F726BA"/>
    <w:rsid w:val="19260DFF"/>
    <w:rsid w:val="19634878"/>
    <w:rsid w:val="1AC27A2C"/>
    <w:rsid w:val="1E5A1D87"/>
    <w:rsid w:val="1F396E36"/>
    <w:rsid w:val="208732AA"/>
    <w:rsid w:val="20E513C6"/>
    <w:rsid w:val="21CA115F"/>
    <w:rsid w:val="22264BFB"/>
    <w:rsid w:val="26323DF9"/>
    <w:rsid w:val="264F24C6"/>
    <w:rsid w:val="273506C4"/>
    <w:rsid w:val="27FF6F86"/>
    <w:rsid w:val="28645BC6"/>
    <w:rsid w:val="28FC0CC5"/>
    <w:rsid w:val="2BDFF4BF"/>
    <w:rsid w:val="2BE36D74"/>
    <w:rsid w:val="2C41635D"/>
    <w:rsid w:val="2E79022B"/>
    <w:rsid w:val="2F3F02CD"/>
    <w:rsid w:val="2F547565"/>
    <w:rsid w:val="2F8D131C"/>
    <w:rsid w:val="2FC90516"/>
    <w:rsid w:val="2FFDA154"/>
    <w:rsid w:val="30C419B0"/>
    <w:rsid w:val="31641CA1"/>
    <w:rsid w:val="319F5F79"/>
    <w:rsid w:val="31AD0696"/>
    <w:rsid w:val="361364B8"/>
    <w:rsid w:val="36407DC8"/>
    <w:rsid w:val="38265BD1"/>
    <w:rsid w:val="39520EAA"/>
    <w:rsid w:val="3ABC4610"/>
    <w:rsid w:val="3B337E5E"/>
    <w:rsid w:val="3BDC26BD"/>
    <w:rsid w:val="3C70226D"/>
    <w:rsid w:val="3DCC3FCC"/>
    <w:rsid w:val="3E512B46"/>
    <w:rsid w:val="3F3E6DD2"/>
    <w:rsid w:val="3FB527C6"/>
    <w:rsid w:val="3FEE92D3"/>
    <w:rsid w:val="3FFFF0B2"/>
    <w:rsid w:val="400F20B6"/>
    <w:rsid w:val="40A92971"/>
    <w:rsid w:val="40C77E19"/>
    <w:rsid w:val="411C4301"/>
    <w:rsid w:val="42E95CA2"/>
    <w:rsid w:val="436E03ED"/>
    <w:rsid w:val="462E719C"/>
    <w:rsid w:val="47FB61A8"/>
    <w:rsid w:val="48290FF4"/>
    <w:rsid w:val="49402663"/>
    <w:rsid w:val="499D3E09"/>
    <w:rsid w:val="4E3B7723"/>
    <w:rsid w:val="4F1436CD"/>
    <w:rsid w:val="4F250E5D"/>
    <w:rsid w:val="4F622AD3"/>
    <w:rsid w:val="4FF6AAF8"/>
    <w:rsid w:val="51F277AF"/>
    <w:rsid w:val="51F67357"/>
    <w:rsid w:val="51F7093A"/>
    <w:rsid w:val="5280350C"/>
    <w:rsid w:val="52BE0F54"/>
    <w:rsid w:val="52FF5F37"/>
    <w:rsid w:val="554B78D9"/>
    <w:rsid w:val="55DD500E"/>
    <w:rsid w:val="571F34BB"/>
    <w:rsid w:val="58016AE1"/>
    <w:rsid w:val="588C10EE"/>
    <w:rsid w:val="58D148C0"/>
    <w:rsid w:val="59E46D42"/>
    <w:rsid w:val="5A643FE3"/>
    <w:rsid w:val="5AE07365"/>
    <w:rsid w:val="5D5E2B42"/>
    <w:rsid w:val="5D936635"/>
    <w:rsid w:val="5DF7EC49"/>
    <w:rsid w:val="5DF80C26"/>
    <w:rsid w:val="5E231B5D"/>
    <w:rsid w:val="5FA97E40"/>
    <w:rsid w:val="60B53AE3"/>
    <w:rsid w:val="61A83191"/>
    <w:rsid w:val="627250F0"/>
    <w:rsid w:val="62AD20FC"/>
    <w:rsid w:val="62E404A2"/>
    <w:rsid w:val="63952BB5"/>
    <w:rsid w:val="63BFD83C"/>
    <w:rsid w:val="6400089E"/>
    <w:rsid w:val="65817895"/>
    <w:rsid w:val="68A76919"/>
    <w:rsid w:val="6B134A48"/>
    <w:rsid w:val="6B7BE5E2"/>
    <w:rsid w:val="6DA10AAF"/>
    <w:rsid w:val="6E1A5158"/>
    <w:rsid w:val="6ED23DAB"/>
    <w:rsid w:val="6EF966EE"/>
    <w:rsid w:val="6F174377"/>
    <w:rsid w:val="70176EA2"/>
    <w:rsid w:val="70A33B15"/>
    <w:rsid w:val="70B42B59"/>
    <w:rsid w:val="72E933D9"/>
    <w:rsid w:val="7337CEE4"/>
    <w:rsid w:val="73F7729B"/>
    <w:rsid w:val="745D5428"/>
    <w:rsid w:val="7562670C"/>
    <w:rsid w:val="7577047E"/>
    <w:rsid w:val="75ED050C"/>
    <w:rsid w:val="76DF4A84"/>
    <w:rsid w:val="76F87656"/>
    <w:rsid w:val="76FCA0FC"/>
    <w:rsid w:val="783D67B2"/>
    <w:rsid w:val="7AD531C1"/>
    <w:rsid w:val="7B376BAF"/>
    <w:rsid w:val="7BEFF7BE"/>
    <w:rsid w:val="7E721E66"/>
    <w:rsid w:val="7F721BA4"/>
    <w:rsid w:val="7FC70F95"/>
    <w:rsid w:val="7FFF64D5"/>
    <w:rsid w:val="96FB36CE"/>
    <w:rsid w:val="9FEBA7A6"/>
    <w:rsid w:val="A72C88C4"/>
    <w:rsid w:val="A7BA6E24"/>
    <w:rsid w:val="BA496A49"/>
    <w:rsid w:val="BBB76153"/>
    <w:rsid w:val="BBBABC94"/>
    <w:rsid w:val="BE7F931B"/>
    <w:rsid w:val="BEED3047"/>
    <w:rsid w:val="BF1AD310"/>
    <w:rsid w:val="CFFF5CB2"/>
    <w:rsid w:val="D74B912C"/>
    <w:rsid w:val="DBFFF201"/>
    <w:rsid w:val="DFFFAC9D"/>
    <w:rsid w:val="EBBE7862"/>
    <w:rsid w:val="EF7F78A6"/>
    <w:rsid w:val="F6FB49F0"/>
    <w:rsid w:val="F79F87E4"/>
    <w:rsid w:val="F83797F7"/>
    <w:rsid w:val="FBF9DCB4"/>
    <w:rsid w:val="FBFB9484"/>
    <w:rsid w:val="FC6626CA"/>
    <w:rsid w:val="FCF1F92E"/>
    <w:rsid w:val="FDFF291E"/>
    <w:rsid w:val="FDFF68A7"/>
    <w:rsid w:val="FE7EE003"/>
    <w:rsid w:val="FEABE138"/>
    <w:rsid w:val="FEAF9E32"/>
    <w:rsid w:val="FF7B735A"/>
    <w:rsid w:val="FF7E0711"/>
    <w:rsid w:val="FFB70787"/>
    <w:rsid w:val="FFDDCE1F"/>
    <w:rsid w:val="FFF7E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3254</Characters>
  <Lines>0</Lines>
  <Paragraphs>0</Paragraphs>
  <TotalTime>631</TotalTime>
  <ScaleCrop>false</ScaleCrop>
  <LinksUpToDate>false</LinksUpToDate>
  <CharactersWithSpaces>3255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2014-10-30T20:08:00Z</dcterms:created>
  <dc:creator>lenovo</dc:creator>
  <cp:lastModifiedBy>uos</cp:lastModifiedBy>
  <cp:lastPrinted>2024-01-25T19:30:00Z</cp:lastPrinted>
  <dcterms:modified xsi:type="dcterms:W3CDTF">2024-02-20T17:33:30Z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EDBE135E5AE64FEA83835B04E8835AF6</vt:lpwstr>
  </property>
</Properties>
</file>