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  <w:t>级技术创新中心申报指南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21" w:firstLineChars="50"/>
        <w:jc w:val="center"/>
        <w:textAlignment w:val="auto"/>
        <w:rPr>
          <w:rFonts w:hint="eastAsia" w:ascii="Calibri" w:hAnsi="Calibri" w:cs="Times New Roman"/>
          <w:b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仿宋" w:eastAsia="黑体" w:cs="Times New Roman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2"/>
          <w:sz w:val="32"/>
          <w:szCs w:val="32"/>
        </w:rPr>
        <w:t xml:space="preserve">   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32"/>
        </w:rPr>
        <w:t xml:space="preserve"> </w:t>
      </w:r>
      <w:r>
        <w:rPr>
          <w:rFonts w:hint="eastAsia" w:ascii="黑体" w:hAnsi="仿宋" w:eastAsia="黑体" w:cs="Times New Roman"/>
          <w:color w:val="auto"/>
          <w:kern w:val="2"/>
          <w:sz w:val="32"/>
          <w:szCs w:val="32"/>
        </w:rPr>
        <w:t>一、功能定位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邢台市技术创新中心是依托我市规模以上企业和高等学校、科研院所、技术机构的优势技术专业布局建设，</w:t>
      </w:r>
      <w:r>
        <w:rPr>
          <w:rFonts w:hint="eastAsia" w:ascii="仿宋_GB2312" w:hAnsi="华文仿宋" w:eastAsia="仿宋_GB2312" w:cs="仿宋"/>
          <w:sz w:val="32"/>
          <w:szCs w:val="32"/>
        </w:rPr>
        <w:t>根据我市经济、社会发展和市场需求，开展重大关键共性技术研发和先进技术集成，为产业化提供成熟、配套的技术、标准、工艺、装备和新产品；实行开放服务，承担行业、部门以及企业、高等院校和科研机构委托的技术研究、设计和试验任务，提供技术咨询服务，推动技术扩散与科技成果转移转化；引进、培养高层次技术人才和管理人才；加强与其他类型研发基地的协同联动，开展国际、国内科技合作与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5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仿宋" w:eastAsia="黑体" w:cs="Times New Roman"/>
          <w:color w:val="auto"/>
          <w:kern w:val="2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、支持重点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" w:hAnsi="仿宋" w:eastAsia="仿宋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依托我市主导和优势产业中研究开发实力较强的企业、高等院校、科研院所、技术机构建设，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支持产学研联合共建。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/>
          <w:b w:val="0"/>
          <w:i w:val="0"/>
          <w:snapToGrid/>
          <w:color w:val="000000"/>
          <w:sz w:val="19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1.依托单位是在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邢台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市境内注册的企业、高等学校、科研院所、技术机构等法人单位，在相关领域具有明显技术优势和影响力。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主要依托企业建设，企业应建有相对独立研发机构，上一年销售收入应在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000万元以上，且上年度科技经费投入不少于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00万元。依托单位是其他法人单位的，须与省内2家以上企业联合共建。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技术创新中心</w:t>
      </w:r>
      <w:r>
        <w:rPr>
          <w:rFonts w:hint="eastAsia" w:ascii="仿宋_GB2312" w:hAnsi="微软雅黑" w:eastAsia="仿宋_GB2312" w:cs="Times New Roman"/>
          <w:color w:val="auto"/>
          <w:kern w:val="2"/>
          <w:sz w:val="32"/>
          <w:szCs w:val="32"/>
        </w:rPr>
        <w:t>名称应科学合理，涵盖各研究方向并体现特色，不宜过于宽泛，且不能与现有</w:t>
      </w:r>
      <w:r>
        <w:rPr>
          <w:rFonts w:hint="eastAsia" w:ascii="仿宋_GB2312" w:hAnsi="微软雅黑" w:eastAsia="仿宋_GB2312" w:cs="Times New Roman"/>
          <w:color w:val="auto"/>
          <w:kern w:val="2"/>
          <w:sz w:val="32"/>
          <w:szCs w:val="32"/>
          <w:lang w:eastAsia="zh-CN"/>
        </w:rPr>
        <w:t>邢台市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技术创新中心</w:t>
      </w:r>
      <w:r>
        <w:rPr>
          <w:rFonts w:hint="eastAsia" w:ascii="仿宋_GB2312" w:hAnsi="微软雅黑" w:eastAsia="仿宋_GB2312" w:cs="Times New Roman"/>
          <w:color w:val="auto"/>
          <w:kern w:val="2"/>
          <w:sz w:val="32"/>
          <w:szCs w:val="32"/>
        </w:rPr>
        <w:t>重复</w:t>
      </w:r>
      <w:r>
        <w:rPr>
          <w:rFonts w:hint="eastAsia" w:ascii="仿宋_GB2312" w:hAnsi="微软雅黑" w:eastAsia="仿宋_GB2312" w:cs="Times New Roman"/>
          <w:color w:val="auto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1"/>
        <w:textAlignment w:val="auto"/>
        <w:rPr>
          <w:rFonts w:hint="default" w:ascii="宋体" w:hAnsi="宋体" w:eastAsia="宋体"/>
          <w:b w:val="0"/>
          <w:i w:val="0"/>
          <w:snapToGrid/>
          <w:color w:val="000000"/>
          <w:sz w:val="19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2.依托单位拥有自主知识产权的技术成果或专有技术，有产学研合作的基础，具备组织和承担科技创新项目的能力，具有科技成果转化和产业化的经验，能有效整合相关创新资源。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leftChars="0" w:firstLine="641"/>
        <w:textAlignment w:val="auto"/>
        <w:rPr>
          <w:rFonts w:hint="default" w:ascii="宋体" w:hAnsi="宋体" w:eastAsia="宋体"/>
          <w:b w:val="0"/>
          <w:i w:val="0"/>
          <w:snapToGrid/>
          <w:color w:val="000000"/>
          <w:sz w:val="19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3.依托单位拥有较强的经济实力和良好信誉，能够为技术创新中心建设和发展提供必要的场地、人员、经费、仪器设备支持，能够承担建设和管理技术创新中心的责任。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leftChars="0" w:firstLine="641"/>
        <w:textAlignment w:val="auto"/>
        <w:rPr>
          <w:rFonts w:hint="default" w:ascii="宋体" w:hAnsi="宋体" w:eastAsia="宋体"/>
          <w:b w:val="0"/>
          <w:i w:val="0"/>
          <w:snapToGrid/>
          <w:color w:val="000000"/>
          <w:sz w:val="19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4.技术创新中心拥有技术水平高、组织能力强的技术创新带头人和结构合理、创新能力强的研发团队，固定人员不少于15人。具有满足技术创新中心建设发展需要的科研办公场所、科研仪器设备、中间试验和检验检测能力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1"/>
        <w:textAlignment w:val="auto"/>
        <w:rPr>
          <w:rFonts w:hint="default" w:ascii="宋体" w:hAnsi="宋体" w:eastAsia="宋体"/>
          <w:b w:val="0"/>
          <w:i w:val="0"/>
          <w:snapToGrid/>
          <w:color w:val="000000"/>
          <w:sz w:val="19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hd w:val="clear" w:color="auto" w:fill="FFFFFF"/>
          <w:lang w:eastAsia="zh-CN"/>
        </w:rPr>
        <w:t>5.联合共建技术创新中心的，依托单位与共建单位需签订共建协议，确定联合共建的方式、人员、任务分工以及各自权利和义务等。其中，依托单位自身的科研条件、研发人员、科研项目、科技成果应占到60％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80"/>
    <w:rsid w:val="007E0180"/>
    <w:rsid w:val="00EA5F99"/>
    <w:rsid w:val="10EB7406"/>
    <w:rsid w:val="14B066D3"/>
    <w:rsid w:val="1F9D702F"/>
    <w:rsid w:val="22C864F7"/>
    <w:rsid w:val="25E4270A"/>
    <w:rsid w:val="30883D69"/>
    <w:rsid w:val="35AF2FFA"/>
    <w:rsid w:val="381C6EAB"/>
    <w:rsid w:val="3F9BCEB7"/>
    <w:rsid w:val="4B36706C"/>
    <w:rsid w:val="4C33231E"/>
    <w:rsid w:val="5CFD7854"/>
    <w:rsid w:val="5D0338BA"/>
    <w:rsid w:val="5F7D48BD"/>
    <w:rsid w:val="6C183507"/>
    <w:rsid w:val="6FFF6990"/>
    <w:rsid w:val="7E9AFDAF"/>
    <w:rsid w:val="7FEF95FB"/>
    <w:rsid w:val="BFE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-180" w:firstLine="540"/>
    </w:pPr>
    <w:rPr>
      <w:rFonts w:ascii="Times New Roman" w:hAnsi="Times New Roman" w:cs="Times New Roman"/>
      <w:color w:val="auto"/>
      <w:kern w:val="2"/>
      <w:sz w:val="21"/>
      <w:szCs w:val="20"/>
    </w:rPr>
  </w:style>
  <w:style w:type="paragraph" w:customStyle="1" w:styleId="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375</Words>
  <Characters>2138</Characters>
  <Lines>17</Lines>
  <Paragraphs>5</Paragraphs>
  <TotalTime>8</TotalTime>
  <ScaleCrop>false</ScaleCrop>
  <LinksUpToDate>false</LinksUpToDate>
  <CharactersWithSpaces>2508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2021-03-23T19:21:00Z</dcterms:created>
  <dc:creator>dell</dc:creator>
  <cp:lastModifiedBy>ptk</cp:lastModifiedBy>
  <dcterms:modified xsi:type="dcterms:W3CDTF">2024-04-07T09:10:01Z</dcterms:modified>
  <cp:revision>1</cp:revision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57C2E9BBAF39AEF569F211664134AB0A</vt:lpwstr>
  </property>
</Properties>
</file>