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商品房买卖合同网签备案业务、房屋交易备案确认（商品房）业务APP办理操作指南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商品房买卖合同网签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备案业务APP办理操作指南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ascii="微软雅黑" w:hAnsi="微软雅黑" w:eastAsia="微软雅黑" w:cs="微软雅黑"/>
          <w:sz w:val="27"/>
          <w:szCs w:val="27"/>
        </w:rPr>
        <w:t>第</w:t>
      </w:r>
      <w:r>
        <w:rPr>
          <w:rStyle w:val="6"/>
          <w:rFonts w:hint="eastAsia" w:ascii="微软雅黑" w:hAnsi="微软雅黑" w:eastAsia="微软雅黑" w:cs="微软雅黑"/>
          <w:sz w:val="27"/>
          <w:szCs w:val="27"/>
        </w:rPr>
        <w:t>1步：手机应用商店搜索或扫描下方二维码，下载“便利邢APP”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962150" cy="196215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微软雅黑" w:hAnsi="微软雅黑" w:eastAsia="微软雅黑" w:cs="微软雅黑"/>
          <w:sz w:val="27"/>
          <w:szCs w:val="27"/>
        </w:rPr>
        <w:t>第2步：打开“便利邢APP”注册并实名认证（手机号、身份证及人脸识别）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571750" cy="28575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第3步：点击“智慧房产”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0287000" cy="1125855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第4步：办理房屋交易网签备案手续，首先由卖方使用手机登记该界面，点击“房屋交易”；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286250" cy="9286875"/>
            <wp:effectExtent l="0" t="0" r="0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第5步：点击“商品房”进入下一步。（开发企业操作）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314700" cy="63627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第6步：点击“商品期房买卖网签”进入下一步。（开发企业操作）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05125" cy="511492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第7步：点击“查询楼栋”选择要交易的房屋楼栋。（开发企业操作）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05125" cy="5143500"/>
            <wp:effectExtent l="0" t="0" r="952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第8步：点击所选中楼栋的“楼盘表”进入下一步。（开发企业操作）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895600" cy="5124450"/>
            <wp:effectExtent l="0" t="0" r="0" b="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第9步：选择要交易的房屋点击“签约”进入下一步。（开发企业操作）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24175" cy="5143500"/>
            <wp:effectExtent l="0" t="0" r="9525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第10步：点击“详细”进入下一步完善个人及房屋信息。（开发企业操作）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33700" cy="5143500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第11步：按照与消费者的约定条款填写合同内容，红色是必填项。（开发企业操作）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895600" cy="5124450"/>
            <wp:effectExtent l="0" t="0" r="0" b="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第12步：填写完毕后点击“保存”。（开发企业操作）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14650" cy="514350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13步：点击“受让方”输入已注册智慧房管APP的手机号（如图1），点击“匹配”后系统会自动带出个人信息（如图2），权利人类别、单位个人、共有份额需要手动选择，填写完成后“保存”，点击左上角“返回”进入下一步（如图3）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52750" cy="6010275"/>
            <wp:effectExtent l="0" t="0" r="0" b="952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4650" cy="5181600"/>
            <wp:effectExtent l="0" t="0" r="0" b="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4650" cy="5143500"/>
            <wp:effectExtent l="0" t="0" r="0" b="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5125" cy="5133975"/>
            <wp:effectExtent l="0" t="0" r="9525" b="9525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第14步：点击“合同详细”进行整版合同维护。（开发企业操作）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895600" cy="5153025"/>
            <wp:effectExtent l="0" t="0" r="0" b="952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第15步：信息填写完成后，点击“保存”，点击左上角返回进入下一步。（开发企业操作）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33700" cy="5133975"/>
            <wp:effectExtent l="0" t="0" r="0" b="952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第16步：点击“提交”企业操作网签合同已完成。进入下一步买受人核对网签信息无误后签字。（开发企业操作）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905125" cy="5114925"/>
            <wp:effectExtent l="0" t="0" r="9525" b="9525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第17步：买受人登录进入业务界面，点击“签字”完成电子签名操作。（个人操作）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076575" cy="6467475"/>
            <wp:effectExtent l="0" t="0" r="9525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7"/>
          <w:szCs w:val="27"/>
        </w:rPr>
        <w:t>第18步：签名完成，由开发企业通过“邢台房产交易权属管理系统”办结网签业务，打印出“商品房买卖合同”带有草拟字样的网签合同，进行下一步网签备案。（个人操作）之后点击提交“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600325" cy="5372100"/>
            <wp:effectExtent l="0" t="0" r="9525" b="0"/>
            <wp:docPr id="1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10" w:afterAutospacing="0" w:line="21" w:lineRule="atLeast"/>
        <w:ind w:left="0" w:right="0" w:firstLine="1205" w:firstLineChars="50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cs="宋体"/>
          <w:b w:val="0"/>
          <w:bCs w:val="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商品房交易备案确认业务APP办理操作指南</w:t>
      </w:r>
    </w:p>
    <w:p>
      <w:pPr>
        <w:rPr>
          <w:rFonts w:ascii="Calibri" w:hAnsi="Calibri" w:eastAsia="宋体" w:cs="Times New Roma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第一步：长按或扫描下方二维码，下载“便利邢APP”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1962150" cy="1962150"/>
            <wp:effectExtent l="0" t="0" r="3810" b="3810"/>
            <wp:docPr id="41" name="图片 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第二步：打开“便利邢APP”注册并实名认证（手机号、身份证及人脸识别）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2914650" cy="3238500"/>
            <wp:effectExtent l="0" t="0" r="11430" b="7620"/>
            <wp:docPr id="40" name="图片 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IMG_2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                    第三步：点击“智慧房产”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552825" cy="4000500"/>
            <wp:effectExtent l="0" t="0" r="13335" b="7620"/>
            <wp:docPr id="39" name="图片 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                        第四步：点击“智慧房产”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"C:\\Users\\Administrator\\AppData\\Local\\Temp\\企业微信截图_17193847255377.png"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57500" cy="6248400"/>
            <wp:effectExtent l="0" t="0" r="7620" b="0"/>
            <wp:docPr id="3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 xml:space="preserve">                 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第五步：点击“房屋交易”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default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"C:\\Users\\Administrator\\AppData\\Local\\Temp\\企业微信截图_17193847742902.png"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6575" cy="5572125"/>
            <wp:effectExtent l="0" t="0" r="1905" b="5715"/>
            <wp:docPr id="3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 xml:space="preserve">      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              第六步：点击“商品房”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"C:\\Users\\Administrator\\AppData\\Local\\Temp\\企业微信截图_17193848199190.png"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86100" cy="5753100"/>
            <wp:effectExtent l="0" t="0" r="7620" b="7620"/>
            <wp:docPr id="3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 xml:space="preserve">              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第七步：点击“交易备案”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"C:\\Users\\Administrator\\AppData\\Local\\Temp\\企业微信截图_17193848477944.png"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24175" cy="5857875"/>
            <wp:effectExtent l="0" t="0" r="1905" b="9525"/>
            <wp:docPr id="3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 xml:space="preserve">              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 w:firstLine="2017" w:firstLineChars="60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第八步：点击“待办案例”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 w:firstLine="1345" w:firstLineChars="400"/>
        <w:jc w:val="center"/>
        <w:rPr>
          <w:rFonts w:hint="eastAsia" w:ascii="Calibri" w:hAnsi="Calibri" w:eastAsia="微软雅黑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在该业面中输入商品房备案合同编号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"C:\\Users\\Administrator\\AppData\\Local\\Temp\\企业微信截图_17193848784284.png"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19425" cy="6257925"/>
            <wp:effectExtent l="0" t="0" r="13335" b="5715"/>
            <wp:docPr id="3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 xml:space="preserve">                    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第九步：点击“交易备案”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default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"C:\\Users\\Administrator\\AppData\\Local\\Temp\\企业微信截图_17193849089173.png"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0375" cy="6305550"/>
            <wp:effectExtent l="0" t="0" r="1905" b="3810"/>
            <wp:docPr id="3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第十步：点击“证照查看“上传身份证正反面、合同首页及盖章签字页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3660" cy="5029200"/>
            <wp:effectExtent l="0" t="0" r="7620" b="0"/>
            <wp:docPr id="32" name="图片 10" descr="企业微信截图_1719389361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企业微信截图_171938936190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"C:\\Users\\Administrator\\Documents\\WXWork\\1688850450334108\\Cache\\Image\\2024-06\\企业微信截图_17193894661703.png"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19400" cy="6143625"/>
            <wp:effectExtent l="0" t="0" r="0" b="13335"/>
            <wp:docPr id="4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Calibri" w:hAnsi="Calibri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最后返回上一个界面点击“提交”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注意事项：（1）、如下图”当前步骤“中是”申请“则代表提交到了开发公司并未提交到中心管理科室，当显示“受理、审核、办结”时中心管理科室会有工作人员及时办结。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default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2"/>
          <w:sz w:val="32"/>
          <w:szCs w:val="32"/>
          <w:shd w:val="clear" w:color="auto" w:fill="FFFFFF"/>
          <w:lang w:val="en-US" w:eastAsia="zh-CN" w:bidi="ar-SA"/>
        </w:rPr>
        <w:t>（2）、可点击图中蓝色框中的“交易确认书二维码”就近找自助机打印结果或者下载交易确认书后打印结果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Style w:val="6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spacing w:val="8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spacing w:val="8"/>
          <w:kern w:val="2"/>
          <w:sz w:val="44"/>
          <w:szCs w:val="44"/>
          <w:shd w:val="clear" w:color="auto" w:fill="FFFFFF"/>
          <w:lang w:val="en-US" w:eastAsia="zh-CN" w:bidi="ar-SA"/>
        </w:rPr>
        <w:drawing>
          <wp:inline distT="0" distB="0" distL="114300" distR="114300">
            <wp:extent cx="2628900" cy="4998720"/>
            <wp:effectExtent l="0" t="0" r="7620" b="0"/>
            <wp:docPr id="42" name="图片 12" descr="企业微信截图_171939399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 descr="企业微信截图_171939399367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center" w:pos="4890"/>
          <w:tab w:val="left" w:pos="7852"/>
        </w:tabs>
        <w:spacing w:before="0" w:beforeAutospacing="0" w:after="360" w:afterAutospacing="0"/>
        <w:ind w:left="0" w:right="0"/>
        <w:jc w:val="left"/>
        <w:rPr>
          <w:rFonts w:ascii="Calibri" w:hAnsi="Calibri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color="auto" w:fill="FFFFFF"/>
          <w:lang w:val="en-US" w:eastAsia="zh-CN" w:bidi="ar"/>
        </w:rPr>
        <w:tab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MTg1Yzk4ZDJhY2Y0N2E1NzhkZDgxNzJhOTc1ZTMifQ=="/>
  </w:docVars>
  <w:rsids>
    <w:rsidRoot w:val="00000000"/>
    <w:rsid w:val="48200D66"/>
    <w:rsid w:val="48882479"/>
    <w:rsid w:val="61D6597A"/>
    <w:rsid w:val="63791F6C"/>
    <w:rsid w:val="655D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ettings.xml" Type="http://schemas.openxmlformats.org/officeDocument/2006/relationships/settings"/><Relationship Id="rId20" Target="media/image17.png" Type="http://schemas.openxmlformats.org/officeDocument/2006/relationships/image"/><Relationship Id="rId21" Target="media/image18.png" Type="http://schemas.openxmlformats.org/officeDocument/2006/relationships/image"/><Relationship Id="rId22" Target="media/image19.png" Type="http://schemas.openxmlformats.org/officeDocument/2006/relationships/image"/><Relationship Id="rId23" Target="media/image20.png" Type="http://schemas.openxmlformats.org/officeDocument/2006/relationships/image"/><Relationship Id="rId24" Target="media/image21.png" Type="http://schemas.openxmlformats.org/officeDocument/2006/relationships/image"/><Relationship Id="rId25" Target="media/image22.png" Type="http://schemas.openxmlformats.org/officeDocument/2006/relationships/image"/><Relationship Id="rId26" Target="media/image23.png" Type="http://schemas.openxmlformats.org/officeDocument/2006/relationships/image"/><Relationship Id="rId27" Target="media/image24.png" Type="http://schemas.openxmlformats.org/officeDocument/2006/relationships/image"/><Relationship Id="rId28" Target="media/image25.png" Type="http://schemas.openxmlformats.org/officeDocument/2006/relationships/image"/><Relationship Id="rId29" Target="media/image26.png" Type="http://schemas.openxmlformats.org/officeDocument/2006/relationships/image"/><Relationship Id="rId3" Target="theme/theme1.xml" Type="http://schemas.openxmlformats.org/officeDocument/2006/relationships/theme"/><Relationship Id="rId30" Target="media/image27.png" Type="http://schemas.openxmlformats.org/officeDocument/2006/relationships/image"/><Relationship Id="rId31" Target="media/image28.png" Type="http://schemas.openxmlformats.org/officeDocument/2006/relationships/image"/><Relationship Id="rId32" Target="media/image29.png" Type="http://schemas.openxmlformats.org/officeDocument/2006/relationships/image"/><Relationship Id="rId33" Target="media/image30.png" Type="http://schemas.openxmlformats.org/officeDocument/2006/relationships/image"/><Relationship Id="rId34" Target="media/image31.png" Type="http://schemas.openxmlformats.org/officeDocument/2006/relationships/image"/><Relationship Id="rId35" Target="media/image32.png" Type="http://schemas.openxmlformats.org/officeDocument/2006/relationships/image"/><Relationship Id="rId36" Target="media/image33.png" Type="http://schemas.openxmlformats.org/officeDocument/2006/relationships/image"/><Relationship Id="rId37" Target="fontTable.xml" Type="http://schemas.openxmlformats.org/officeDocument/2006/relationships/fontTable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1110</Words>
  <Characters>1135</Characters>
  <Lines>0</Lines>
  <Paragraphs>0</Paragraphs>
  <TotalTime>11</TotalTime>
  <ScaleCrop>false</ScaleCrop>
  <LinksUpToDate>false</LinksUpToDate>
  <CharactersWithSpaces>1278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2024-07-02T02:43:00Z</dcterms:created>
  <dc:creator>Administrator</dc:creator>
  <cp:lastModifiedBy>知行合一</cp:lastModifiedBy>
  <cp:lastPrinted>2024-07-09T07:49:57Z</cp:lastPrinted>
  <dcterms:modified xsi:type="dcterms:W3CDTF">2024-07-09T07:50:52Z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448B20E50B784EA7B73247C9E012CB4B_12</vt:lpwstr>
  </property>
</Properties>
</file>