
<file path=[Content_Types].xml><?xml version="1.0" encoding="utf-8"?>
<Types xmlns="http://schemas.openxmlformats.org/package/2006/content-types">
  <Default ContentType="image/bmp" Extension="bmp"/>
  <Default ContentType="image/jpeg" Extension="jpeg"/>
  <Default ContentType="image/.jpg" Extension="jp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A1A38">
      <w:r>
        <mc:AlternateContent>
          <mc:Choice Requires="wps">
            <w:drawing>
              <wp:anchor distT="0" distB="0" distL="114300" distR="114300" simplePos="0" relativeHeight="251663360" behindDoc="0" locked="0" layoutInCell="1" allowOverlap="1">
                <wp:simplePos x="0" y="0"/>
                <wp:positionH relativeFrom="column">
                  <wp:posOffset>1628775</wp:posOffset>
                </wp:positionH>
                <wp:positionV relativeFrom="paragraph">
                  <wp:posOffset>7872730</wp:posOffset>
                </wp:positionV>
                <wp:extent cx="2131695" cy="517525"/>
                <wp:effectExtent l="0" t="0" r="0" b="0"/>
                <wp:wrapNone/>
                <wp:docPr id="8"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a:effectLst/>
                      </wps:spPr>
                      <wps:txbx>
                        <w:txbxContent>
                          <w:p w14:paraId="60E4B8EB">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2021年8月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28.25pt;margin-top:619.9pt;height:40.75pt;width:167.85pt;z-index:251663360;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cw25dwAAAANAQAA&#10;DwAAAAAAAAABACAAAAAiAAAAZHJzL2Rvd25yZXYueG1sUEsBAhQAFAAAAAgAh07iQGOS7dlOAgAA&#10;gAQAAA4AAAAAAAAAAQAgAAAAKwEAAGRycy9lMm9Eb2MueG1sUEsFBgAAAAAGAAYAWQEAAOsFAAAA&#10;AA==&#10;">
                <v:fill on="f" focussize="0,0"/>
                <v:stroke on="f" weight="0.5pt"/>
                <v:imagedata o:title=""/>
                <o:lock v:ext="edit" aspectratio="f"/>
                <v:textbox>
                  <w:txbxContent>
                    <w:p w14:paraId="60E4B8EB">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2021年8月</w:t>
                      </w:r>
                    </w:p>
                  </w:txbxContent>
                </v:textbox>
              </v:shape>
            </w:pict>
          </mc:Fallback>
        </mc:AlternateContent>
      </w:r>
      <w:r>
        <w:drawing>
          <wp:anchor distT="0" distB="0" distL="114300" distR="114300" simplePos="0" relativeHeight="251664384"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3"/>
                    <a:stretch>
                      <a:fillRect/>
                    </a:stretch>
                  </pic:blipFill>
                  <pic:spPr>
                    <a:xfrm>
                      <a:off x="0" y="0"/>
                      <a:ext cx="7592060" cy="10739755"/>
                    </a:xfrm>
                    <a:prstGeom prst="rect">
                      <a:avLst/>
                    </a:prstGeom>
                  </pic:spPr>
                </pic:pic>
              </a:graphicData>
            </a:graphic>
          </wp:anchor>
        </w:drawing>
      </w:r>
      <w:r>
        <w:br w:type="page"/>
      </w:r>
    </w:p>
    <w:p w14:paraId="394FCFE3">
      <w:pPr>
        <w:rPr>
          <w:rFonts w:ascii="黑体" w:hAnsi="黑体" w:eastAsia="黑体" w:cs="黑体"/>
          <w:sz w:val="72"/>
          <w:szCs w:val="96"/>
        </w:rPr>
      </w:pPr>
    </w:p>
    <w:p w14:paraId="4238E26F">
      <w:pPr>
        <w:rPr>
          <w:rFonts w:ascii="黑体" w:hAnsi="黑体" w:eastAsia="黑体" w:cs="黑体"/>
          <w:sz w:val="72"/>
          <w:szCs w:val="96"/>
        </w:rPr>
      </w:pPr>
      <w:r>
        <w:rPr>
          <w:rFonts w:hint="eastAsia" w:ascii="黑体" w:hAnsi="黑体" w:eastAsia="黑体" w:cs="黑体"/>
          <w:sz w:val="72"/>
          <w:szCs w:val="96"/>
        </w:rPr>
        <w:t>2020年度部门决算公开文本</w:t>
      </w:r>
    </w:p>
    <w:p w14:paraId="02C8FC47">
      <w:pPr>
        <w:spacing w:line="360" w:lineRule="auto"/>
        <w:jc w:val="center"/>
        <w:rPr>
          <w:rFonts w:ascii="黑体" w:hAnsi="黑体" w:eastAsia="黑体" w:cs="黑体"/>
          <w:sz w:val="56"/>
          <w:szCs w:val="72"/>
        </w:rPr>
      </w:pPr>
    </w:p>
    <w:p w14:paraId="1ECF6A42">
      <w:pPr>
        <w:spacing w:line="600" w:lineRule="auto"/>
        <w:jc w:val="center"/>
        <w:rPr>
          <w:rFonts w:ascii="黑体" w:hAnsi="黑体" w:eastAsia="黑体" w:cs="黑体"/>
          <w:sz w:val="56"/>
          <w:szCs w:val="72"/>
        </w:rPr>
      </w:pPr>
    </w:p>
    <w:p w14:paraId="2B55B15A">
      <w:pPr>
        <w:spacing w:line="600" w:lineRule="auto"/>
        <w:jc w:val="center"/>
        <w:rPr>
          <w:rFonts w:ascii="黑体" w:hAnsi="黑体" w:eastAsia="黑体" w:cs="黑体"/>
          <w:sz w:val="56"/>
          <w:szCs w:val="72"/>
        </w:rPr>
      </w:pPr>
    </w:p>
    <w:p w14:paraId="1752B458">
      <w:pPr>
        <w:spacing w:line="600" w:lineRule="auto"/>
        <w:jc w:val="center"/>
        <w:rPr>
          <w:rFonts w:ascii="黑体" w:hAnsi="黑体" w:eastAsia="黑体" w:cs="黑体"/>
          <w:sz w:val="56"/>
          <w:szCs w:val="72"/>
        </w:rPr>
      </w:pPr>
    </w:p>
    <w:p w14:paraId="07884867">
      <w:pPr>
        <w:spacing w:line="600" w:lineRule="auto"/>
        <w:jc w:val="center"/>
        <w:rPr>
          <w:rFonts w:ascii="黑体" w:hAnsi="黑体" w:eastAsia="黑体" w:cs="黑体"/>
          <w:sz w:val="56"/>
          <w:szCs w:val="72"/>
        </w:rPr>
      </w:pPr>
    </w:p>
    <w:p w14:paraId="7CF4625D">
      <w:pPr>
        <w:spacing w:line="480" w:lineRule="auto"/>
        <w:jc w:val="center"/>
        <w:rPr>
          <w:rFonts w:ascii="黑体" w:hAnsi="黑体" w:eastAsia="黑体" w:cs="黑体"/>
          <w:sz w:val="56"/>
          <w:szCs w:val="72"/>
        </w:rPr>
      </w:pPr>
    </w:p>
    <w:p w14:paraId="06A4CC8D">
      <w:pPr>
        <w:spacing w:line="480" w:lineRule="auto"/>
        <w:jc w:val="center"/>
        <w:rPr>
          <w:rFonts w:ascii="黑体" w:hAnsi="黑体" w:eastAsia="黑体" w:cs="黑体"/>
          <w:sz w:val="56"/>
          <w:szCs w:val="72"/>
        </w:rPr>
      </w:pPr>
    </w:p>
    <w:p w14:paraId="5B1BE411">
      <w:pPr>
        <w:spacing w:line="480" w:lineRule="auto"/>
        <w:jc w:val="center"/>
        <w:rPr>
          <w:rFonts w:ascii="黑体" w:hAnsi="黑体" w:eastAsia="黑体" w:cs="黑体"/>
          <w:sz w:val="56"/>
          <w:szCs w:val="72"/>
        </w:rPr>
      </w:pPr>
    </w:p>
    <w:p w14:paraId="199C6C77">
      <w:pPr>
        <w:spacing w:line="480" w:lineRule="auto"/>
        <w:jc w:val="center"/>
        <w:rPr>
          <w:rFonts w:ascii="黑体" w:hAnsi="黑体" w:eastAsia="黑体" w:cs="黑体"/>
          <w:sz w:val="56"/>
          <w:szCs w:val="72"/>
        </w:rPr>
      </w:pPr>
    </w:p>
    <w:p w14:paraId="314813A1">
      <w:pPr>
        <w:snapToGrid w:val="0"/>
        <w:jc w:val="center"/>
        <w:rPr>
          <w:rFonts w:ascii="楷体_GB2312" w:hAnsi="楷体_GB2312" w:eastAsia="楷体_GB2312" w:cs="楷体_GB2312"/>
          <w:color w:val="000000" w:themeColor="text1"/>
          <w:kern w:val="0"/>
          <w:sz w:val="44"/>
          <w:szCs w:val="44"/>
          <w:highlight w:val="yellow"/>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邢台市田径武术棋类运动管理中心</w:t>
      </w:r>
    </w:p>
    <w:p w14:paraId="1FB16F17">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r>
        <w:rPr>
          <w:rFonts w:hint="eastAsia" w:ascii="楷体_GB2312" w:hAnsi="楷体_GB2312" w:eastAsia="楷体_GB2312" w:cs="楷体_GB2312"/>
          <w:color w:val="000000" w:themeColor="text1"/>
          <w:kern w:val="0"/>
          <w:sz w:val="40"/>
          <w:szCs w:val="40"/>
          <w14:textFill>
            <w14:solidFill>
              <w14:schemeClr w14:val="tx1"/>
            </w14:solidFill>
          </w14:textFill>
        </w:rPr>
        <w:t>二〇二一年八月</w:t>
      </w:r>
    </w:p>
    <w:p w14:paraId="317087C3">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0A60B093">
      <w:pPr>
        <w:jc w:val="center"/>
        <w:rPr>
          <w:rFonts w:ascii="黑体" w:hAnsi="黑体" w:eastAsia="黑体" w:cs="黑体"/>
          <w:sz w:val="72"/>
          <w:szCs w:val="96"/>
          <w:highlight w:val="yellow"/>
        </w:rPr>
      </w:pPr>
      <w:r>
        <w:rPr>
          <w:rFonts w:hint="eastAsia" w:ascii="黑体" w:hAnsi="黑体" w:eastAsia="黑体" w:cs="黑体"/>
          <w:sz w:val="72"/>
          <w:szCs w:val="96"/>
        </w:rPr>
        <w:t>邢台市田径武术棋类运动管理中心</w:t>
      </w:r>
    </w:p>
    <w:p w14:paraId="1313E980">
      <w:pPr>
        <w:rPr>
          <w:rFonts w:ascii="黑体" w:hAnsi="黑体" w:eastAsia="黑体" w:cs="黑体"/>
          <w:sz w:val="72"/>
          <w:szCs w:val="96"/>
        </w:rPr>
      </w:pPr>
      <w:r>
        <w:rPr>
          <w:rFonts w:hint="eastAsia" w:ascii="黑体" w:hAnsi="黑体" w:eastAsia="黑体" w:cs="黑体"/>
          <w:sz w:val="72"/>
          <w:szCs w:val="96"/>
        </w:rPr>
        <w:t>2020年度部门决算公开文本</w:t>
      </w:r>
    </w:p>
    <w:p w14:paraId="1D13ABDD">
      <w:pPr>
        <w:spacing w:line="360" w:lineRule="auto"/>
        <w:jc w:val="center"/>
        <w:rPr>
          <w:rFonts w:ascii="黑体" w:hAnsi="黑体" w:eastAsia="黑体" w:cs="黑体"/>
          <w:sz w:val="56"/>
          <w:szCs w:val="72"/>
        </w:rPr>
      </w:pPr>
    </w:p>
    <w:p w14:paraId="7611193A">
      <w:pPr>
        <w:spacing w:line="600" w:lineRule="auto"/>
        <w:jc w:val="center"/>
        <w:rPr>
          <w:rFonts w:ascii="黑体" w:hAnsi="黑体" w:eastAsia="黑体" w:cs="黑体"/>
          <w:sz w:val="56"/>
          <w:szCs w:val="72"/>
        </w:rPr>
      </w:pPr>
    </w:p>
    <w:p w14:paraId="696AEF97">
      <w:pPr>
        <w:spacing w:line="600" w:lineRule="auto"/>
        <w:jc w:val="center"/>
        <w:rPr>
          <w:rFonts w:ascii="黑体" w:hAnsi="黑体" w:eastAsia="黑体" w:cs="黑体"/>
          <w:sz w:val="56"/>
          <w:szCs w:val="72"/>
        </w:rPr>
      </w:pPr>
    </w:p>
    <w:p w14:paraId="31BC0306">
      <w:pPr>
        <w:spacing w:line="600" w:lineRule="auto"/>
        <w:jc w:val="center"/>
        <w:rPr>
          <w:rFonts w:ascii="黑体" w:hAnsi="黑体" w:eastAsia="黑体" w:cs="黑体"/>
          <w:sz w:val="56"/>
          <w:szCs w:val="72"/>
        </w:rPr>
      </w:pPr>
    </w:p>
    <w:p w14:paraId="39C7FE89">
      <w:pPr>
        <w:spacing w:line="600" w:lineRule="auto"/>
        <w:jc w:val="center"/>
        <w:rPr>
          <w:rFonts w:ascii="黑体" w:hAnsi="黑体" w:eastAsia="黑体" w:cs="黑体"/>
          <w:sz w:val="56"/>
          <w:szCs w:val="72"/>
        </w:rPr>
      </w:pPr>
    </w:p>
    <w:p w14:paraId="6831F994">
      <w:pPr>
        <w:spacing w:line="480" w:lineRule="auto"/>
        <w:jc w:val="center"/>
        <w:rPr>
          <w:rFonts w:ascii="黑体" w:hAnsi="黑体" w:eastAsia="黑体" w:cs="黑体"/>
          <w:sz w:val="56"/>
          <w:szCs w:val="72"/>
        </w:rPr>
      </w:pPr>
    </w:p>
    <w:p w14:paraId="3C950824">
      <w:pPr>
        <w:spacing w:line="480" w:lineRule="auto"/>
        <w:jc w:val="center"/>
        <w:rPr>
          <w:rFonts w:ascii="黑体" w:hAnsi="黑体" w:eastAsia="黑体" w:cs="黑体"/>
          <w:sz w:val="56"/>
          <w:szCs w:val="72"/>
        </w:rPr>
      </w:pPr>
    </w:p>
    <w:p w14:paraId="7B219F38">
      <w:pPr>
        <w:spacing w:line="480" w:lineRule="auto"/>
        <w:jc w:val="center"/>
        <w:rPr>
          <w:rFonts w:ascii="黑体" w:hAnsi="黑体" w:eastAsia="黑体" w:cs="黑体"/>
          <w:sz w:val="56"/>
          <w:szCs w:val="72"/>
        </w:rPr>
      </w:pPr>
    </w:p>
    <w:p w14:paraId="48C2CDD7">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455446AB">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2CDE90B3">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textFill>
            <w14:solidFill>
              <w14:schemeClr w14:val="tx1"/>
            </w14:solidFill>
          </w14:textFill>
        </w:rPr>
        <w:t>二〇二一年八月</w:t>
      </w:r>
    </w:p>
    <w:p w14:paraId="3D54863D">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14:paraId="7F1FDB9A">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63157444">
      <w:pPr>
        <w:widowControl/>
        <w:spacing w:after="160" w:line="580" w:lineRule="exact"/>
        <w:ind w:firstLine="640" w:firstLineChars="200"/>
        <w:rPr>
          <w:rFonts w:ascii="Times New Roman" w:hAnsi="Times New Roman" w:eastAsia="黑体" w:cs="Times New Roman"/>
          <w:sz w:val="32"/>
          <w:szCs w:val="32"/>
        </w:rPr>
      </w:pPr>
    </w:p>
    <w:p w14:paraId="05D218CC">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第一部分部门概况</w:t>
      </w:r>
    </w:p>
    <w:p w14:paraId="7219D7DC">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59675AB7">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3577A3C3">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14:paraId="7F0ACE68">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56AAE9F6">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5250B329">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57ED3DB6">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1B3065AA">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五、一般公共预算“三公”经费支出决算情况说明</w:t>
      </w:r>
    </w:p>
    <w:p w14:paraId="746FC032">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29974232">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5628A02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741E3C0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2E231F89">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33CC168F">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第三部分名词解释</w:t>
      </w:r>
    </w:p>
    <w:p w14:paraId="5223F939">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14:paraId="005654A1">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14:paraId="029A3400">
      <w:pPr>
        <w:widowControl/>
        <w:spacing w:line="580" w:lineRule="exact"/>
        <w:ind w:firstLine="640" w:firstLineChars="200"/>
        <w:rPr>
          <w:rFonts w:eastAsia="黑体"/>
          <w:sz w:val="32"/>
          <w:szCs w:val="32"/>
        </w:rPr>
      </w:pPr>
    </w:p>
    <w:p w14:paraId="1FF11107">
      <w:pPr>
        <w:widowControl/>
        <w:spacing w:line="580" w:lineRule="exact"/>
        <w:ind w:firstLine="640" w:firstLineChars="200"/>
        <w:rPr>
          <w:rFonts w:eastAsia="黑体"/>
          <w:sz w:val="32"/>
          <w:szCs w:val="32"/>
        </w:rPr>
      </w:pPr>
    </w:p>
    <w:p w14:paraId="697E770F">
      <w:pPr>
        <w:widowControl/>
        <w:spacing w:line="580" w:lineRule="exact"/>
        <w:ind w:firstLine="640" w:firstLineChars="200"/>
        <w:rPr>
          <w:rFonts w:eastAsia="黑体"/>
          <w:sz w:val="32"/>
          <w:szCs w:val="32"/>
        </w:rPr>
      </w:pPr>
    </w:p>
    <w:p w14:paraId="0FC5E9F4">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6" name="文本框 2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headEnd type="none" w="med" len="med"/>
                          <a:tailEnd type="none" w="med" len="med"/>
                        </a:ln>
                      </wps:spPr>
                      <wps:txbx>
                        <w:txbxContent>
                          <w:p w14:paraId="3444B4BD">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23" o:spid="_x0000_s1026" o:spt="202" type="#_x0000_t202" style="position:absolute;left:0pt;margin-left:-85.7pt;margin-top:80.7pt;height:263.1pt;width:613.65pt;z-index:251659264;v-text-anchor:middle;mso-width-relative:page;mso-height-relative:page;" fillcolor="#7F7F7F"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3mCNwAAAANAQAADwAAAAAAAAABACAAAAAiAAAAZHJz&#10;L2Rvd25yZXYueG1sUEsBAhQAFAAAAAgAh07iQIodR3I5AgAAjwQAAA4AAAAAAAAAAQAgAAAAKwEA&#10;AGRycy9lMm9Eb2MueG1sUEsFBgAAAAAGAAYAWQEAANYFAAAAAA==&#10;">
                <v:fill type="pattern" on="t" color2="#FFFFFF" o:title="5%" focussize="0,0" r:id="rId14"/>
                <v:stroke weight="1pt" color="#A6A6A6" joinstyle="round"/>
                <v:imagedata o:title=""/>
                <o:lock v:ext="edit" aspectratio="f"/>
                <v:textbox>
                  <w:txbxContent>
                    <w:p w14:paraId="3444B4BD">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14:paraId="6A982B54">
      <w:pPr>
        <w:pStyle w:val="2"/>
        <w:spacing w:before="0" w:after="0" w:line="58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3635A963">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邢台市田径武术棋类运动管理中心机构职能编制规定</w:t>
      </w:r>
    </w:p>
    <w:p w14:paraId="2AC73EDC">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第一条根据党中央、省委和市委关于深化事业单位改革的有关精神，制定本规定。</w:t>
      </w:r>
    </w:p>
    <w:p w14:paraId="4E7B09CC">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第二条邢台市田径武术棋类运动管理中心为邢台市体育局管理的公益一类事业单位，机构规格为正科级。</w:t>
      </w:r>
    </w:p>
    <w:p w14:paraId="6CEC1FCD">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第三条邢台市田径武术棋类运动管理中心贯彻落实党中央、省委市委关于体育工作的方针政策和决策部署。主要职责是:</w:t>
      </w:r>
    </w:p>
    <w:p w14:paraId="3AA25AC0">
      <w:pPr>
        <w:spacing w:line="580" w:lineRule="exact"/>
        <w:ind w:firstLine="640" w:firstLineChars="200"/>
        <w:rPr>
          <w:rFonts w:hint="eastAsia" w:ascii="仿宋_GB2312" w:hAnsi="Calibri" w:eastAsia="仿宋_GB2312" w:cs="Arial Black"/>
          <w:kern w:val="0"/>
          <w:sz w:val="32"/>
          <w:szCs w:val="32"/>
        </w:rPr>
      </w:pPr>
    </w:p>
    <w:p w14:paraId="48B4B6A8">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（一)组织开展田径、武术套路、散打、围棋、象棋、国际象棋等运动项目的青少年选拔、训练、参赛、管理等相关工作。</w:t>
      </w:r>
    </w:p>
    <w:p w14:paraId="39B00C5B">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（二）完成邢台市体育局交办的其他任务。</w:t>
      </w:r>
    </w:p>
    <w:p w14:paraId="0448E352">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第四条邢台市田径武术棋类运动管理中心党组织紧紧围绕党的基本路线，结合单位的工作任务和特点，加强党的思想、组织和作风建设，加强党内监督，</w:t>
      </w:r>
      <w:bookmarkStart w:id="0" w:name="_GoBack"/>
      <w:bookmarkEnd w:id="0"/>
      <w:r>
        <w:rPr>
          <w:rFonts w:hint="eastAsia" w:ascii="仿宋_GB2312" w:hAnsi="Calibri" w:eastAsia="仿宋_GB2312" w:cs="Arial Black"/>
          <w:kern w:val="0"/>
          <w:sz w:val="32"/>
          <w:szCs w:val="32"/>
          <w:lang w:eastAsia="zh-CN"/>
        </w:rPr>
        <w:t>坚持全面从严治党</w:t>
      </w:r>
      <w:r>
        <w:rPr>
          <w:rFonts w:hint="eastAsia" w:ascii="仿宋_GB2312" w:hAnsi="Calibri" w:eastAsia="仿宋_GB2312" w:cs="Arial Black"/>
          <w:kern w:val="0"/>
          <w:sz w:val="32"/>
          <w:szCs w:val="32"/>
        </w:rPr>
        <w:t>，充分发挥党的思</w:t>
      </w:r>
    </w:p>
    <w:p w14:paraId="2B77A58D">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想政治优势、组织优势和密切联系群众的优势，服务人才成长，促进事业发展。</w:t>
      </w:r>
    </w:p>
    <w:p w14:paraId="773CFB22">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第五条邢台市田径武术棋类运动管理中心事业编制 20名。设主任 1 名，副主任2 名。</w:t>
      </w:r>
    </w:p>
    <w:p w14:paraId="44A16976">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第六条邢台市田径武术棋类运动管理中心经费形式为财政性资金基本保证。</w:t>
      </w:r>
    </w:p>
    <w:p w14:paraId="61EF705B">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第七条邢台市田径武术棋类运动管理中心在干部人事、资产财务、业务运行等方面，按照相关政策规定理顺与邢台市体育局的政事关系，不得承担行政职能。</w:t>
      </w:r>
    </w:p>
    <w:p w14:paraId="36570F75">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第八条本规定由中共邢台市委机构编制委员会办公室负责解释，其调整由中共邢台市委机构编制委员会办公室按规定程序办理。</w:t>
      </w:r>
    </w:p>
    <w:p w14:paraId="123CC12F">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第九条本规定自印发之日起施行。</w:t>
      </w:r>
    </w:p>
    <w:p w14:paraId="13D714E8">
      <w:pPr>
        <w:keepNext/>
        <w:keepLines/>
        <w:spacing w:line="580" w:lineRule="exact"/>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0D95A77F">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hint="eastAsia" w:ascii="仿宋_GB2312" w:hAnsi="Calibri" w:eastAsia="仿宋_GB2312" w:cs="Arial Black"/>
          <w:kern w:val="0"/>
          <w:sz w:val="28"/>
          <w:szCs w:val="28"/>
        </w:rPr>
        <w:t>1</w:t>
      </w:r>
      <w:r>
        <w:rPr>
          <w:rFonts w:hint="eastAsia" w:ascii="仿宋_GB2312" w:hAnsi="Calibri" w:eastAsia="仿宋_GB2312" w:cs="Arial Black"/>
          <w:kern w:val="0"/>
          <w:sz w:val="32"/>
          <w:szCs w:val="32"/>
        </w:rPr>
        <w:t>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14:paraId="5E3D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14:paraId="6F00F4BA">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14:paraId="0692AC53">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14:paraId="7EC9F50E">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14:paraId="1F804AEF">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14:paraId="4DDB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14:paraId="48642E00">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14:paraId="7F861665">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邢台市田径武术棋类运动管理中心</w:t>
            </w:r>
          </w:p>
        </w:tc>
        <w:tc>
          <w:tcPr>
            <w:tcW w:w="2404" w:type="dxa"/>
          </w:tcPr>
          <w:p w14:paraId="429FFE1E">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财政补助事业单位</w:t>
            </w:r>
          </w:p>
        </w:tc>
        <w:tc>
          <w:tcPr>
            <w:tcW w:w="2622" w:type="dxa"/>
          </w:tcPr>
          <w:p w14:paraId="742BBFC7">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财政性资金基本保证</w:t>
            </w:r>
          </w:p>
        </w:tc>
      </w:tr>
      <w:tr w14:paraId="5233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14:paraId="7D1903AF">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14:paraId="2C195497">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14:paraId="4DD3BE46">
      <w:pPr>
        <w:widowControl/>
        <w:spacing w:after="160" w:line="580" w:lineRule="exact"/>
        <w:ind w:firstLine="640" w:firstLineChars="200"/>
        <w:rPr>
          <w:rFonts w:ascii="Times New Roman" w:hAnsi="Times New Roman" w:eastAsia="黑体" w:cs="Times New Roman"/>
          <w:sz w:val="32"/>
          <w:szCs w:val="32"/>
        </w:rPr>
      </w:pPr>
    </w:p>
    <w:p w14:paraId="6F6E37AC">
      <w:pPr>
        <w:widowControl/>
        <w:spacing w:after="160" w:line="580" w:lineRule="exact"/>
        <w:ind w:firstLine="640" w:firstLineChars="200"/>
        <w:rPr>
          <w:rFonts w:ascii="Times New Roman" w:hAnsi="Times New Roman" w:eastAsia="黑体" w:cs="Times New Roman"/>
          <w:sz w:val="32"/>
          <w:szCs w:val="32"/>
        </w:rPr>
      </w:pPr>
    </w:p>
    <w:p w14:paraId="6DBD89A8"/>
    <w:p w14:paraId="2C035DC0">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14:paraId="514ED9EE">
                            <w:pPr>
                              <w:widowControl/>
                              <w:jc w:val="center"/>
                              <w:rPr>
                                <w:rFonts w:ascii="黑体" w:hAnsi="黑体" w:eastAsia="黑体" w:cs="黑体"/>
                                <w:color w:val="000000" w:themeColor="text1"/>
                                <w:sz w:val="96"/>
                                <w:szCs w:val="96"/>
                                <w14:textFill>
                                  <w14:solidFill>
                                    <w14:schemeClr w14:val="tx1"/>
                                  </w14:solidFill>
                                </w14:textFill>
                              </w:rPr>
                            </w:pPr>
                          </w:p>
                          <w:p w14:paraId="545EB642">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028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14:paraId="514ED9EE">
                      <w:pPr>
                        <w:widowControl/>
                        <w:jc w:val="center"/>
                        <w:rPr>
                          <w:rFonts w:ascii="黑体" w:hAnsi="黑体" w:eastAsia="黑体" w:cs="黑体"/>
                          <w:color w:val="000000" w:themeColor="text1"/>
                          <w:sz w:val="96"/>
                          <w:szCs w:val="96"/>
                          <w14:textFill>
                            <w14:solidFill>
                              <w14:schemeClr w14:val="tx1"/>
                            </w14:solidFill>
                          </w14:textFill>
                        </w:rPr>
                      </w:pPr>
                    </w:p>
                    <w:p w14:paraId="545EB642">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14:paraId="2998ABD3">
      <w:pPr>
        <w:widowControl/>
        <w:spacing w:line="580" w:lineRule="exact"/>
        <w:ind w:firstLine="640" w:firstLineChars="200"/>
        <w:rPr>
          <w:rFonts w:eastAsia="黑体"/>
          <w:sz w:val="32"/>
          <w:szCs w:val="32"/>
        </w:rPr>
      </w:pPr>
    </w:p>
    <w:p w14:paraId="121CCAE5">
      <w:pPr>
        <w:jc w:val="center"/>
        <w:rPr>
          <w:rFonts w:ascii="黑体" w:hAnsi="黑体" w:eastAsia="黑体" w:cs="黑体"/>
          <w:sz w:val="56"/>
          <w:szCs w:val="72"/>
        </w:rPr>
      </w:pPr>
    </w:p>
    <w:p w14:paraId="0123D535">
      <w:pPr>
        <w:jc w:val="center"/>
        <w:rPr>
          <w:rFonts w:ascii="黑体" w:hAnsi="黑体" w:eastAsia="黑体" w:cs="黑体"/>
          <w:sz w:val="56"/>
          <w:szCs w:val="72"/>
        </w:rPr>
      </w:pPr>
    </w:p>
    <w:p w14:paraId="2E6216B8">
      <w:pPr>
        <w:jc w:val="center"/>
        <w:rPr>
          <w:rFonts w:ascii="黑体" w:hAnsi="黑体" w:eastAsia="黑体" w:cs="黑体"/>
          <w:sz w:val="56"/>
          <w:szCs w:val="72"/>
        </w:rPr>
      </w:pPr>
    </w:p>
    <w:p w14:paraId="059DBE98">
      <w:pPr>
        <w:jc w:val="center"/>
        <w:rPr>
          <w:rFonts w:ascii="黑体" w:hAnsi="黑体" w:eastAsia="黑体" w:cs="黑体"/>
          <w:sz w:val="56"/>
          <w:szCs w:val="72"/>
        </w:rPr>
      </w:pPr>
    </w:p>
    <w:p w14:paraId="36329F5B">
      <w:pPr>
        <w:jc w:val="center"/>
        <w:rPr>
          <w:rFonts w:ascii="黑体" w:hAnsi="黑体" w:eastAsia="黑体" w:cs="黑体"/>
          <w:sz w:val="56"/>
          <w:szCs w:val="72"/>
        </w:rPr>
      </w:pPr>
    </w:p>
    <w:p w14:paraId="4BF8E7D5">
      <w:pPr>
        <w:jc w:val="center"/>
        <w:rPr>
          <w:rFonts w:ascii="黑体" w:hAnsi="黑体" w:eastAsia="黑体" w:cs="黑体"/>
          <w:sz w:val="56"/>
          <w:szCs w:val="72"/>
        </w:rPr>
      </w:pPr>
    </w:p>
    <w:p w14:paraId="1027A8B9">
      <w:pPr>
        <w:jc w:val="center"/>
        <w:rPr>
          <w:rFonts w:ascii="黑体" w:hAnsi="黑体" w:eastAsia="黑体" w:cs="黑体"/>
          <w:sz w:val="56"/>
          <w:szCs w:val="72"/>
        </w:rPr>
      </w:pPr>
    </w:p>
    <w:p w14:paraId="69B7472B">
      <w:pPr>
        <w:jc w:val="center"/>
        <w:rPr>
          <w:rFonts w:ascii="黑体" w:hAnsi="黑体" w:eastAsia="黑体" w:cs="黑体"/>
          <w:sz w:val="56"/>
          <w:szCs w:val="72"/>
        </w:rPr>
      </w:pPr>
    </w:p>
    <w:p w14:paraId="0FE15382">
      <w:pPr>
        <w:jc w:val="center"/>
        <w:rPr>
          <w:rFonts w:ascii="黑体" w:hAnsi="黑体" w:eastAsia="黑体" w:cs="黑体"/>
          <w:sz w:val="56"/>
          <w:szCs w:val="72"/>
        </w:rPr>
      </w:pPr>
      <w:r>
        <w:rPr>
          <w:sz w:val="72"/>
        </w:rPr>
        <mc:AlternateContent>
          <mc:Choice Requires="wps">
            <w:drawing>
              <wp:anchor distT="0" distB="0" distL="114300" distR="114300" simplePos="0" relativeHeight="251661312" behindDoc="0" locked="0" layoutInCell="1" allowOverlap="1">
                <wp:simplePos x="0" y="0"/>
                <wp:positionH relativeFrom="column">
                  <wp:posOffset>-1028065</wp:posOffset>
                </wp:positionH>
                <wp:positionV relativeFrom="paragraph">
                  <wp:posOffset>-2637155</wp:posOffset>
                </wp:positionV>
                <wp:extent cx="7793355" cy="3341370"/>
                <wp:effectExtent l="6350" t="6350" r="10795" b="24130"/>
                <wp:wrapNone/>
                <wp:docPr id="7" name="文本框 2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7F7F7F"/>
                          </a:fgClr>
                          <a:bgClr>
                            <a:srgbClr val="FFFFFF"/>
                          </a:bgClr>
                        </a:pattFill>
                        <a:ln w="12700" cap="flat" cmpd="sng">
                          <a:solidFill>
                            <a:srgbClr val="A6A6A6"/>
                          </a:solidFill>
                          <a:prstDash val="solid"/>
                          <a:round/>
                          <a:headEnd type="none" w="med" len="med"/>
                          <a:tailEnd type="none" w="med" len="med"/>
                        </a:ln>
                      </wps:spPr>
                      <wps:txbx>
                        <w:txbxContent>
                          <w:p w14:paraId="28919A34">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14:paraId="3AFADAEA">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2020年部门决算情况说明</w:t>
                            </w:r>
                          </w:p>
                          <w:p w14:paraId="08BDD337">
                            <w:pPr>
                              <w:widowControl/>
                              <w:jc w:val="center"/>
                            </w:pPr>
                          </w:p>
                          <w:p w14:paraId="1C19B07E"/>
                        </w:txbxContent>
                      </wps:txbx>
                      <wps:bodyPr anchor="ctr" upright="1"/>
                    </wps:wsp>
                  </a:graphicData>
                </a:graphic>
              </wp:anchor>
            </w:drawing>
          </mc:Choice>
          <mc:Fallback>
            <w:pict>
              <v:shape id="文本框 21" o:spid="_x0000_s1026" o:spt="202" type="#_x0000_t202" style="position:absolute;left:0pt;margin-left:-80.95pt;margin-top:-207.65pt;height:263.1pt;width:613.65pt;z-index:251661312;v-text-anchor:middle;mso-width-relative:page;mso-height-relative:page;" fillcolor="#7F7F7F" filled="t" stroked="t" coordsize="21600,21600" o:gfxdata="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QgGK2gAAAA4BAAAPAAAAAAAAAAEAIAAAACIAAABkcnMv&#10;ZG93bnJldi54bWxQSwECFAAUAAAACACHTuJAOdLANDoCAACPBAAADgAAAAAAAAABACAAAAApAQAA&#10;ZHJzL2Uyb0RvYy54bWxQSwUGAAAAAAYABgBZAQAA1QUAAAAA&#10;">
                <v:fill type="pattern" on="t" color2="#FFFFFF" focussize="0,0" r:id="rId15"/>
                <v:stroke weight="1pt" color="#A6A6A6" joinstyle="round"/>
                <v:imagedata o:title=""/>
                <o:lock v:ext="edit" aspectratio="f"/>
                <v:textbox>
                  <w:txbxContent>
                    <w:p w14:paraId="28919A34">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14:paraId="3AFADAEA">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2020年部门决算情况说明</w:t>
                      </w:r>
                    </w:p>
                    <w:p w14:paraId="08BDD337">
                      <w:pPr>
                        <w:widowControl/>
                        <w:jc w:val="center"/>
                      </w:pPr>
                    </w:p>
                    <w:p w14:paraId="1C19B07E"/>
                  </w:txbxContent>
                </v:textbox>
              </v:shape>
            </w:pict>
          </mc:Fallback>
        </mc:AlternateContent>
      </w:r>
    </w:p>
    <w:p w14:paraId="588EBBF7">
      <w:pPr>
        <w:jc w:val="center"/>
        <w:rPr>
          <w:rFonts w:ascii="黑体" w:hAnsi="黑体" w:eastAsia="黑体" w:cs="黑体"/>
          <w:sz w:val="56"/>
          <w:szCs w:val="72"/>
        </w:rPr>
      </w:pPr>
    </w:p>
    <w:p w14:paraId="4D26734A">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5CE960C4">
      <w:pPr>
        <w:shd w:val="clear" w:color="auto" w:fill="FFFFFF"/>
        <w:spacing w:before="240" w:after="240"/>
      </w:pPr>
      <w:r>
        <w:rPr>
          <w:rStyle w:val="9"/>
          <w:rFonts w:hint="eastAsia" w:ascii="仿宋_GB2312" w:eastAsia="仿宋_GB2312"/>
          <w:sz w:val="33"/>
          <w:szCs w:val="33"/>
        </w:rPr>
        <w:t>本部门2020年度收、支总计（含结转和结余）269.82万元。与2019年度决算相比，收支各减少10.02万元，降低3.58%，主要原因是2019年末退休增加一人,2020年工资福利支出减少所致。</w:t>
      </w:r>
    </w:p>
    <w:p w14:paraId="61B3F604">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2336" behindDoc="1" locked="0" layoutInCell="1" allowOverlap="1">
            <wp:simplePos x="0" y="0"/>
            <wp:positionH relativeFrom="column">
              <wp:posOffset>740410</wp:posOffset>
            </wp:positionH>
            <wp:positionV relativeFrom="paragraph">
              <wp:posOffset>61595</wp:posOffset>
            </wp:positionV>
            <wp:extent cx="4064000" cy="2275205"/>
            <wp:effectExtent l="19050" t="0" r="0" b="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_GB2312" w:hAnsi="Times New Roman" w:eastAsia="仿宋_GB2312" w:cs="Wingdings"/>
          <w:sz w:val="32"/>
          <w:szCs w:val="32"/>
        </w:rPr>
        <w:t xml:space="preserve"> </w:t>
      </w:r>
    </w:p>
    <w:p w14:paraId="63DFB312">
      <w:pPr>
        <w:adjustRightInd w:val="0"/>
        <w:snapToGrid w:val="0"/>
        <w:spacing w:line="600" w:lineRule="exact"/>
        <w:ind w:firstLine="640" w:firstLineChars="200"/>
        <w:rPr>
          <w:rFonts w:ascii="仿宋_GB2312" w:hAnsi="Times New Roman" w:eastAsia="仿宋_GB2312" w:cs="Wingdings"/>
          <w:sz w:val="32"/>
          <w:szCs w:val="32"/>
        </w:rPr>
      </w:pPr>
    </w:p>
    <w:p w14:paraId="195D7EB2">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14:paraId="2D1FFFA0">
      <w:pPr>
        <w:adjustRightInd w:val="0"/>
        <w:snapToGrid w:val="0"/>
        <w:spacing w:line="600" w:lineRule="exact"/>
        <w:ind w:firstLine="640" w:firstLineChars="200"/>
        <w:rPr>
          <w:rFonts w:ascii="仿宋_GB2312" w:hAnsi="Times New Roman" w:eastAsia="仿宋_GB2312" w:cs="Wingdings"/>
          <w:sz w:val="32"/>
          <w:szCs w:val="32"/>
        </w:rPr>
      </w:pPr>
    </w:p>
    <w:p w14:paraId="30907846">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14:paraId="430D878A">
      <w:pPr>
        <w:keepNext/>
        <w:keepLines/>
        <w:snapToGrid w:val="0"/>
        <w:spacing w:line="600" w:lineRule="exact"/>
        <w:ind w:firstLine="640" w:firstLineChars="200"/>
        <w:outlineLvl w:val="1"/>
        <w:rPr>
          <w:rFonts w:ascii="黑体" w:hAnsi="Calibri" w:eastAsia="黑体" w:cs="Times New Roman"/>
          <w:sz w:val="32"/>
          <w:szCs w:val="32"/>
        </w:rPr>
      </w:pPr>
    </w:p>
    <w:p w14:paraId="0D9B1042">
      <w:pPr>
        <w:keepNext/>
        <w:keepLines/>
        <w:snapToGrid w:val="0"/>
        <w:spacing w:line="600" w:lineRule="exact"/>
        <w:ind w:firstLine="640" w:firstLineChars="200"/>
        <w:outlineLvl w:val="1"/>
        <w:rPr>
          <w:rFonts w:ascii="黑体" w:hAnsi="Calibri" w:eastAsia="黑体" w:cs="Times New Roman"/>
          <w:sz w:val="32"/>
          <w:szCs w:val="32"/>
        </w:rPr>
      </w:pPr>
    </w:p>
    <w:p w14:paraId="5EC0E074">
      <w:pPr>
        <w:shd w:val="clear" w:color="auto" w:fill="FFFFFF"/>
        <w:spacing w:before="240" w:after="240"/>
        <w:jc w:val="center"/>
      </w:pPr>
      <w:r>
        <w:rPr>
          <w:rStyle w:val="9"/>
          <w:rFonts w:hint="eastAsia" w:ascii="仿宋_GB2312" w:eastAsia="仿宋_GB2312"/>
          <w:sz w:val="27"/>
          <w:szCs w:val="27"/>
        </w:rPr>
        <w:t>图：2019-2020年收支总计对比情况</w:t>
      </w:r>
    </w:p>
    <w:p w14:paraId="60A4465B">
      <w:pPr>
        <w:keepNext/>
        <w:keepLines/>
        <w:snapToGrid w:val="0"/>
        <w:spacing w:line="600" w:lineRule="exact"/>
        <w:ind w:firstLine="640" w:firstLineChars="200"/>
        <w:outlineLvl w:val="1"/>
        <w:rPr>
          <w:rFonts w:ascii="黑体" w:hAnsi="Calibri" w:eastAsia="黑体" w:cs="Times New Roman"/>
          <w:sz w:val="32"/>
          <w:szCs w:val="32"/>
        </w:rPr>
      </w:pPr>
    </w:p>
    <w:p w14:paraId="46032936">
      <w:pPr>
        <w:shd w:val="clear" w:color="auto" w:fill="FFFFFF"/>
        <w:spacing w:before="240" w:after="240"/>
      </w:pPr>
      <w:r>
        <w:rPr>
          <w:rStyle w:val="9"/>
          <w:rFonts w:hint="eastAsia" w:ascii="黑体" w:hAnsi="黑体" w:eastAsia="黑体"/>
          <w:sz w:val="33"/>
          <w:szCs w:val="33"/>
        </w:rPr>
        <w:t>二、收入决算情况说明</w:t>
      </w:r>
    </w:p>
    <w:p w14:paraId="1B568DCD">
      <w:pPr>
        <w:shd w:val="clear" w:color="auto" w:fill="FFFFFF"/>
        <w:spacing w:before="240" w:after="240"/>
      </w:pPr>
      <w:r>
        <w:rPr>
          <w:rStyle w:val="9"/>
          <w:rFonts w:hint="eastAsia" w:ascii="仿宋_GB2312" w:eastAsia="仿宋_GB2312"/>
          <w:sz w:val="33"/>
          <w:szCs w:val="33"/>
        </w:rPr>
        <w:t>本部门2020年度本年收入合计269.82万元，其中：财政拨款收入269.82万元，占100.00%；上级补助收入0.00万元，占0.00%；事业收入0.00万元，占0.00%；经营收入0.00万元，占0.00%；附属单位上缴收入0.00万元，占0.00%；其他收入0.00万元，占0.00%。</w:t>
      </w:r>
      <w:r>
        <w:rPr>
          <w:rStyle w:val="9"/>
        </w:rPr>
        <w:t xml:space="preserve"> </w:t>
      </w:r>
    </w:p>
    <w:p w14:paraId="05F4079D">
      <w:r>
        <w:t xml:space="preserve"> </w:t>
      </w:r>
    </w:p>
    <w:p w14:paraId="077EBE1A">
      <w:r>
        <w:rPr>
          <w:rStyle w:val="9"/>
        </w:rPr>
        <w:t xml:space="preserve">   </w:t>
      </w:r>
    </w:p>
    <w:p w14:paraId="54EE6B0F">
      <w:pPr>
        <w:shd w:val="clear" w:color="auto" w:fill="FFFFFF"/>
        <w:spacing w:before="240" w:after="240"/>
      </w:pPr>
      <w:r>
        <w:rPr>
          <w:rStyle w:val="9"/>
          <w:rFonts w:hint="eastAsia" w:ascii="黑体" w:hAnsi="黑体" w:eastAsia="黑体"/>
          <w:sz w:val="33"/>
          <w:szCs w:val="33"/>
        </w:rPr>
        <w:t>三、支出决算情况说明</w:t>
      </w:r>
    </w:p>
    <w:p w14:paraId="071FAE85">
      <w:pPr>
        <w:shd w:val="clear" w:color="auto" w:fill="FFFFFF"/>
        <w:spacing w:before="240" w:after="240"/>
      </w:pPr>
      <w:r>
        <w:rPr>
          <w:rStyle w:val="9"/>
          <w:rFonts w:hint="eastAsia" w:ascii="仿宋_GB2312" w:eastAsia="仿宋_GB2312"/>
          <w:sz w:val="33"/>
          <w:szCs w:val="33"/>
        </w:rPr>
        <w:t>本部门2020年度本年支出合计269.82万元，其中：基本支出269.82万元，占100.00%；项目支出0.00万元，占0.00%；上缴上级支出0.00万元，占0.00%；经营支出0.00万元，占0.00%；对附属单位补助支出0.00万元，占0.00%。如图所示：</w:t>
      </w:r>
    </w:p>
    <w:p w14:paraId="7C24103B">
      <w:r>
        <w:rPr>
          <w:rStyle w:val="9"/>
        </w:rPr>
        <w:t xml:space="preserve">   </w:t>
      </w:r>
    </w:p>
    <w:p w14:paraId="31113AF9">
      <w:r>
        <w:drawing>
          <wp:inline distT="0" distB="0" distL="0" distR="0">
            <wp:extent cx="5465445" cy="6351270"/>
            <wp:effectExtent l="19050" t="0" r="1905" b="0"/>
            <wp:docPr id="2" name="图片 2" descr="C:\Users\ADMINI~1\AppData\Local\Temp\ksohtml\wps7D2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7D23.tmp.jpg"/>
                    <pic:cNvPicPr>
                      <a:picLocks noChangeAspect="1" noChangeArrowheads="1"/>
                    </pic:cNvPicPr>
                  </pic:nvPicPr>
                  <pic:blipFill>
                    <a:blip r:embed="rId17"/>
                    <a:srcRect/>
                    <a:stretch>
                      <a:fillRect/>
                    </a:stretch>
                  </pic:blipFill>
                  <pic:spPr>
                    <a:xfrm>
                      <a:off x="0" y="0"/>
                      <a:ext cx="5465445" cy="6351270"/>
                    </a:xfrm>
                    <a:prstGeom prst="rect">
                      <a:avLst/>
                    </a:prstGeom>
                    <a:noFill/>
                    <a:ln w="9525">
                      <a:noFill/>
                      <a:miter lim="800000"/>
                      <a:headEnd/>
                      <a:tailEnd/>
                    </a:ln>
                  </pic:spPr>
                </pic:pic>
              </a:graphicData>
            </a:graphic>
          </wp:inline>
        </w:drawing>
      </w:r>
      <w:r>
        <w:t xml:space="preserve"> </w:t>
      </w:r>
    </w:p>
    <w:p w14:paraId="7D4579D4">
      <w:r>
        <w:rPr>
          <w:rStyle w:val="9"/>
        </w:rPr>
        <w:t xml:space="preserve">   </w:t>
      </w:r>
    </w:p>
    <w:p w14:paraId="3F99E965">
      <w:pPr>
        <w:shd w:val="clear" w:color="auto" w:fill="FFFFFF"/>
        <w:spacing w:before="240" w:after="240"/>
        <w:jc w:val="center"/>
      </w:pPr>
      <w:r>
        <w:rPr>
          <w:rStyle w:val="9"/>
          <w:rFonts w:hint="eastAsia" w:ascii="仿宋_GB2312" w:eastAsia="仿宋_GB2312"/>
          <w:sz w:val="27"/>
          <w:szCs w:val="27"/>
        </w:rPr>
        <w:t>图：支出决算构成情况（按支出性质 / 百分比）</w:t>
      </w:r>
    </w:p>
    <w:p w14:paraId="05E7BB6B">
      <w:pPr>
        <w:shd w:val="clear" w:color="auto" w:fill="FFFFFF"/>
        <w:spacing w:before="240" w:after="240"/>
      </w:pPr>
      <w:r>
        <w:rPr>
          <w:rStyle w:val="9"/>
          <w:rFonts w:hint="eastAsia" w:ascii="黑体" w:hAnsi="黑体" w:eastAsia="黑体"/>
          <w:sz w:val="33"/>
          <w:szCs w:val="33"/>
        </w:rPr>
        <w:t>四、财政拨款收入支出决算总体情况说明</w:t>
      </w:r>
    </w:p>
    <w:p w14:paraId="36C1DB72">
      <w:pPr>
        <w:shd w:val="clear" w:color="auto" w:fill="FFFFFF"/>
        <w:spacing w:before="240" w:after="240"/>
      </w:pPr>
      <w:r>
        <w:rPr>
          <w:rStyle w:val="9"/>
          <w:rFonts w:hint="eastAsia" w:ascii="楷体_GB2312" w:eastAsia="楷体_GB2312"/>
          <w:b/>
          <w:bCs/>
          <w:sz w:val="33"/>
          <w:szCs w:val="33"/>
        </w:rPr>
        <w:t>（一）财政拨款收支与2019年度决算对比情况</w:t>
      </w:r>
    </w:p>
    <w:p w14:paraId="21AB3CBF">
      <w:pPr>
        <w:shd w:val="clear" w:color="auto" w:fill="FFFFFF"/>
        <w:spacing w:before="240" w:after="240"/>
      </w:pPr>
      <w:r>
        <w:rPr>
          <w:rStyle w:val="9"/>
          <w:rFonts w:hint="eastAsia" w:ascii="仿宋_GB2312" w:eastAsia="仿宋_GB2312"/>
          <w:sz w:val="33"/>
          <w:szCs w:val="33"/>
        </w:rPr>
        <w:t>本部门2020年度财政拨款收支均为一般公共预算财政拨款，其中本年收入269.82万元,比2019年度减少10.02万元，降低3.58%，主要是增加退休一人，支出减少。；本年支出269.82万元，减少10.02万元，降低3.58%，主要是增加退休一人，支出减少。</w:t>
      </w:r>
    </w:p>
    <w:p w14:paraId="315573CF">
      <w:pPr>
        <w:shd w:val="clear" w:color="auto" w:fill="FFFFFF"/>
        <w:spacing w:before="240" w:after="240"/>
      </w:pPr>
      <w:r>
        <w:rPr>
          <w:rStyle w:val="9"/>
          <w:rFonts w:hint="eastAsia" w:ascii="仿宋_GB2312" w:eastAsia="仿宋_GB2312"/>
          <w:sz w:val="33"/>
          <w:szCs w:val="33"/>
        </w:rPr>
        <w:t>本部门2020年度财政拨款本年收入269.82万元,比2019年度减少10.02万元，降低3.58%，主要是增加退休一人，支出减少。；本年支出269.82万元，减少10.02万元，降低3.58%，主要是增加退休一人，支出减少。。具体情况如下：</w:t>
      </w:r>
    </w:p>
    <w:p w14:paraId="3D5908C2">
      <w:pPr>
        <w:shd w:val="clear" w:color="auto" w:fill="FFFFFF"/>
        <w:spacing w:before="240" w:after="240"/>
      </w:pPr>
      <w:r>
        <w:rPr>
          <w:rStyle w:val="9"/>
          <w:rFonts w:hint="eastAsia" w:ascii="仿宋_GB2312" w:eastAsia="仿宋_GB2312"/>
          <w:sz w:val="33"/>
          <w:szCs w:val="33"/>
        </w:rPr>
        <w:t xml:space="preserve">   一般公共预算财政拨款本年收入269.82万元，比上年减少10.02万元，降低3.58%，主要是增加退休一人，支出减少。；本年支出269.82万元，比上年减少10.02万元，降低3.58%，主要是增加退休一人，支出减少。。</w:t>
      </w:r>
    </w:p>
    <w:p w14:paraId="4736A7B2">
      <w:pPr>
        <w:shd w:val="clear" w:color="auto" w:fill="FFFFFF"/>
        <w:spacing w:before="240" w:after="240"/>
      </w:pPr>
    </w:p>
    <w:p w14:paraId="77EC8BD1">
      <w:pPr>
        <w:shd w:val="clear" w:color="auto" w:fill="FFFFFF"/>
        <w:spacing w:before="240" w:after="240"/>
      </w:pPr>
      <w:r>
        <w:rPr>
          <w:rStyle w:val="9"/>
        </w:rPr>
        <w:t xml:space="preserve"> </w:t>
      </w:r>
    </w:p>
    <w:p w14:paraId="7C53A6A9">
      <w:pPr>
        <w:shd w:val="clear" w:color="auto" w:fill="FFFFFF"/>
        <w:spacing w:before="240" w:after="240"/>
      </w:pPr>
      <w:r>
        <w:rPr>
          <w:rStyle w:val="9"/>
        </w:rPr>
        <w:t xml:space="preserve"> </w:t>
      </w:r>
    </w:p>
    <w:p w14:paraId="4B8C6D20">
      <w:r>
        <w:rPr>
          <w:rStyle w:val="9"/>
        </w:rPr>
        <w:t xml:space="preserve">   </w:t>
      </w:r>
    </w:p>
    <w:p w14:paraId="60411805">
      <w:r>
        <w:drawing>
          <wp:inline distT="0" distB="0" distL="0" distR="0">
            <wp:extent cx="5465445" cy="6351270"/>
            <wp:effectExtent l="19050" t="0" r="1905" b="0"/>
            <wp:docPr id="3" name="图片 3" descr="C:\Users\ADMINI~1\AppData\Local\Temp\ksohtml\wps7D2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7D24.tmp.jpg"/>
                    <pic:cNvPicPr>
                      <a:picLocks noChangeAspect="1" noChangeArrowheads="1"/>
                    </pic:cNvPicPr>
                  </pic:nvPicPr>
                  <pic:blipFill>
                    <a:blip r:embed="rId18"/>
                    <a:srcRect/>
                    <a:stretch>
                      <a:fillRect/>
                    </a:stretch>
                  </pic:blipFill>
                  <pic:spPr>
                    <a:xfrm>
                      <a:off x="0" y="0"/>
                      <a:ext cx="5465445" cy="6351270"/>
                    </a:xfrm>
                    <a:prstGeom prst="rect">
                      <a:avLst/>
                    </a:prstGeom>
                    <a:noFill/>
                    <a:ln w="9525">
                      <a:noFill/>
                      <a:miter lim="800000"/>
                      <a:headEnd/>
                      <a:tailEnd/>
                    </a:ln>
                  </pic:spPr>
                </pic:pic>
              </a:graphicData>
            </a:graphic>
          </wp:inline>
        </w:drawing>
      </w:r>
      <w:r>
        <w:t xml:space="preserve"> </w:t>
      </w:r>
    </w:p>
    <w:p w14:paraId="2DBF7DE5">
      <w:r>
        <w:rPr>
          <w:rStyle w:val="9"/>
        </w:rPr>
        <w:t xml:space="preserve">   </w:t>
      </w:r>
    </w:p>
    <w:p w14:paraId="4A486829">
      <w:pPr>
        <w:shd w:val="clear" w:color="auto" w:fill="FFFFFF"/>
        <w:spacing w:before="240" w:after="240"/>
        <w:jc w:val="center"/>
      </w:pPr>
      <w:r>
        <w:rPr>
          <w:rStyle w:val="9"/>
          <w:rFonts w:hint="eastAsia" w:ascii="仿宋_GB2312" w:eastAsia="仿宋_GB2312"/>
          <w:sz w:val="27"/>
          <w:szCs w:val="27"/>
        </w:rPr>
        <w:t>图：2019-2020年财政拨款收支情况（单位：万元）</w:t>
      </w:r>
    </w:p>
    <w:p w14:paraId="3CB2D43B">
      <w:pPr>
        <w:shd w:val="clear" w:color="auto" w:fill="FFFFFF"/>
        <w:spacing w:before="240" w:after="240"/>
      </w:pPr>
      <w:r>
        <w:rPr>
          <w:rStyle w:val="9"/>
          <w:rFonts w:hint="eastAsia" w:ascii="楷体_GB2312" w:eastAsia="楷体_GB2312"/>
          <w:b/>
          <w:bCs/>
          <w:sz w:val="33"/>
          <w:szCs w:val="33"/>
        </w:rPr>
        <w:t>（二）财政拨款收支与年初预算数对比情况</w:t>
      </w:r>
    </w:p>
    <w:p w14:paraId="41769CDE">
      <w:pPr>
        <w:shd w:val="clear" w:color="auto" w:fill="FFFFFF"/>
        <w:spacing w:before="240" w:after="240"/>
      </w:pPr>
      <w:r>
        <w:rPr>
          <w:rStyle w:val="9"/>
          <w:rFonts w:hint="eastAsia" w:ascii="仿宋_GB2312" w:eastAsia="仿宋_GB2312"/>
          <w:sz w:val="33"/>
          <w:szCs w:val="33"/>
        </w:rPr>
        <w:t xml:space="preserve">   本部门2020年度一般公共预算财政拨款收入269.82万元，完成年初预算的100.00%,比年初预算持平0.00万元，决算数等于预算数的主要原因是与年初预算持平；本年支出269.82万元，完成年初预算的100.00%,比年初预算持平0.00万元，决算数等于预算数的主要原因是与年初预算持平。</w:t>
      </w:r>
    </w:p>
    <w:p w14:paraId="7400DB1F">
      <w:pPr>
        <w:shd w:val="clear" w:color="auto" w:fill="FFFFFF"/>
        <w:spacing w:before="240" w:after="240"/>
      </w:pPr>
      <w:r>
        <w:rPr>
          <w:rStyle w:val="9"/>
          <w:rFonts w:hint="eastAsia" w:ascii="仿宋_GB2312" w:eastAsia="仿宋_GB2312"/>
          <w:sz w:val="33"/>
          <w:szCs w:val="33"/>
        </w:rPr>
        <w:t>本部门2020年度财政拨款本年收入269.82万元，完成年初预算的100.00%,比年初预算持平0.00万元，决算数等于预算数的主要原因是与年初预算持平；本年支出269.82万元，完成年初预算的100.00%,比年初预算持平0.00万元，决算数等于预算数的主要原因是与年初预算持平。具体情况如下：</w:t>
      </w:r>
    </w:p>
    <w:p w14:paraId="5D06D091">
      <w:pPr>
        <w:shd w:val="clear" w:color="auto" w:fill="FFFFFF"/>
        <w:spacing w:before="240" w:after="240"/>
      </w:pPr>
      <w:r>
        <w:rPr>
          <w:rStyle w:val="9"/>
          <w:rFonts w:hint="eastAsia" w:ascii="仿宋_GB2312" w:eastAsia="仿宋_GB2312"/>
          <w:sz w:val="33"/>
          <w:szCs w:val="33"/>
        </w:rPr>
        <w:t xml:space="preserve">   一般公共预算财政拨款本年收入完成年初预算100.00%，比年初预算持平0.00万元，主要是与年初预算持平；支出完成年初预算100.00%，比年初预算持平0.00万元，主要是与年初预算持平。</w:t>
      </w:r>
    </w:p>
    <w:p w14:paraId="1E34F915">
      <w:pPr>
        <w:shd w:val="clear" w:color="auto" w:fill="FFFFFF"/>
        <w:spacing w:before="240" w:after="240"/>
      </w:pPr>
    </w:p>
    <w:p w14:paraId="22FCE614">
      <w:pPr>
        <w:shd w:val="clear" w:color="auto" w:fill="FFFFFF"/>
        <w:spacing w:before="240" w:after="240"/>
      </w:pPr>
      <w:r>
        <w:rPr>
          <w:rStyle w:val="9"/>
        </w:rPr>
        <w:t xml:space="preserve"> </w:t>
      </w:r>
    </w:p>
    <w:p w14:paraId="3E19FCC1">
      <w:pPr>
        <w:shd w:val="clear" w:color="auto" w:fill="FFFFFF"/>
        <w:spacing w:before="240" w:after="240"/>
      </w:pPr>
      <w:r>
        <w:rPr>
          <w:rStyle w:val="9"/>
        </w:rPr>
        <w:t xml:space="preserve"> </w:t>
      </w:r>
    </w:p>
    <w:p w14:paraId="4FAD340B">
      <w:r>
        <w:rPr>
          <w:rStyle w:val="9"/>
        </w:rPr>
        <w:t xml:space="preserve">   </w:t>
      </w:r>
    </w:p>
    <w:p w14:paraId="32BE295D">
      <w:r>
        <w:drawing>
          <wp:inline distT="0" distB="0" distL="0" distR="0">
            <wp:extent cx="5465445" cy="6351270"/>
            <wp:effectExtent l="19050" t="0" r="1905" b="0"/>
            <wp:docPr id="1" name="图片 4" descr="C:\Users\ADMINI~1\AppData\Local\Temp\ksohtml\wps7D2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1\AppData\Local\Temp\ksohtml\wps7D25.tmp.jpg"/>
                    <pic:cNvPicPr>
                      <a:picLocks noChangeAspect="1" noChangeArrowheads="1"/>
                    </pic:cNvPicPr>
                  </pic:nvPicPr>
                  <pic:blipFill>
                    <a:blip r:embed="rId19"/>
                    <a:srcRect/>
                    <a:stretch>
                      <a:fillRect/>
                    </a:stretch>
                  </pic:blipFill>
                  <pic:spPr>
                    <a:xfrm>
                      <a:off x="0" y="0"/>
                      <a:ext cx="5465445" cy="6351270"/>
                    </a:xfrm>
                    <a:prstGeom prst="rect">
                      <a:avLst/>
                    </a:prstGeom>
                    <a:noFill/>
                    <a:ln w="9525">
                      <a:noFill/>
                      <a:miter lim="800000"/>
                      <a:headEnd/>
                      <a:tailEnd/>
                    </a:ln>
                  </pic:spPr>
                </pic:pic>
              </a:graphicData>
            </a:graphic>
          </wp:inline>
        </w:drawing>
      </w:r>
      <w:r>
        <w:t xml:space="preserve"> </w:t>
      </w:r>
    </w:p>
    <w:p w14:paraId="7E5C46EF">
      <w:r>
        <w:rPr>
          <w:rStyle w:val="9"/>
        </w:rPr>
        <w:t xml:space="preserve">   </w:t>
      </w:r>
    </w:p>
    <w:p w14:paraId="22D80C97">
      <w:pPr>
        <w:shd w:val="clear" w:color="auto" w:fill="FFFFFF"/>
        <w:spacing w:before="240" w:after="240"/>
        <w:jc w:val="center"/>
      </w:pPr>
      <w:r>
        <w:rPr>
          <w:rStyle w:val="9"/>
          <w:rFonts w:hint="eastAsia" w:ascii="仿宋_GB2312" w:eastAsia="仿宋_GB2312"/>
          <w:sz w:val="27"/>
          <w:szCs w:val="27"/>
        </w:rPr>
        <w:t>图：财政拨款收支预决算对比情况（单位：万元）</w:t>
      </w:r>
    </w:p>
    <w:p w14:paraId="0F7D5F99">
      <w:pPr>
        <w:shd w:val="clear" w:color="auto" w:fill="FFFFFF"/>
        <w:spacing w:before="240" w:after="240"/>
      </w:pPr>
      <w:r>
        <w:rPr>
          <w:rStyle w:val="9"/>
          <w:rFonts w:hint="eastAsia" w:ascii="楷体_GB2312" w:eastAsia="楷体_GB2312"/>
          <w:sz w:val="33"/>
          <w:szCs w:val="33"/>
        </w:rPr>
        <w:t>（三）财政拨款支出决算结构情况</w:t>
      </w:r>
    </w:p>
    <w:p w14:paraId="01959BC3">
      <w:pPr>
        <w:shd w:val="clear" w:color="auto" w:fill="FFFFFF"/>
        <w:spacing w:before="240" w:after="240"/>
      </w:pPr>
      <w:r>
        <w:rPr>
          <w:rStyle w:val="9"/>
          <w:rFonts w:hint="eastAsia" w:ascii="仿宋_GB2312" w:eastAsia="仿宋_GB2312"/>
          <w:sz w:val="33"/>
          <w:szCs w:val="33"/>
        </w:rPr>
        <w:t xml:space="preserve">    2020 年度财政拨款支出269.82万元，主要用于以下方面：一般公共服务（类）支出269.82万元，占100%；外交（类）支出0.00万元，占0.00%；国防（类）支出0.00万元，占0.00%；公共安全（类）支出0.00万元，占0.00%；教育（类）支出0.00万元，占0.00%；科学技术（类）支出0.00万元，占0.00%；文化旅游体育与传媒（类）支出269.82万元，占100.00%；社会保障和就业（类）支出0.00万元，占0.00%；卫生健康（类）支出0.00万元，占0.00%；节能环保（类）支出0.00万元，占0.00%；城乡社区（类）支出0.00万元，占0.00%；农林水（类）支出0.00万元，占0.00%；交通运输（类）支出0.00万元，占0.00%；资源勘探工业信息等（类）支出0.00万元，占0.00%；商业服务业等（类）支出0.00万元，占0.00%；金融（类）支出0.00万元，占0.00%；援助其他地区（类）支出0.00万元，占0.00%；自然资源海洋气象等（类）支出0.00万元，占0.00%；住房保障（类）支出0.00万元，占0.00%；粮油物资储备（类）支出0.00万元，占0.00%；国有资本经营预算（类）支出0.00万元，占0.00%；灾害防治及应急管理（类）支出0.00万元，占0.00%；其他（类）支出0.00万元，占0.00%；债务还本（类）支出0.00万元，占0.00%；债务付息（类）支出0.00万元，占0.00%；抗疫特别国债安排（类）支出0.00万元，占0.00%。</w:t>
      </w:r>
    </w:p>
    <w:p w14:paraId="57619EA1">
      <w:pPr>
        <w:shd w:val="clear" w:color="auto" w:fill="FFFFFF"/>
        <w:spacing w:before="240" w:after="240"/>
      </w:pPr>
      <w:r>
        <w:rPr>
          <w:rStyle w:val="9"/>
        </w:rPr>
        <w:t xml:space="preserve"> </w:t>
      </w:r>
    </w:p>
    <w:p w14:paraId="4EE6CF97">
      <w:r>
        <w:rPr>
          <w:rStyle w:val="9"/>
        </w:rPr>
        <w:t xml:space="preserve">   </w:t>
      </w:r>
    </w:p>
    <w:p w14:paraId="5CC5E7F9">
      <w:r>
        <w:drawing>
          <wp:inline distT="0" distB="0" distL="0" distR="0">
            <wp:extent cx="5465445" cy="6351270"/>
            <wp:effectExtent l="19050" t="0" r="1905" b="0"/>
            <wp:docPr id="5" name="图片 5" descr="C:\Users\ADMINI~1\AppData\Local\Temp\ksohtml\wps7D2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wps7D26.tmp.jpg"/>
                    <pic:cNvPicPr>
                      <a:picLocks noChangeAspect="1" noChangeArrowheads="1"/>
                    </pic:cNvPicPr>
                  </pic:nvPicPr>
                  <pic:blipFill>
                    <a:blip r:embed="rId20"/>
                    <a:srcRect/>
                    <a:stretch>
                      <a:fillRect/>
                    </a:stretch>
                  </pic:blipFill>
                  <pic:spPr>
                    <a:xfrm>
                      <a:off x="0" y="0"/>
                      <a:ext cx="5465445" cy="6351270"/>
                    </a:xfrm>
                    <a:prstGeom prst="rect">
                      <a:avLst/>
                    </a:prstGeom>
                    <a:noFill/>
                    <a:ln w="9525">
                      <a:noFill/>
                      <a:miter lim="800000"/>
                      <a:headEnd/>
                      <a:tailEnd/>
                    </a:ln>
                  </pic:spPr>
                </pic:pic>
              </a:graphicData>
            </a:graphic>
          </wp:inline>
        </w:drawing>
      </w:r>
      <w:r>
        <w:t xml:space="preserve"> </w:t>
      </w:r>
    </w:p>
    <w:p w14:paraId="53B97F68">
      <w:r>
        <w:rPr>
          <w:rStyle w:val="9"/>
        </w:rPr>
        <w:t xml:space="preserve">   </w:t>
      </w:r>
    </w:p>
    <w:p w14:paraId="6990841D">
      <w:pPr>
        <w:shd w:val="clear" w:color="auto" w:fill="FFFFFF"/>
        <w:spacing w:before="240" w:after="240"/>
        <w:jc w:val="center"/>
      </w:pPr>
      <w:r>
        <w:rPr>
          <w:rStyle w:val="9"/>
          <w:rFonts w:hint="eastAsia" w:ascii="仿宋_GB2312" w:eastAsia="仿宋_GB2312"/>
          <w:sz w:val="27"/>
          <w:szCs w:val="27"/>
        </w:rPr>
        <w:t>图：财政拨款支出决算结构（按功能分类 / 百分比）</w:t>
      </w:r>
    </w:p>
    <w:p w14:paraId="69007D13">
      <w:pPr>
        <w:shd w:val="clear" w:color="auto" w:fill="FFFFFF"/>
        <w:spacing w:before="240" w:after="240"/>
      </w:pPr>
      <w:r>
        <w:rPr>
          <w:rStyle w:val="9"/>
          <w:rFonts w:hint="eastAsia" w:ascii="楷体_GB2312" w:eastAsia="楷体_GB2312"/>
          <w:b/>
          <w:bCs/>
          <w:sz w:val="33"/>
          <w:szCs w:val="33"/>
        </w:rPr>
        <w:t>（四）一般公共预算基本支出决算情况说明</w:t>
      </w:r>
    </w:p>
    <w:p w14:paraId="6642C12E">
      <w:pPr>
        <w:shd w:val="clear" w:color="auto" w:fill="FFFFFF"/>
        <w:spacing w:before="240" w:after="240"/>
      </w:pPr>
      <w:r>
        <w:rPr>
          <w:rStyle w:val="9"/>
          <w:rFonts w:hint="eastAsia" w:ascii="仿宋_GB2312" w:eastAsia="仿宋_GB2312"/>
          <w:sz w:val="33"/>
          <w:szCs w:val="33"/>
        </w:rPr>
        <w:t>（存在一般公共预算收支，即公开06表不为空，）</w:t>
      </w:r>
    </w:p>
    <w:p w14:paraId="346CDE61">
      <w:pPr>
        <w:shd w:val="clear" w:color="auto" w:fill="FFFFFF"/>
        <w:spacing w:before="240" w:after="240"/>
      </w:pPr>
      <w:r>
        <w:rPr>
          <w:rStyle w:val="9"/>
          <w:rFonts w:hint="eastAsia" w:ascii="仿宋_GB2312" w:eastAsia="仿宋_GB2312"/>
          <w:sz w:val="33"/>
          <w:szCs w:val="33"/>
        </w:rPr>
        <w:t>2020 年度财政拨款基本支出269.82万元，其中：人员经费248.76万元，主要包括基本工资、绩效工资、机关事业单位基本养老保险缴费、职业年金缴费、职工基本医疗保险缴费、公务员医疗补助缴费、住房公积金、医疗费、其他社会保障缴费、其他工资福利支出、退休费、抚恤金、生活补助、奖励金、其他对个人和家庭的补助支出；公用经费21.06万元，主要包括办公费、印刷费、水费、邮电费、取暖费、差旅费、维修（护）费、培训费、工会经费、福利费、其他交通费用、税金及附加费用、其他商品和服务支出、办公设备购置、专用设备购置、其他资本性支出。</w:t>
      </w:r>
    </w:p>
    <w:p w14:paraId="7730A6DC">
      <w:pPr>
        <w:shd w:val="clear" w:color="auto" w:fill="FFFFFF"/>
        <w:spacing w:before="240" w:after="240"/>
      </w:pPr>
      <w:r>
        <w:rPr>
          <w:rStyle w:val="9"/>
          <w:rFonts w:hint="eastAsia" w:ascii="黑体" w:hAnsi="黑体" w:eastAsia="黑体"/>
          <w:sz w:val="33"/>
          <w:szCs w:val="33"/>
        </w:rPr>
        <w:t>五、一般公共预算“三公” 经费支出决算情况说明</w:t>
      </w:r>
    </w:p>
    <w:p w14:paraId="2AEEBBA1">
      <w:pPr>
        <w:shd w:val="clear" w:color="auto" w:fill="FFFFFF"/>
        <w:spacing w:before="240" w:after="240"/>
      </w:pPr>
      <w:r>
        <w:rPr>
          <w:rStyle w:val="9"/>
          <w:rFonts w:hint="eastAsia" w:ascii="楷体_GB2312" w:eastAsia="楷体_GB2312"/>
          <w:b/>
          <w:bCs/>
          <w:sz w:val="33"/>
          <w:szCs w:val="33"/>
        </w:rPr>
        <w:t>（一）“三公”经费财政拨款支出决算总体情况说明</w:t>
      </w:r>
    </w:p>
    <w:p w14:paraId="29EB138C">
      <w:pPr>
        <w:shd w:val="clear" w:color="auto" w:fill="FFFFFF"/>
        <w:spacing w:before="240" w:after="240"/>
      </w:pPr>
      <w:r>
        <w:rPr>
          <w:rStyle w:val="9"/>
          <w:rFonts w:hint="eastAsia" w:ascii="仿宋_GB2312" w:eastAsia="仿宋_GB2312"/>
          <w:sz w:val="33"/>
          <w:szCs w:val="33"/>
        </w:rPr>
        <w:t>本部门2020年度“三公”经费财政拨款支出预算为0.00万元，支出决算为0.00元，完成预算的0.00%,较预算持平0.00万元，持平0.00%，主要是未发生“三公”经费支出；较2019年度持平0.00万元，持平0.00%，主要是未发生“三公”经费支出。</w:t>
      </w:r>
    </w:p>
    <w:p w14:paraId="1A0C3BAC">
      <w:pPr>
        <w:shd w:val="clear" w:color="auto" w:fill="FFFFFF"/>
        <w:spacing w:before="240" w:after="240"/>
      </w:pPr>
      <w:r>
        <w:rPr>
          <w:rStyle w:val="9"/>
          <w:rFonts w:hint="eastAsia" w:ascii="楷体_GB2312" w:eastAsia="楷体_GB2312"/>
          <w:b/>
          <w:bCs/>
          <w:sz w:val="33"/>
          <w:szCs w:val="33"/>
        </w:rPr>
        <w:t>（二）“三公”经费财政拨款支出决算具体情况说明</w:t>
      </w:r>
    </w:p>
    <w:p w14:paraId="253C049E">
      <w:pPr>
        <w:shd w:val="clear" w:color="auto" w:fill="FFFFFF"/>
        <w:spacing w:before="240" w:after="240"/>
        <w:rPr>
          <w:rStyle w:val="9"/>
          <w:rFonts w:ascii="仿宋_GB2312" w:eastAsia="仿宋_GB2312"/>
          <w:sz w:val="33"/>
          <w:szCs w:val="33"/>
        </w:rPr>
      </w:pPr>
      <w:r>
        <w:rPr>
          <w:rStyle w:val="9"/>
          <w:rFonts w:hint="eastAsia" w:ascii="楷体_GB2312" w:eastAsia="楷体_GB2312"/>
          <w:b/>
          <w:bCs/>
          <w:sz w:val="33"/>
          <w:szCs w:val="33"/>
        </w:rPr>
        <w:t>1.因公出国（境）费。</w:t>
      </w:r>
      <w:r>
        <w:rPr>
          <w:rStyle w:val="9"/>
          <w:rFonts w:hint="eastAsia" w:ascii="仿宋_GB2312" w:eastAsia="仿宋_GB2312"/>
          <w:sz w:val="33"/>
          <w:szCs w:val="33"/>
        </w:rPr>
        <w:t>本部门2020年因公出国（境）费支出0.00万元，完成预算的0.00%。因公出国（境）团组0个、共0人、参加其他单位组织的因公出国（境）团组0个、共0人/无本单位组织的出国（境）团组。因公出国（境）费支出较预算持平0.00万元，持平0.00%，主要是未发生公出国（境）经费支出。较上年持平0.00万元，持平0.00%，主要是未发生因公出国（境）经费支出。</w:t>
      </w:r>
    </w:p>
    <w:p w14:paraId="52C1B9C4">
      <w:pPr>
        <w:shd w:val="clear" w:color="auto" w:fill="FFFFFF"/>
        <w:spacing w:before="240" w:after="240"/>
      </w:pPr>
      <w:r>
        <w:rPr>
          <w:rStyle w:val="9"/>
          <w:rFonts w:hint="eastAsia" w:ascii="楷体_GB2312" w:eastAsia="楷体_GB2312"/>
          <w:b/>
          <w:bCs/>
          <w:sz w:val="33"/>
          <w:szCs w:val="33"/>
        </w:rPr>
        <w:t>2.公务用车购置及运行维护费。</w:t>
      </w:r>
      <w:r>
        <w:rPr>
          <w:rStyle w:val="9"/>
          <w:rFonts w:hint="eastAsia" w:ascii="仿宋_GB2312" w:eastAsia="仿宋_GB2312"/>
          <w:sz w:val="33"/>
          <w:szCs w:val="33"/>
        </w:rPr>
        <w:t>本部门2020年公务用车购置及运行维护费支出0.00万元，完成预算的0.00%，较预算持平0.00万元，持平0.00%，主要是未发生公务用车购置及运行维护经费支出；较上年持平0.00万元，持平0.00%，主要是未发生公务用车购置及运行维护经费支出。</w:t>
      </w:r>
      <w:r>
        <w:rPr>
          <w:rStyle w:val="9"/>
          <w:rFonts w:hint="eastAsia" w:ascii="仿宋_GB2312" w:eastAsia="仿宋_GB2312"/>
          <w:b/>
          <w:bCs/>
          <w:sz w:val="33"/>
          <w:szCs w:val="33"/>
        </w:rPr>
        <w:t>其中：</w:t>
      </w:r>
    </w:p>
    <w:p w14:paraId="0597FE86">
      <w:pPr>
        <w:shd w:val="clear" w:color="auto" w:fill="FFFFFF"/>
        <w:spacing w:before="240" w:after="240"/>
      </w:pPr>
      <w:r>
        <w:rPr>
          <w:rStyle w:val="9"/>
          <w:rFonts w:hint="eastAsia" w:ascii="仿宋_GB2312" w:eastAsia="仿宋_GB2312"/>
          <w:b/>
          <w:bCs/>
          <w:sz w:val="33"/>
          <w:szCs w:val="33"/>
        </w:rPr>
        <w:t>公务用车购置费支出：</w:t>
      </w:r>
      <w:r>
        <w:rPr>
          <w:rStyle w:val="9"/>
          <w:rFonts w:hint="eastAsia" w:ascii="仿宋_GB2312" w:eastAsia="仿宋_GB2312"/>
          <w:sz w:val="33"/>
          <w:szCs w:val="33"/>
        </w:rPr>
        <w:t>本部门2020年度公务用车购置量0辆，发生“公务用车购置”经费支出0.00万元。公务用车购置经费支出较预算持平0.00万元，持平0.00%，主要是未发生公务用车购置经费支出；较上年持平0.00万元，持平0.00%，主要是未发生公务用车购置经费支出。</w:t>
      </w:r>
    </w:p>
    <w:p w14:paraId="02E474CB">
      <w:pPr>
        <w:shd w:val="clear" w:color="auto" w:fill="FFFFFF"/>
        <w:spacing w:before="240" w:after="240"/>
        <w:rPr>
          <w:rStyle w:val="9"/>
          <w:rFonts w:ascii="仿宋_GB2312" w:eastAsia="仿宋_GB2312"/>
          <w:sz w:val="33"/>
          <w:szCs w:val="33"/>
        </w:rPr>
      </w:pPr>
      <w:r>
        <w:rPr>
          <w:rStyle w:val="9"/>
          <w:rFonts w:hint="eastAsia" w:ascii="仿宋_GB2312" w:eastAsia="仿宋_GB2312"/>
          <w:b/>
          <w:bCs/>
          <w:sz w:val="33"/>
          <w:szCs w:val="33"/>
        </w:rPr>
        <w:t>公务用车运行维护费支出：</w:t>
      </w:r>
      <w:r>
        <w:rPr>
          <w:rStyle w:val="9"/>
          <w:rFonts w:hint="eastAsia" w:ascii="仿宋_GB2312" w:eastAsia="仿宋_GB2312"/>
          <w:sz w:val="33"/>
          <w:szCs w:val="33"/>
        </w:rPr>
        <w:t>本部门2020年度单位公务用车保有量0辆,发生运行维护费支出0.00万元。公车运行维护费支出较预算持平0.00万元，持平0.00%，主要是未发生公务用车运行维护经费支出；较上年持平0.00万元，持平0.00%，主要是未发生公务用车运行维护经费支出。</w:t>
      </w:r>
    </w:p>
    <w:p w14:paraId="0E2277BE">
      <w:pPr>
        <w:shd w:val="clear" w:color="auto" w:fill="FFFFFF"/>
        <w:spacing w:before="240" w:after="240"/>
      </w:pPr>
      <w:r>
        <w:rPr>
          <w:rStyle w:val="9"/>
          <w:rFonts w:hint="eastAsia" w:ascii="楷体_GB2312" w:eastAsia="楷体_GB2312"/>
          <w:b/>
          <w:bCs/>
          <w:sz w:val="33"/>
          <w:szCs w:val="33"/>
        </w:rPr>
        <w:t>3.公务接待费。</w:t>
      </w:r>
      <w:r>
        <w:rPr>
          <w:rStyle w:val="9"/>
          <w:rFonts w:hint="eastAsia" w:ascii="仿宋_GB2312" w:eastAsia="仿宋_GB2312"/>
          <w:sz w:val="33"/>
          <w:szCs w:val="33"/>
        </w:rPr>
        <w:t>本部门2020年公务接待费支出0.00万元，完成预算的0.00%。发生公务接待共0批次、0人次。公务接待费支出较预算持平0.00万元，持平0.00%，主要是未发生公务接待经费；较上年度持平0.00万元，持平0.00%，主要是未发生公务接待经费。</w:t>
      </w:r>
    </w:p>
    <w:p w14:paraId="4609CE3E">
      <w:pPr>
        <w:shd w:val="clear" w:color="auto" w:fill="FFFFFF"/>
        <w:spacing w:before="240" w:after="240"/>
      </w:pPr>
      <w:r>
        <w:rPr>
          <w:rStyle w:val="9"/>
          <w:rFonts w:hint="eastAsia" w:ascii="黑体" w:hAnsi="黑体" w:eastAsia="黑体"/>
          <w:sz w:val="33"/>
          <w:szCs w:val="33"/>
        </w:rPr>
        <w:t>六、预算绩效情况说明</w:t>
      </w:r>
    </w:p>
    <w:p w14:paraId="040D42C4">
      <w:pPr>
        <w:shd w:val="clear" w:color="auto" w:fill="FFFFFF"/>
        <w:spacing w:before="240" w:after="240"/>
      </w:pPr>
      <w:r>
        <w:rPr>
          <w:rStyle w:val="9"/>
          <w:rFonts w:hint="eastAsia" w:ascii="楷体_GB2312" w:eastAsia="楷体_GB2312"/>
          <w:b/>
          <w:bCs/>
          <w:sz w:val="33"/>
          <w:szCs w:val="33"/>
        </w:rPr>
        <w:t>（一）预算绩效管理工作开展情况</w:t>
      </w:r>
    </w:p>
    <w:p w14:paraId="1683C756">
      <w:pPr>
        <w:shd w:val="clear" w:color="auto" w:fill="FFFFFF"/>
        <w:spacing w:before="240" w:after="240"/>
        <w:rPr>
          <w:rStyle w:val="9"/>
          <w:rFonts w:ascii="仿宋_GB2312" w:eastAsia="仿宋_GB2312"/>
          <w:sz w:val="33"/>
          <w:szCs w:val="33"/>
        </w:rPr>
      </w:pPr>
      <w:r>
        <w:rPr>
          <w:rStyle w:val="9"/>
          <w:rFonts w:hint="eastAsia" w:ascii="仿宋_GB2312" w:eastAsia="仿宋_GB2312"/>
          <w:sz w:val="33"/>
          <w:szCs w:val="33"/>
        </w:rPr>
        <w:t>本单位2020年无项目支出。</w:t>
      </w:r>
    </w:p>
    <w:p w14:paraId="72D008CD">
      <w:pPr>
        <w:shd w:val="clear" w:color="auto" w:fill="FFFFFF"/>
        <w:spacing w:before="240" w:after="240"/>
        <w:rPr>
          <w:rStyle w:val="9"/>
          <w:rFonts w:ascii="楷体_GB2312" w:eastAsia="楷体_GB2312"/>
          <w:b/>
          <w:bCs/>
          <w:sz w:val="33"/>
          <w:szCs w:val="33"/>
        </w:rPr>
      </w:pPr>
      <w:r>
        <w:rPr>
          <w:rStyle w:val="9"/>
          <w:rFonts w:hint="eastAsia" w:ascii="楷体_GB2312" w:eastAsia="楷体_GB2312"/>
          <w:b/>
          <w:bCs/>
          <w:sz w:val="33"/>
          <w:szCs w:val="33"/>
        </w:rPr>
        <w:t>（二） 部门决算中项目绩效自评结果</w:t>
      </w:r>
    </w:p>
    <w:p w14:paraId="146BE6BE">
      <w:pPr>
        <w:shd w:val="clear" w:color="auto" w:fill="FFFFFF"/>
        <w:spacing w:before="240" w:after="240"/>
      </w:pPr>
      <w:r>
        <w:rPr>
          <w:rStyle w:val="9"/>
          <w:rFonts w:hint="eastAsia" w:ascii="仿宋_GB2312" w:eastAsia="仿宋_GB2312"/>
          <w:sz w:val="33"/>
          <w:szCs w:val="33"/>
        </w:rPr>
        <w:t>本单位2020年无项目支出。</w:t>
      </w:r>
    </w:p>
    <w:p w14:paraId="06D6A95B">
      <w:pPr>
        <w:shd w:val="clear" w:color="auto" w:fill="FFFFFF"/>
        <w:spacing w:before="240" w:after="240"/>
      </w:pPr>
      <w:r>
        <w:rPr>
          <w:rStyle w:val="9"/>
          <w:rFonts w:hint="eastAsia" w:ascii="楷体_GB2312" w:eastAsia="楷体_GB2312"/>
          <w:b/>
          <w:bCs/>
          <w:sz w:val="33"/>
          <w:szCs w:val="33"/>
        </w:rPr>
        <w:t>（三）财政评价项目绩效评价结果。</w:t>
      </w:r>
    </w:p>
    <w:p w14:paraId="4CAB402E">
      <w:pPr>
        <w:shd w:val="clear" w:color="auto" w:fill="FFFFFF"/>
        <w:spacing w:before="240" w:after="240"/>
        <w:rPr>
          <w:rStyle w:val="9"/>
          <w:rFonts w:ascii="仿宋_GB2312" w:eastAsia="仿宋_GB2312"/>
          <w:sz w:val="33"/>
          <w:szCs w:val="33"/>
        </w:rPr>
      </w:pPr>
      <w:r>
        <w:rPr>
          <w:rStyle w:val="9"/>
          <w:rFonts w:hint="eastAsia" w:ascii="仿宋_GB2312" w:eastAsia="仿宋_GB2312"/>
          <w:sz w:val="33"/>
          <w:szCs w:val="33"/>
        </w:rPr>
        <w:t>本单位2020年无项目支出。</w:t>
      </w:r>
    </w:p>
    <w:p w14:paraId="3581DE07">
      <w:pPr>
        <w:shd w:val="clear" w:color="auto" w:fill="FFFFFF"/>
        <w:spacing w:before="240" w:after="240"/>
      </w:pPr>
      <w:r>
        <w:rPr>
          <w:rStyle w:val="9"/>
          <w:rFonts w:hint="eastAsia" w:ascii="黑体" w:hAnsi="黑体" w:eastAsia="黑体"/>
          <w:sz w:val="33"/>
          <w:szCs w:val="33"/>
        </w:rPr>
        <w:t>七、机关运行经费情况</w:t>
      </w:r>
    </w:p>
    <w:p w14:paraId="3F16CF88">
      <w:pPr>
        <w:shd w:val="clear" w:color="auto" w:fill="FFFFFF"/>
        <w:spacing w:before="240" w:after="240"/>
        <w:rPr>
          <w:b/>
        </w:rPr>
      </w:pPr>
      <w:r>
        <w:rPr>
          <w:rStyle w:val="9"/>
          <w:rFonts w:hint="eastAsia" w:ascii="仿宋_GB2312" w:eastAsia="仿宋_GB2312"/>
          <w:b/>
          <w:sz w:val="33"/>
          <w:szCs w:val="33"/>
        </w:rPr>
        <w:t>无</w:t>
      </w:r>
    </w:p>
    <w:p w14:paraId="42E08C7A">
      <w:pPr>
        <w:shd w:val="clear" w:color="auto" w:fill="FFFFFF"/>
        <w:spacing w:before="240" w:after="240"/>
      </w:pPr>
      <w:r>
        <w:rPr>
          <w:rStyle w:val="9"/>
          <w:rFonts w:hint="eastAsia" w:ascii="黑体" w:hAnsi="黑体" w:eastAsia="黑体"/>
          <w:sz w:val="33"/>
          <w:szCs w:val="33"/>
        </w:rPr>
        <w:t>八、政府采购情况</w:t>
      </w:r>
    </w:p>
    <w:p w14:paraId="14FCE5EB">
      <w:pPr>
        <w:shd w:val="clear" w:color="auto" w:fill="FFFFFF"/>
        <w:spacing w:before="240" w:after="240"/>
      </w:pPr>
      <w:r>
        <w:rPr>
          <w:rStyle w:val="9"/>
          <w:rFonts w:hint="eastAsia" w:ascii="仿宋_GB2312" w:eastAsia="仿宋_GB2312"/>
          <w:sz w:val="33"/>
          <w:szCs w:val="33"/>
        </w:rPr>
        <w:t>本单位2020年无政府采购发生。</w:t>
      </w:r>
    </w:p>
    <w:p w14:paraId="511BC3BC">
      <w:pPr>
        <w:shd w:val="clear" w:color="auto" w:fill="FFFFFF"/>
        <w:spacing w:before="240" w:after="240"/>
      </w:pPr>
      <w:r>
        <w:rPr>
          <w:rStyle w:val="9"/>
          <w:rFonts w:hint="eastAsia" w:ascii="黑体" w:hAnsi="黑体" w:eastAsia="黑体"/>
          <w:sz w:val="33"/>
          <w:szCs w:val="33"/>
        </w:rPr>
        <w:t>九、国有资产占用情况</w:t>
      </w:r>
    </w:p>
    <w:p w14:paraId="02BC453A">
      <w:pPr>
        <w:shd w:val="clear" w:color="auto" w:fill="FFFFFF"/>
        <w:spacing w:before="240" w:after="240"/>
      </w:pPr>
      <w:r>
        <w:rPr>
          <w:rStyle w:val="9"/>
          <w:rFonts w:hint="eastAsia" w:ascii="仿宋_GB2312" w:eastAsia="仿宋_GB2312"/>
          <w:sz w:val="33"/>
          <w:szCs w:val="33"/>
        </w:rPr>
        <w:t>截至2020年12月31日，本部门共有车辆0辆，比上年持平0辆，主要是未购置车辆。</w:t>
      </w:r>
    </w:p>
    <w:p w14:paraId="7B15D588">
      <w:pPr>
        <w:shd w:val="clear" w:color="auto" w:fill="FFFFFF"/>
        <w:spacing w:before="240" w:after="240"/>
      </w:pPr>
      <w:r>
        <w:rPr>
          <w:rStyle w:val="9"/>
          <w:rFonts w:hint="eastAsia" w:ascii="仿宋_GB2312" w:eastAsia="仿宋_GB2312"/>
          <w:sz w:val="33"/>
          <w:szCs w:val="33"/>
        </w:rPr>
        <w:t>单位价值50万元以上通用设备0台（套），比上年持平0套，主要是未发生 ，单位价值100万元以上专用设备0台（套）比上年持平0套，主要是未购置50万元以上通用设备。</w:t>
      </w:r>
    </w:p>
    <w:p w14:paraId="3736AAA4">
      <w:pPr>
        <w:shd w:val="clear" w:color="auto" w:fill="FFFFFF"/>
        <w:spacing w:before="240" w:after="240"/>
      </w:pPr>
      <w:r>
        <w:rPr>
          <w:rStyle w:val="9"/>
          <w:rFonts w:hint="eastAsia" w:ascii="黑体" w:hAnsi="黑体" w:eastAsia="黑体"/>
          <w:sz w:val="33"/>
          <w:szCs w:val="33"/>
        </w:rPr>
        <w:t>十、其他需要说明的情况</w:t>
      </w:r>
    </w:p>
    <w:p w14:paraId="3458CA46">
      <w:pPr>
        <w:shd w:val="clear" w:color="auto" w:fill="FFFFFF"/>
        <w:spacing w:before="240" w:after="240"/>
      </w:pPr>
      <w:r>
        <w:rPr>
          <w:rStyle w:val="9"/>
          <w:rFonts w:hint="eastAsia" w:ascii="仿宋_GB2312" w:eastAsia="仿宋_GB2312"/>
          <w:sz w:val="33"/>
          <w:szCs w:val="33"/>
        </w:rPr>
        <w:t>1. 本部门2020年度未发生政府性基金预算、国有资本经营预算收支及结转结余情况，故公开 08 表、公开 09 表以空表列示）</w:t>
      </w:r>
    </w:p>
    <w:p w14:paraId="5D3B92D1">
      <w:pPr>
        <w:shd w:val="clear" w:color="auto" w:fill="FFFFFF"/>
        <w:spacing w:before="240" w:after="240"/>
      </w:pPr>
      <w:r>
        <w:rPr>
          <w:rStyle w:val="9"/>
          <w:rFonts w:hint="eastAsia" w:ascii="仿宋_GB2312" w:eastAsia="仿宋_GB2312"/>
          <w:sz w:val="33"/>
          <w:szCs w:val="33"/>
        </w:rPr>
        <w:t>2. 由于决算公开表格中金额数值应当保留两位小数，公开数据为四舍五入计算结果，个别数据合计项与分项之和存在小数点后差额，特此说明。</w:t>
      </w:r>
    </w:p>
    <w:p w14:paraId="57907346">
      <w:pPr>
        <w:shd w:val="clear" w:color="auto" w:fill="FFFFFF"/>
        <w:spacing w:before="240" w:after="240"/>
      </w:pPr>
      <w:r>
        <w:rPr>
          <w:rStyle w:val="9"/>
        </w:rPr>
        <w:t xml:space="preserve"> </w:t>
      </w:r>
    </w:p>
    <w:p w14:paraId="649EBA3C">
      <w:pPr>
        <w:shd w:val="clear" w:color="auto" w:fill="FFFFFF"/>
        <w:spacing w:before="240" w:after="240"/>
      </w:pPr>
      <w:r>
        <w:rPr>
          <w:rStyle w:val="9"/>
        </w:rPr>
        <w:t xml:space="preserve"> </w:t>
      </w:r>
    </w:p>
    <w:p w14:paraId="62D6373A">
      <w:pPr>
        <w:shd w:val="clear" w:color="auto" w:fill="FFFFFF"/>
        <w:spacing w:before="240" w:after="240"/>
      </w:pPr>
      <w:r>
        <w:rPr>
          <w:rStyle w:val="9"/>
        </w:rPr>
        <w:t xml:space="preserve"> </w:t>
      </w:r>
    </w:p>
    <w:p w14:paraId="3BDEA4BA">
      <w:pPr>
        <w:shd w:val="clear" w:color="auto" w:fill="FFFFFF"/>
        <w:spacing w:before="240" w:after="240"/>
      </w:pPr>
      <w:r>
        <w:rPr>
          <w:rStyle w:val="9"/>
        </w:rPr>
        <w:t xml:space="preserve"> </w:t>
      </w:r>
    </w:p>
    <w:p w14:paraId="5C4A4D03">
      <w:pPr>
        <w:shd w:val="clear" w:color="auto" w:fill="FFFFFF"/>
        <w:spacing w:before="240" w:after="240"/>
      </w:pPr>
      <w:r>
        <w:rPr>
          <w:rStyle w:val="9"/>
        </w:rPr>
        <w:t xml:space="preserve"> </w:t>
      </w:r>
    </w:p>
    <w:p w14:paraId="65C62812">
      <w:pPr>
        <w:shd w:val="clear" w:color="auto" w:fill="FFFFFF"/>
        <w:spacing w:before="240" w:after="240"/>
      </w:pPr>
      <w:r>
        <w:rPr>
          <w:rStyle w:val="9"/>
        </w:rPr>
        <w:t xml:space="preserve"> </w:t>
      </w:r>
    </w:p>
    <w:p w14:paraId="407DAB96">
      <w:pPr>
        <w:shd w:val="clear" w:color="auto" w:fill="FFFFFF"/>
        <w:spacing w:before="240" w:after="240"/>
      </w:pPr>
      <w:r>
        <w:rPr>
          <w:rStyle w:val="9"/>
        </w:rPr>
        <w:t xml:space="preserve"> </w:t>
      </w:r>
    </w:p>
    <w:p w14:paraId="7AF7C49B">
      <w:pPr>
        <w:shd w:val="clear" w:color="auto" w:fill="FFFFFF"/>
        <w:spacing w:before="240" w:after="240"/>
        <w:jc w:val="center"/>
      </w:pPr>
      <w:r>
        <w:rPr>
          <w:rStyle w:val="9"/>
        </w:rPr>
        <w:t xml:space="preserve"> </w:t>
      </w:r>
    </w:p>
    <w:p w14:paraId="1A5F0D5A">
      <w:pPr>
        <w:shd w:val="clear" w:color="auto" w:fill="FFFFFF"/>
        <w:spacing w:before="240" w:after="240"/>
        <w:jc w:val="center"/>
      </w:pPr>
      <w:r>
        <w:rPr>
          <w:rStyle w:val="9"/>
        </w:rPr>
        <w:t xml:space="preserve"> </w:t>
      </w:r>
    </w:p>
    <w:p w14:paraId="6E6522D6">
      <w:pPr>
        <w:shd w:val="clear" w:color="auto" w:fill="FFFFFF"/>
        <w:spacing w:before="240" w:after="240"/>
        <w:jc w:val="center"/>
      </w:pPr>
      <w:r>
        <w:rPr>
          <w:rStyle w:val="9"/>
        </w:rPr>
        <w:t xml:space="preserve"> </w:t>
      </w:r>
    </w:p>
    <w:p w14:paraId="2CE53781">
      <w:pPr>
        <w:shd w:val="clear" w:color="auto" w:fill="FFFFFF"/>
        <w:spacing w:before="240" w:after="240"/>
        <w:jc w:val="center"/>
      </w:pPr>
      <w:r>
        <w:rPr>
          <w:rStyle w:val="9"/>
          <w:rFonts w:hint="eastAsia" w:ascii="黑体" w:hAnsi="黑体" w:eastAsia="黑体"/>
          <w:sz w:val="72"/>
          <w:szCs w:val="72"/>
        </w:rPr>
        <w:t>第三部分 相关名词解释</w:t>
      </w:r>
    </w:p>
    <w:p w14:paraId="1759D27B">
      <w:pPr>
        <w:shd w:val="clear" w:color="auto" w:fill="FFFFFF"/>
        <w:spacing w:before="240" w:after="240"/>
        <w:jc w:val="center"/>
      </w:pPr>
      <w:r>
        <w:rPr>
          <w:rStyle w:val="9"/>
        </w:rPr>
        <w:t xml:space="preserve"> </w:t>
      </w:r>
    </w:p>
    <w:p w14:paraId="3D39AF33">
      <w:pPr>
        <w:shd w:val="clear" w:color="auto" w:fill="FFFFFF"/>
        <w:spacing w:before="240" w:after="240"/>
        <w:jc w:val="center"/>
      </w:pPr>
      <w:r>
        <w:rPr>
          <w:rStyle w:val="9"/>
        </w:rPr>
        <w:t xml:space="preserve"> </w:t>
      </w:r>
    </w:p>
    <w:p w14:paraId="649369BE">
      <w:pPr>
        <w:shd w:val="clear" w:color="auto" w:fill="FFFFFF"/>
        <w:spacing w:before="240" w:after="240"/>
        <w:jc w:val="center"/>
      </w:pPr>
      <w:r>
        <w:rPr>
          <w:rStyle w:val="9"/>
        </w:rPr>
        <w:t xml:space="preserve"> </w:t>
      </w:r>
    </w:p>
    <w:p w14:paraId="65FA6F8C">
      <w:pPr>
        <w:shd w:val="clear" w:color="auto" w:fill="FFFFFF"/>
        <w:spacing w:before="240" w:after="240"/>
        <w:jc w:val="center"/>
      </w:pPr>
      <w:r>
        <w:rPr>
          <w:rStyle w:val="9"/>
        </w:rPr>
        <w:t xml:space="preserve"> </w:t>
      </w:r>
    </w:p>
    <w:p w14:paraId="11EB8CF3">
      <w:pPr>
        <w:shd w:val="clear" w:color="auto" w:fill="FFFFFF"/>
        <w:spacing w:before="240" w:after="240"/>
      </w:pPr>
      <w:r>
        <w:rPr>
          <w:rStyle w:val="9"/>
        </w:rPr>
        <w:t xml:space="preserve"> </w:t>
      </w:r>
    </w:p>
    <w:p w14:paraId="37362A49">
      <w:pPr>
        <w:shd w:val="clear" w:color="auto" w:fill="FFFFFF"/>
        <w:spacing w:before="240" w:after="240"/>
      </w:pPr>
      <w:r>
        <w:rPr>
          <w:rStyle w:val="9"/>
        </w:rPr>
        <w:t xml:space="preserve"> </w:t>
      </w:r>
    </w:p>
    <w:p w14:paraId="55E89208">
      <w:pPr>
        <w:shd w:val="clear" w:color="auto" w:fill="FFFFFF"/>
        <w:spacing w:before="240" w:after="240"/>
      </w:pPr>
      <w:r>
        <w:rPr>
          <w:rStyle w:val="9"/>
        </w:rPr>
        <w:t xml:space="preserve"> </w:t>
      </w:r>
    </w:p>
    <w:p w14:paraId="2D4C800F">
      <w:pPr>
        <w:shd w:val="clear" w:color="auto" w:fill="FFFFFF"/>
        <w:spacing w:before="240" w:after="240"/>
      </w:pPr>
      <w:r>
        <w:rPr>
          <w:rStyle w:val="9"/>
        </w:rPr>
        <w:t xml:space="preserve"> </w:t>
      </w:r>
    </w:p>
    <w:p w14:paraId="7A79CCB5">
      <w:pPr>
        <w:shd w:val="clear" w:color="auto" w:fill="FFFFFF"/>
        <w:spacing w:before="240" w:after="240"/>
      </w:pPr>
      <w:r>
        <w:rPr>
          <w:rStyle w:val="9"/>
          <w:rFonts w:hint="eastAsia" w:ascii="仿宋_GB2312" w:eastAsia="仿宋_GB2312"/>
          <w:b/>
          <w:bCs/>
          <w:sz w:val="33"/>
          <w:szCs w:val="33"/>
        </w:rPr>
        <w:t>（一）财政拨款收入：</w:t>
      </w:r>
      <w:r>
        <w:rPr>
          <w:rStyle w:val="9"/>
          <w:rFonts w:hint="eastAsia" w:ascii="仿宋_GB2312" w:eastAsia="仿宋_GB2312"/>
          <w:sz w:val="33"/>
          <w:szCs w:val="33"/>
        </w:rPr>
        <w:t>本年度从本级财政部门取得的财政拨款，包括一般公共预算财政拨款和政府性基金预算财政拨款。</w:t>
      </w:r>
    </w:p>
    <w:p w14:paraId="6FD45D02">
      <w:pPr>
        <w:shd w:val="clear" w:color="auto" w:fill="FFFFFF"/>
        <w:spacing w:before="240" w:after="240"/>
      </w:pPr>
      <w:r>
        <w:rPr>
          <w:rStyle w:val="9"/>
          <w:rFonts w:hint="eastAsia" w:ascii="仿宋_GB2312" w:eastAsia="仿宋_GB2312"/>
          <w:b/>
          <w:bCs/>
          <w:sz w:val="33"/>
          <w:szCs w:val="33"/>
        </w:rPr>
        <w:t>（二）事业收入：</w:t>
      </w:r>
      <w:r>
        <w:rPr>
          <w:rStyle w:val="9"/>
          <w:rFonts w:hint="eastAsia" w:ascii="仿宋_GB2312" w:eastAsia="仿宋_GB2312"/>
          <w:sz w:val="33"/>
          <w:szCs w:val="33"/>
        </w:rPr>
        <w:t>指事业单位开展专业业务活动及辅助活动所取得的收入。</w:t>
      </w:r>
    </w:p>
    <w:p w14:paraId="1C358645">
      <w:pPr>
        <w:shd w:val="clear" w:color="auto" w:fill="FFFFFF"/>
        <w:spacing w:before="240" w:after="240"/>
      </w:pPr>
      <w:r>
        <w:rPr>
          <w:rStyle w:val="9"/>
          <w:rFonts w:hint="eastAsia" w:ascii="仿宋_GB2312" w:eastAsia="仿宋_GB2312"/>
          <w:b/>
          <w:bCs/>
          <w:sz w:val="33"/>
          <w:szCs w:val="33"/>
        </w:rPr>
        <w:t>（三）其他收入：</w:t>
      </w:r>
      <w:r>
        <w:rPr>
          <w:rStyle w:val="9"/>
          <w:rFonts w:hint="eastAsia" w:ascii="仿宋_GB2312" w:eastAsia="仿宋_GB2312"/>
          <w:sz w:val="33"/>
          <w:szCs w:val="33"/>
        </w:rPr>
        <w:t>指除上述“财政拨款收入”“事业收入”“经营收入”等以外的收入。</w:t>
      </w:r>
    </w:p>
    <w:p w14:paraId="068B0ED6">
      <w:pPr>
        <w:shd w:val="clear" w:color="auto" w:fill="FFFFFF"/>
        <w:spacing w:before="240" w:after="240"/>
      </w:pPr>
      <w:r>
        <w:rPr>
          <w:rStyle w:val="9"/>
          <w:rFonts w:hint="eastAsia" w:ascii="仿宋_GB2312" w:eastAsia="仿宋_GB2312"/>
          <w:b/>
          <w:bCs/>
          <w:sz w:val="33"/>
          <w:szCs w:val="33"/>
        </w:rPr>
        <w:t>（四）年初结转和结余：</w:t>
      </w:r>
      <w:r>
        <w:rPr>
          <w:rStyle w:val="9"/>
          <w:rFonts w:hint="eastAsia" w:ascii="仿宋_GB2312" w:eastAsia="仿宋_GB2312"/>
          <w:sz w:val="33"/>
          <w:szCs w:val="33"/>
        </w:rPr>
        <w:t>指以前年度尚未完成、结转到本年仍按原规定用途继续使用的资金，或项目已完成等产生的结余资金。</w:t>
      </w:r>
    </w:p>
    <w:p w14:paraId="7FF06555">
      <w:pPr>
        <w:shd w:val="clear" w:color="auto" w:fill="FFFFFF"/>
        <w:spacing w:before="240" w:after="240"/>
      </w:pPr>
      <w:r>
        <w:rPr>
          <w:rStyle w:val="9"/>
          <w:rFonts w:hint="eastAsia" w:ascii="仿宋_GB2312" w:eastAsia="仿宋_GB2312"/>
          <w:b/>
          <w:bCs/>
          <w:sz w:val="33"/>
          <w:szCs w:val="33"/>
        </w:rPr>
        <w:t>（五）结余分配：</w:t>
      </w:r>
      <w:r>
        <w:rPr>
          <w:rStyle w:val="9"/>
          <w:rFonts w:hint="eastAsia" w:ascii="仿宋_GB2312" w:eastAsia="仿宋_GB2312"/>
          <w:sz w:val="33"/>
          <w:szCs w:val="33"/>
        </w:rPr>
        <w:t>指事业单位按照事业单位会计制度的规定从非财政补助结余中分配的事业基金和职工福利基金等。</w:t>
      </w:r>
    </w:p>
    <w:p w14:paraId="3A4F25E5">
      <w:pPr>
        <w:shd w:val="clear" w:color="auto" w:fill="FFFFFF"/>
        <w:spacing w:before="240" w:after="240"/>
      </w:pPr>
      <w:r>
        <w:rPr>
          <w:rStyle w:val="9"/>
          <w:rFonts w:hint="eastAsia" w:ascii="仿宋_GB2312" w:eastAsia="仿宋_GB2312"/>
          <w:b/>
          <w:bCs/>
          <w:sz w:val="33"/>
          <w:szCs w:val="33"/>
        </w:rPr>
        <w:t>（六）年末结转和结余：</w:t>
      </w:r>
      <w:r>
        <w:rPr>
          <w:rStyle w:val="9"/>
          <w:rFonts w:hint="eastAsia" w:ascii="仿宋_GB2312" w:eastAsia="仿宋_GB2312"/>
          <w:sz w:val="33"/>
          <w:szCs w:val="33"/>
        </w:rPr>
        <w:t>指单位按有关规定结转到下年或以后年度继续使用的资金，或项目已完成等产生的结余资金。</w:t>
      </w:r>
    </w:p>
    <w:p w14:paraId="69F65A4D">
      <w:pPr>
        <w:shd w:val="clear" w:color="auto" w:fill="FFFFFF"/>
        <w:spacing w:before="240" w:after="240"/>
      </w:pPr>
      <w:r>
        <w:rPr>
          <w:rStyle w:val="9"/>
          <w:rFonts w:hint="eastAsia" w:ascii="仿宋_GB2312" w:eastAsia="仿宋_GB2312"/>
          <w:b/>
          <w:bCs/>
          <w:sz w:val="33"/>
          <w:szCs w:val="33"/>
        </w:rPr>
        <w:t>（七）基本支出：</w:t>
      </w:r>
      <w:r>
        <w:rPr>
          <w:rStyle w:val="9"/>
          <w:rFonts w:hint="eastAsia" w:ascii="仿宋_GB2312" w:eastAsia="仿宋_GB2312"/>
          <w:sz w:val="33"/>
          <w:szCs w:val="33"/>
        </w:rPr>
        <w:t>填列单位为保障机构正常运转、完成日常工作任务而发生的各项支出。</w:t>
      </w:r>
    </w:p>
    <w:p w14:paraId="2FA1D758">
      <w:pPr>
        <w:shd w:val="clear" w:color="auto" w:fill="FFFFFF"/>
        <w:spacing w:before="240" w:after="240"/>
      </w:pPr>
      <w:r>
        <w:rPr>
          <w:rStyle w:val="9"/>
          <w:rFonts w:hint="eastAsia" w:ascii="仿宋_GB2312" w:eastAsia="仿宋_GB2312"/>
          <w:b/>
          <w:bCs/>
          <w:sz w:val="33"/>
          <w:szCs w:val="33"/>
        </w:rPr>
        <w:t>（八）项目支出：</w:t>
      </w:r>
      <w:r>
        <w:rPr>
          <w:rStyle w:val="9"/>
          <w:rFonts w:hint="eastAsia" w:ascii="仿宋_GB2312" w:eastAsia="仿宋_GB2312"/>
          <w:sz w:val="33"/>
          <w:szCs w:val="33"/>
        </w:rPr>
        <w:t>填列单位为完成特定的行政工作任务或事业发展目标，在基本支出之外发生的各项支出</w:t>
      </w:r>
    </w:p>
    <w:p w14:paraId="08EAD50D">
      <w:pPr>
        <w:shd w:val="clear" w:color="auto" w:fill="FFFFFF"/>
        <w:spacing w:before="240" w:after="240"/>
      </w:pPr>
      <w:r>
        <w:rPr>
          <w:rStyle w:val="9"/>
          <w:rFonts w:hint="eastAsia" w:ascii="仿宋_GB2312" w:eastAsia="仿宋_GB2312"/>
          <w:b/>
          <w:bCs/>
          <w:sz w:val="33"/>
          <w:szCs w:val="33"/>
        </w:rPr>
        <w:t>（九）基本建设支出：</w:t>
      </w:r>
      <w:r>
        <w:rPr>
          <w:rStyle w:val="9"/>
          <w:rFonts w:hint="eastAsia" w:ascii="仿宋_GB2312" w:eastAsia="仿宋_GB2312"/>
          <w:sz w:val="33"/>
          <w:szCs w:val="33"/>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14:paraId="40927597">
      <w:pPr>
        <w:shd w:val="clear" w:color="auto" w:fill="FFFFFF"/>
        <w:spacing w:before="240" w:after="240"/>
      </w:pPr>
      <w:r>
        <w:rPr>
          <w:rStyle w:val="9"/>
          <w:rFonts w:hint="eastAsia" w:ascii="仿宋_GB2312" w:eastAsia="仿宋_GB2312"/>
          <w:b/>
          <w:bCs/>
          <w:sz w:val="33"/>
          <w:szCs w:val="33"/>
        </w:rPr>
        <w:t>（十）其他资本性支出：</w:t>
      </w:r>
      <w:r>
        <w:rPr>
          <w:rStyle w:val="9"/>
          <w:rFonts w:hint="eastAsia" w:ascii="仿宋_GB2312" w:eastAsia="仿宋_GB2312"/>
          <w:sz w:val="33"/>
          <w:szCs w:val="33"/>
        </w:rPr>
        <w:t>填列由各级非发展与改革部门集中安排的用于购置固定资产、战备性和应急性储备、土地和无形资产，以及购建基础设施、大型修缮和财政支持企业更新改造所发生的支出。</w:t>
      </w:r>
    </w:p>
    <w:p w14:paraId="692D9CC1">
      <w:pPr>
        <w:shd w:val="clear" w:color="auto" w:fill="FFFFFF"/>
        <w:spacing w:before="240" w:after="240"/>
      </w:pPr>
      <w:r>
        <w:rPr>
          <w:rStyle w:val="9"/>
          <w:rFonts w:hint="eastAsia" w:ascii="仿宋_GB2312" w:eastAsia="仿宋_GB2312"/>
          <w:b/>
          <w:bCs/>
          <w:sz w:val="33"/>
          <w:szCs w:val="33"/>
        </w:rPr>
        <w:t>（十一）“三公”经费：</w:t>
      </w:r>
      <w:r>
        <w:rPr>
          <w:rStyle w:val="9"/>
          <w:rFonts w:hint="eastAsia" w:ascii="仿宋_GB2312" w:eastAsia="仿宋_GB2312"/>
          <w:sz w:val="33"/>
          <w:szCs w:val="33"/>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4F3252F">
      <w:pPr>
        <w:shd w:val="clear" w:color="auto" w:fill="FFFFFF"/>
        <w:spacing w:before="240" w:after="240"/>
      </w:pPr>
      <w:r>
        <w:rPr>
          <w:rStyle w:val="9"/>
          <w:rFonts w:hint="eastAsia" w:ascii="仿宋_GB2312" w:eastAsia="仿宋_GB2312"/>
          <w:b/>
          <w:bCs/>
          <w:sz w:val="33"/>
          <w:szCs w:val="33"/>
        </w:rPr>
        <w:t>（十二）其他交通费用：</w:t>
      </w:r>
      <w:r>
        <w:rPr>
          <w:rStyle w:val="9"/>
          <w:rFonts w:hint="eastAsia" w:ascii="仿宋_GB2312" w:eastAsia="仿宋_GB2312"/>
          <w:sz w:val="33"/>
          <w:szCs w:val="33"/>
        </w:rPr>
        <w:t>填列单位除公务用车运行维护费以外的其他交通费用。如公务交通补贴、租车费用、出租车费用，飞机、船舶等燃料费、维修费、保险费等。</w:t>
      </w:r>
    </w:p>
    <w:p w14:paraId="76130906">
      <w:pPr>
        <w:shd w:val="clear" w:color="auto" w:fill="FFFFFF"/>
        <w:spacing w:before="240" w:after="240"/>
      </w:pPr>
      <w:r>
        <w:rPr>
          <w:rStyle w:val="9"/>
          <w:rFonts w:hint="eastAsia" w:ascii="仿宋_GB2312" w:eastAsia="仿宋_GB2312"/>
          <w:b/>
          <w:bCs/>
          <w:sz w:val="33"/>
          <w:szCs w:val="33"/>
        </w:rPr>
        <w:t>（十三）公务用车购置：</w:t>
      </w:r>
      <w:r>
        <w:rPr>
          <w:rStyle w:val="9"/>
          <w:rFonts w:hint="eastAsia" w:ascii="仿宋_GB2312" w:eastAsia="仿宋_GB2312"/>
          <w:sz w:val="33"/>
          <w:szCs w:val="33"/>
        </w:rPr>
        <w:t>填列单位公务用车车辆购置支出（含车辆购置税、牌照费）。</w:t>
      </w:r>
    </w:p>
    <w:p w14:paraId="5B646E0F">
      <w:pPr>
        <w:shd w:val="clear" w:color="auto" w:fill="FFFFFF"/>
        <w:spacing w:before="240" w:after="240"/>
      </w:pPr>
      <w:r>
        <w:rPr>
          <w:rStyle w:val="9"/>
          <w:rFonts w:hint="eastAsia" w:ascii="仿宋_GB2312" w:eastAsia="仿宋_GB2312"/>
          <w:b/>
          <w:bCs/>
          <w:sz w:val="33"/>
          <w:szCs w:val="33"/>
        </w:rPr>
        <w:t>（十四）其他交通工具购置：</w:t>
      </w:r>
      <w:r>
        <w:rPr>
          <w:rStyle w:val="9"/>
          <w:rFonts w:hint="eastAsia" w:ascii="仿宋_GB2312" w:eastAsia="仿宋_GB2312"/>
          <w:sz w:val="33"/>
          <w:szCs w:val="33"/>
        </w:rPr>
        <w:t>填列单位除公务用车外的其他各类交通工具（如船舶、飞机等）购置支出（含车辆购置税、牌照费）。</w:t>
      </w:r>
    </w:p>
    <w:p w14:paraId="6F28D8E4">
      <w:pPr>
        <w:shd w:val="clear" w:color="auto" w:fill="FFFFFF"/>
        <w:spacing w:before="240" w:after="240"/>
      </w:pPr>
      <w:r>
        <w:rPr>
          <w:rStyle w:val="9"/>
          <w:rFonts w:hint="eastAsia" w:ascii="仿宋_GB2312" w:eastAsia="仿宋_GB2312"/>
          <w:b/>
          <w:bCs/>
          <w:sz w:val="33"/>
          <w:szCs w:val="33"/>
        </w:rPr>
        <w:t>（十五）机关运行经费：</w:t>
      </w:r>
      <w:r>
        <w:rPr>
          <w:rStyle w:val="9"/>
          <w:rFonts w:hint="eastAsia" w:ascii="仿宋_GB2312" w:eastAsia="仿宋_GB2312"/>
          <w:sz w:val="33"/>
          <w:szCs w:val="33"/>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52353E3">
      <w:pPr>
        <w:shd w:val="clear" w:color="auto" w:fill="FFFFFF"/>
        <w:spacing w:before="240" w:after="240"/>
      </w:pPr>
      <w:r>
        <w:rPr>
          <w:rStyle w:val="9"/>
          <w:rFonts w:hint="eastAsia" w:ascii="仿宋_GB2312" w:eastAsia="仿宋_GB2312"/>
          <w:b/>
          <w:bCs/>
          <w:sz w:val="33"/>
          <w:szCs w:val="33"/>
        </w:rPr>
        <w:t>（十六）经费形式:</w:t>
      </w:r>
      <w:r>
        <w:rPr>
          <w:rStyle w:val="9"/>
          <w:rFonts w:hint="eastAsia" w:ascii="仿宋_GB2312" w:eastAsia="仿宋_GB2312"/>
          <w:sz w:val="33"/>
          <w:szCs w:val="33"/>
        </w:rPr>
        <w:t>按照经费来源，可分为财政拨款、财政性资金基本保证、财政性资金定额或定项补助、财政性资金零补助四类。</w:t>
      </w:r>
    </w:p>
    <w:p w14:paraId="78AB7CDA">
      <w:pPr>
        <w:shd w:val="clear" w:color="auto" w:fill="FFFFFF"/>
        <w:spacing w:before="240" w:after="240"/>
      </w:pPr>
      <w:r>
        <w:rPr>
          <w:rStyle w:val="9"/>
        </w:rPr>
        <w:t xml:space="preserve"> </w:t>
      </w:r>
    </w:p>
    <w:p w14:paraId="4B8096B5">
      <w:pPr>
        <w:shd w:val="clear" w:color="auto" w:fill="FFFFFF"/>
        <w:spacing w:before="240" w:after="240"/>
      </w:pPr>
      <w:r>
        <w:rPr>
          <w:rStyle w:val="9"/>
        </w:rPr>
        <w:t xml:space="preserve"> </w:t>
      </w:r>
    </w:p>
    <w:p w14:paraId="75AF9835">
      <w:pPr>
        <w:shd w:val="clear" w:color="auto" w:fill="FFFFFF"/>
        <w:spacing w:before="240" w:after="240"/>
      </w:pPr>
      <w:r>
        <w:rPr>
          <w:rStyle w:val="9"/>
        </w:rPr>
        <w:t xml:space="preserve"> </w:t>
      </w:r>
    </w:p>
    <w:p w14:paraId="1C2C3EF6">
      <w:pPr>
        <w:shd w:val="clear" w:color="auto" w:fill="FFFFFF"/>
        <w:spacing w:before="240" w:after="240"/>
      </w:pPr>
      <w:r>
        <w:rPr>
          <w:rStyle w:val="9"/>
        </w:rPr>
        <w:t xml:space="preserve"> </w:t>
      </w:r>
    </w:p>
    <w:p w14:paraId="611CC9B4">
      <w:pPr>
        <w:shd w:val="clear" w:color="auto" w:fill="FFFFFF"/>
        <w:spacing w:before="240" w:after="240"/>
      </w:pPr>
      <w:r>
        <w:rPr>
          <w:rStyle w:val="9"/>
        </w:rPr>
        <w:t xml:space="preserve"> </w:t>
      </w:r>
    </w:p>
    <w:p w14:paraId="59916A2E">
      <w:pPr>
        <w:shd w:val="clear" w:color="auto" w:fill="FFFFFF"/>
        <w:spacing w:before="240" w:after="240"/>
      </w:pPr>
      <w:r>
        <w:rPr>
          <w:rStyle w:val="9"/>
        </w:rPr>
        <w:t xml:space="preserve"> </w:t>
      </w:r>
    </w:p>
    <w:p w14:paraId="1EA73139">
      <w:pPr>
        <w:shd w:val="clear" w:color="auto" w:fill="FFFFFF"/>
        <w:spacing w:before="240" w:after="240"/>
      </w:pPr>
      <w:r>
        <w:rPr>
          <w:rStyle w:val="9"/>
        </w:rPr>
        <w:t xml:space="preserve"> </w:t>
      </w:r>
    </w:p>
    <w:p w14:paraId="694F7AE0">
      <w:pPr>
        <w:shd w:val="clear" w:color="auto" w:fill="FFFFFF"/>
        <w:spacing w:before="240" w:after="240"/>
      </w:pPr>
      <w:r>
        <w:rPr>
          <w:rStyle w:val="9"/>
        </w:rPr>
        <w:t xml:space="preserve"> </w:t>
      </w:r>
    </w:p>
    <w:p w14:paraId="1538457E">
      <w:pPr>
        <w:shd w:val="clear" w:color="auto" w:fill="FFFFFF"/>
        <w:spacing w:before="240" w:after="240"/>
      </w:pPr>
      <w:r>
        <w:rPr>
          <w:rStyle w:val="9"/>
        </w:rPr>
        <w:t xml:space="preserve"> </w:t>
      </w:r>
    </w:p>
    <w:p w14:paraId="7C1C8BBA">
      <w:pPr>
        <w:shd w:val="clear" w:color="auto" w:fill="FFFFFF"/>
        <w:spacing w:before="240" w:after="240"/>
      </w:pPr>
      <w:r>
        <w:rPr>
          <w:rStyle w:val="9"/>
        </w:rPr>
        <w:t xml:space="preserve"> </w:t>
      </w:r>
    </w:p>
    <w:p w14:paraId="2D95C1D7">
      <w:pPr>
        <w:shd w:val="clear" w:color="auto" w:fill="FFFFFF"/>
        <w:spacing w:before="240" w:after="240"/>
        <w:jc w:val="center"/>
      </w:pPr>
      <w:r>
        <w:rPr>
          <w:rStyle w:val="9"/>
        </w:rPr>
        <w:t xml:space="preserve"> </w:t>
      </w:r>
    </w:p>
    <w:p w14:paraId="18382F98">
      <w:pPr>
        <w:shd w:val="clear" w:color="auto" w:fill="FFFFFF"/>
        <w:spacing w:before="240" w:after="240"/>
        <w:jc w:val="center"/>
      </w:pPr>
      <w:r>
        <w:rPr>
          <w:rStyle w:val="9"/>
          <w:rFonts w:hint="eastAsia" w:ascii="黑体" w:hAnsi="黑体" w:eastAsia="黑体"/>
          <w:sz w:val="72"/>
          <w:szCs w:val="72"/>
        </w:rPr>
        <w:t xml:space="preserve">第四部分 </w:t>
      </w:r>
    </w:p>
    <w:p w14:paraId="64C42320">
      <w:pPr>
        <w:shd w:val="clear" w:color="auto" w:fill="FFFFFF"/>
        <w:spacing w:before="240" w:after="240"/>
        <w:jc w:val="center"/>
      </w:pPr>
      <w:r>
        <w:rPr>
          <w:rStyle w:val="9"/>
          <w:rFonts w:hint="eastAsia" w:ascii="黑体" w:hAnsi="黑体" w:eastAsia="黑体"/>
          <w:sz w:val="72"/>
          <w:szCs w:val="72"/>
        </w:rPr>
        <w:t>2020年度部门决算报表</w:t>
      </w:r>
    </w:p>
    <w:p w14:paraId="2A25503B">
      <w:pPr>
        <w:shd w:val="clear" w:color="auto" w:fill="FFFFFF"/>
        <w:spacing w:before="240" w:after="240"/>
        <w:jc w:val="center"/>
      </w:pPr>
      <w:r>
        <w:rPr>
          <w:rStyle w:val="9"/>
        </w:rPr>
        <w:t xml:space="preserve"> </w:t>
      </w:r>
    </w:p>
    <w:p w14:paraId="34F21266">
      <w:pPr>
        <w:shd w:val="clear" w:color="auto" w:fill="FFFFFF"/>
        <w:spacing w:before="240" w:after="240"/>
        <w:jc w:val="center"/>
      </w:pPr>
      <w:r>
        <w:rPr>
          <w:rStyle w:val="9"/>
        </w:rPr>
        <w:t xml:space="preserve"> </w:t>
      </w:r>
    </w:p>
    <w:p w14:paraId="1834FBA2">
      <w:pPr>
        <w:shd w:val="clear" w:color="auto" w:fill="FFFFFF"/>
        <w:spacing w:before="240" w:after="240"/>
        <w:jc w:val="center"/>
      </w:pPr>
      <w:r>
        <w:rPr>
          <w:rStyle w:val="9"/>
        </w:rPr>
        <w:t xml:space="preserve"> </w:t>
      </w:r>
    </w:p>
    <w:p w14:paraId="1637E3D2">
      <w:pPr>
        <w:shd w:val="clear" w:color="auto" w:fill="FFFFFF"/>
        <w:spacing w:before="240" w:after="240"/>
        <w:jc w:val="center"/>
      </w:pPr>
      <w:r>
        <w:rPr>
          <w:rStyle w:val="9"/>
        </w:rPr>
        <w:t xml:space="preserve"> </w:t>
      </w:r>
    </w:p>
    <w:p w14:paraId="3890BB40">
      <w:pPr>
        <w:shd w:val="clear" w:color="auto" w:fill="FFFFFF"/>
        <w:spacing w:before="240" w:after="240"/>
      </w:pPr>
      <w:r>
        <w:rPr>
          <w:rStyle w:val="9"/>
        </w:rPr>
        <w:t xml:space="preserve"> </w:t>
      </w:r>
    </w:p>
    <w:p w14:paraId="0035AFB7">
      <w:pPr>
        <w:shd w:val="clear" w:color="auto" w:fill="FFFFFF"/>
        <w:spacing w:before="240" w:after="240"/>
      </w:pPr>
      <w:r>
        <w:rPr>
          <w:rStyle w:val="9"/>
        </w:rPr>
        <w:t xml:space="preserve"> </w:t>
      </w:r>
    </w:p>
    <w:p w14:paraId="7633E4F0">
      <w:pPr>
        <w:shd w:val="clear" w:color="auto" w:fill="FFFFFF"/>
        <w:spacing w:before="240" w:after="240"/>
      </w:pPr>
      <w:r>
        <w:rPr>
          <w:rStyle w:val="9"/>
        </w:rPr>
        <w:t xml:space="preserve"> </w:t>
      </w:r>
    </w:p>
    <w:p w14:paraId="11895A4F">
      <w:pPr>
        <w:shd w:val="clear" w:color="auto" w:fill="FFFFFF"/>
        <w:spacing w:before="240" w:after="240"/>
      </w:pPr>
      <w:r>
        <w:rPr>
          <w:rStyle w:val="9"/>
        </w:rPr>
        <w:t xml:space="preserve"> </w:t>
      </w:r>
    </w:p>
    <w:p w14:paraId="5BD766F3">
      <w:pPr>
        <w:shd w:val="clear" w:color="auto" w:fill="FFFFFF"/>
        <w:spacing w:before="240" w:after="240"/>
      </w:pPr>
      <w:r>
        <w:rPr>
          <w:rStyle w:val="9"/>
        </w:rPr>
        <w:t xml:space="preserve"> </w:t>
      </w:r>
    </w:p>
    <w:p w14:paraId="4DBD4504">
      <w:pPr>
        <w:shd w:val="clear" w:color="auto" w:fill="FFFFFF"/>
        <w:spacing w:before="240" w:after="240"/>
      </w:pPr>
      <w:r>
        <w:rPr>
          <w:rStyle w:val="9"/>
        </w:rPr>
        <w:t xml:space="preserve"> </w:t>
      </w:r>
    </w:p>
    <w:p w14:paraId="4D01007C">
      <w:pPr>
        <w:shd w:val="clear" w:color="auto" w:fill="FFFFFF"/>
        <w:spacing w:before="240" w:after="240"/>
      </w:pPr>
      <w:r>
        <w:rPr>
          <w:rStyle w:val="9"/>
        </w:rPr>
        <w:t xml:space="preserve"> </w:t>
      </w:r>
    </w:p>
    <w:p w14:paraId="4031BD08">
      <w:pPr>
        <w:shd w:val="clear" w:color="auto" w:fill="FFFFFF"/>
        <w:spacing w:before="240" w:after="240"/>
      </w:pPr>
      <w:r>
        <w:rPr>
          <w:rStyle w:val="9"/>
        </w:rPr>
        <w:t xml:space="preserve"> </w:t>
      </w:r>
    </w:p>
    <w:p w14:paraId="047E3CBD">
      <w:pPr>
        <w:shd w:val="clear" w:color="auto" w:fill="FFFFFF"/>
        <w:spacing w:before="240" w:after="240"/>
        <w:jc w:val="center"/>
      </w:pPr>
      <w:r>
        <w:rPr>
          <w:rStyle w:val="9"/>
        </w:rPr>
        <w:t xml:space="preserve"> </w:t>
      </w:r>
    </w:p>
    <w:tbl>
      <w:tblPr>
        <w:tblStyle w:val="6"/>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14:paraId="1BD1685F">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14:paraId="37CDBE58">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收入支出决算总表</w:t>
            </w:r>
          </w:p>
        </w:tc>
      </w:tr>
      <w:tr w14:paraId="3ECFDA91">
        <w:tblPrEx>
          <w:tblCellMar>
            <w:top w:w="15" w:type="dxa"/>
            <w:left w:w="15" w:type="dxa"/>
            <w:bottom w:w="15" w:type="dxa"/>
            <w:right w:w="15" w:type="dxa"/>
          </w:tblCellMar>
        </w:tblPrEx>
        <w:trPr>
          <w:trHeight w:val="227" w:hRule="atLeast"/>
        </w:trPr>
        <w:tc>
          <w:tcPr>
            <w:tcW w:w="2356" w:type="dxa"/>
            <w:shd w:val="clear" w:color="auto" w:fill="FFFFFF"/>
            <w:vAlign w:val="center"/>
          </w:tcPr>
          <w:p w14:paraId="47406661">
            <w:pPr>
              <w:jc w:val="left"/>
              <w:rPr>
                <w:rFonts w:ascii="宋体" w:hAnsi="宋体" w:eastAsia="宋体" w:cs="宋体"/>
                <w:color w:val="000000"/>
                <w:sz w:val="18"/>
                <w:szCs w:val="18"/>
              </w:rPr>
            </w:pPr>
          </w:p>
        </w:tc>
        <w:tc>
          <w:tcPr>
            <w:tcW w:w="432" w:type="dxa"/>
            <w:gridSpan w:val="2"/>
            <w:shd w:val="clear" w:color="auto" w:fill="FFFFFF"/>
            <w:vAlign w:val="center"/>
          </w:tcPr>
          <w:p w14:paraId="1ADACB46">
            <w:pPr>
              <w:jc w:val="left"/>
              <w:rPr>
                <w:rFonts w:ascii="宋体" w:hAnsi="宋体" w:eastAsia="宋体" w:cs="宋体"/>
                <w:color w:val="000000"/>
                <w:sz w:val="18"/>
                <w:szCs w:val="18"/>
              </w:rPr>
            </w:pPr>
          </w:p>
        </w:tc>
        <w:tc>
          <w:tcPr>
            <w:tcW w:w="1763" w:type="dxa"/>
            <w:gridSpan w:val="2"/>
            <w:shd w:val="clear" w:color="auto" w:fill="FFFFFF"/>
            <w:vAlign w:val="center"/>
          </w:tcPr>
          <w:p w14:paraId="18BB8772">
            <w:pPr>
              <w:jc w:val="left"/>
              <w:rPr>
                <w:rFonts w:ascii="宋体" w:hAnsi="宋体" w:eastAsia="宋体" w:cs="宋体"/>
                <w:color w:val="000000"/>
                <w:sz w:val="18"/>
                <w:szCs w:val="18"/>
              </w:rPr>
            </w:pPr>
          </w:p>
        </w:tc>
        <w:tc>
          <w:tcPr>
            <w:tcW w:w="2665" w:type="dxa"/>
            <w:shd w:val="clear" w:color="auto" w:fill="FFFFFF"/>
            <w:vAlign w:val="center"/>
          </w:tcPr>
          <w:p w14:paraId="71B977ED">
            <w:pPr>
              <w:jc w:val="left"/>
              <w:rPr>
                <w:rFonts w:ascii="宋体" w:hAnsi="宋体" w:eastAsia="宋体" w:cs="宋体"/>
                <w:color w:val="000000"/>
                <w:sz w:val="18"/>
                <w:szCs w:val="18"/>
              </w:rPr>
            </w:pPr>
          </w:p>
        </w:tc>
        <w:tc>
          <w:tcPr>
            <w:tcW w:w="432" w:type="dxa"/>
            <w:shd w:val="clear" w:color="auto" w:fill="FFFFFF"/>
            <w:vAlign w:val="center"/>
          </w:tcPr>
          <w:p w14:paraId="6023C803">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14:paraId="4D54941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公开01表</w:t>
            </w:r>
          </w:p>
        </w:tc>
      </w:tr>
      <w:tr w14:paraId="6790A371">
        <w:tblPrEx>
          <w:tblCellMar>
            <w:top w:w="15" w:type="dxa"/>
            <w:left w:w="15" w:type="dxa"/>
            <w:bottom w:w="15" w:type="dxa"/>
            <w:right w:w="15" w:type="dxa"/>
          </w:tblCellMar>
        </w:tblPrEx>
        <w:trPr>
          <w:trHeight w:val="227" w:hRule="atLeast"/>
        </w:trPr>
        <w:tc>
          <w:tcPr>
            <w:tcW w:w="2356" w:type="dxa"/>
            <w:tcBorders>
              <w:bottom w:val="single" w:color="808080" w:sz="4" w:space="0"/>
            </w:tcBorders>
            <w:shd w:val="clear" w:color="auto" w:fill="FFFFFF"/>
            <w:vAlign w:val="center"/>
          </w:tcPr>
          <w:p w14:paraId="6DB9E6B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w:t>
            </w:r>
          </w:p>
        </w:tc>
        <w:tc>
          <w:tcPr>
            <w:tcW w:w="432" w:type="dxa"/>
            <w:gridSpan w:val="2"/>
            <w:tcBorders>
              <w:bottom w:val="single" w:color="808080" w:sz="4" w:space="0"/>
            </w:tcBorders>
            <w:shd w:val="clear" w:color="auto" w:fill="FFFFFF"/>
            <w:vAlign w:val="center"/>
          </w:tcPr>
          <w:p w14:paraId="4E112949">
            <w:pPr>
              <w:jc w:val="left"/>
              <w:rPr>
                <w:rFonts w:ascii="宋体" w:hAnsi="宋体" w:eastAsia="宋体" w:cs="宋体"/>
                <w:color w:val="000000"/>
                <w:sz w:val="18"/>
                <w:szCs w:val="18"/>
              </w:rPr>
            </w:pPr>
          </w:p>
        </w:tc>
        <w:tc>
          <w:tcPr>
            <w:tcW w:w="1763" w:type="dxa"/>
            <w:gridSpan w:val="2"/>
            <w:tcBorders>
              <w:bottom w:val="single" w:color="808080" w:sz="4" w:space="0"/>
            </w:tcBorders>
            <w:shd w:val="clear" w:color="auto" w:fill="FFFFFF"/>
            <w:vAlign w:val="center"/>
          </w:tcPr>
          <w:p w14:paraId="7635C6B1">
            <w:pPr>
              <w:jc w:val="center"/>
              <w:rPr>
                <w:rFonts w:ascii="宋体" w:hAnsi="宋体" w:eastAsia="宋体" w:cs="宋体"/>
                <w:color w:val="000000"/>
                <w:sz w:val="24"/>
              </w:rPr>
            </w:pPr>
          </w:p>
        </w:tc>
        <w:tc>
          <w:tcPr>
            <w:tcW w:w="2665" w:type="dxa"/>
            <w:tcBorders>
              <w:bottom w:val="single" w:color="808080" w:sz="4" w:space="0"/>
            </w:tcBorders>
            <w:shd w:val="clear" w:color="auto" w:fill="FFFFFF"/>
            <w:vAlign w:val="center"/>
          </w:tcPr>
          <w:p w14:paraId="1B66659B">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14:paraId="4FC9FDE2">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14:paraId="4DB1D15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14:paraId="2FD93EAC">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14:paraId="10CE85A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收入</w:t>
            </w:r>
          </w:p>
        </w:tc>
        <w:tc>
          <w:tcPr>
            <w:tcW w:w="4701" w:type="dxa"/>
            <w:gridSpan w:val="3"/>
            <w:tcBorders>
              <w:bottom w:val="single" w:color="000000" w:sz="4" w:space="0"/>
              <w:right w:val="single" w:color="000000" w:sz="4" w:space="0"/>
            </w:tcBorders>
            <w:shd w:val="clear" w:color="auto" w:fill="FFFFFF"/>
            <w:vAlign w:val="center"/>
          </w:tcPr>
          <w:p w14:paraId="775932B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支出</w:t>
            </w:r>
          </w:p>
        </w:tc>
      </w:tr>
      <w:tr w14:paraId="7BFA2B1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921DD0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项目</w:t>
            </w:r>
          </w:p>
        </w:tc>
        <w:tc>
          <w:tcPr>
            <w:tcW w:w="425" w:type="dxa"/>
            <w:gridSpan w:val="2"/>
            <w:tcBorders>
              <w:bottom w:val="single" w:color="000000" w:sz="4" w:space="0"/>
              <w:right w:val="single" w:color="000000" w:sz="4" w:space="0"/>
            </w:tcBorders>
            <w:shd w:val="clear" w:color="auto" w:fill="FFFFFF"/>
            <w:vAlign w:val="center"/>
          </w:tcPr>
          <w:p w14:paraId="7756BCA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行次</w:t>
            </w:r>
          </w:p>
        </w:tc>
        <w:tc>
          <w:tcPr>
            <w:tcW w:w="1417" w:type="dxa"/>
            <w:tcBorders>
              <w:bottom w:val="single" w:color="000000" w:sz="4" w:space="0"/>
              <w:right w:val="single" w:color="000000" w:sz="4" w:space="0"/>
            </w:tcBorders>
            <w:shd w:val="clear" w:color="auto" w:fill="FFFFFF"/>
            <w:vAlign w:val="center"/>
          </w:tcPr>
          <w:p w14:paraId="79BDD37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金额</w:t>
            </w:r>
          </w:p>
        </w:tc>
        <w:tc>
          <w:tcPr>
            <w:tcW w:w="2665" w:type="dxa"/>
            <w:tcBorders>
              <w:bottom w:val="single" w:color="000000" w:sz="4" w:space="0"/>
              <w:right w:val="single" w:color="000000" w:sz="4" w:space="0"/>
            </w:tcBorders>
            <w:shd w:val="clear" w:color="auto" w:fill="FFFFFF"/>
            <w:vAlign w:val="center"/>
          </w:tcPr>
          <w:p w14:paraId="42CB8EE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项目</w:t>
            </w:r>
          </w:p>
        </w:tc>
        <w:tc>
          <w:tcPr>
            <w:tcW w:w="432" w:type="dxa"/>
            <w:tcBorders>
              <w:bottom w:val="single" w:color="000000" w:sz="4" w:space="0"/>
              <w:right w:val="single" w:color="000000" w:sz="4" w:space="0"/>
            </w:tcBorders>
            <w:shd w:val="clear" w:color="auto" w:fill="FFFFFF"/>
            <w:vAlign w:val="center"/>
          </w:tcPr>
          <w:p w14:paraId="69C2A6D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行次</w:t>
            </w:r>
          </w:p>
        </w:tc>
        <w:tc>
          <w:tcPr>
            <w:tcW w:w="1604" w:type="dxa"/>
            <w:tcBorders>
              <w:bottom w:val="single" w:color="000000" w:sz="4" w:space="0"/>
              <w:right w:val="single" w:color="000000" w:sz="4" w:space="0"/>
            </w:tcBorders>
            <w:shd w:val="clear" w:color="auto" w:fill="FFFFFF"/>
            <w:vAlign w:val="center"/>
          </w:tcPr>
          <w:p w14:paraId="24DCFE8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金额</w:t>
            </w:r>
          </w:p>
        </w:tc>
      </w:tr>
      <w:tr w14:paraId="5572889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1C4DBC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栏次</w:t>
            </w:r>
          </w:p>
        </w:tc>
        <w:tc>
          <w:tcPr>
            <w:tcW w:w="425" w:type="dxa"/>
            <w:gridSpan w:val="2"/>
            <w:tcBorders>
              <w:bottom w:val="single" w:color="000000" w:sz="4" w:space="0"/>
              <w:right w:val="single" w:color="000000" w:sz="4" w:space="0"/>
            </w:tcBorders>
            <w:shd w:val="clear" w:color="auto" w:fill="FFFFFF"/>
            <w:vAlign w:val="center"/>
          </w:tcPr>
          <w:p w14:paraId="6540FED4">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14:paraId="6BDDBD0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w:t>
            </w:r>
          </w:p>
        </w:tc>
        <w:tc>
          <w:tcPr>
            <w:tcW w:w="2665" w:type="dxa"/>
            <w:tcBorders>
              <w:bottom w:val="single" w:color="000000" w:sz="4" w:space="0"/>
              <w:right w:val="single" w:color="000000" w:sz="4" w:space="0"/>
            </w:tcBorders>
            <w:shd w:val="clear" w:color="auto" w:fill="FFFFFF"/>
            <w:vAlign w:val="center"/>
          </w:tcPr>
          <w:p w14:paraId="4459CF2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栏次</w:t>
            </w:r>
          </w:p>
        </w:tc>
        <w:tc>
          <w:tcPr>
            <w:tcW w:w="432" w:type="dxa"/>
            <w:tcBorders>
              <w:bottom w:val="single" w:color="000000" w:sz="4" w:space="0"/>
              <w:right w:val="single" w:color="000000" w:sz="4" w:space="0"/>
            </w:tcBorders>
            <w:shd w:val="clear" w:color="auto" w:fill="FFFFFF"/>
            <w:vAlign w:val="center"/>
          </w:tcPr>
          <w:p w14:paraId="3CD50D2F">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14:paraId="11E2D9D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w:t>
            </w:r>
          </w:p>
        </w:tc>
      </w:tr>
      <w:tr w14:paraId="40251B2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09461C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14:paraId="5709764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w:t>
            </w:r>
          </w:p>
        </w:tc>
        <w:tc>
          <w:tcPr>
            <w:tcW w:w="1417" w:type="dxa"/>
            <w:tcBorders>
              <w:bottom w:val="single" w:color="000000" w:sz="4" w:space="0"/>
              <w:right w:val="single" w:color="000000" w:sz="4" w:space="0"/>
            </w:tcBorders>
            <w:shd w:val="clear" w:color="auto" w:fill="FFFFFF"/>
            <w:vAlign w:val="center"/>
          </w:tcPr>
          <w:p w14:paraId="4732545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113726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一、一般公共服务支出</w:t>
            </w:r>
          </w:p>
        </w:tc>
        <w:tc>
          <w:tcPr>
            <w:tcW w:w="432" w:type="dxa"/>
            <w:tcBorders>
              <w:bottom w:val="single" w:color="000000" w:sz="4" w:space="0"/>
              <w:right w:val="single" w:color="000000" w:sz="4" w:space="0"/>
            </w:tcBorders>
            <w:shd w:val="clear" w:color="auto" w:fill="FFFFFF"/>
            <w:vAlign w:val="center"/>
          </w:tcPr>
          <w:p w14:paraId="0DC2DF7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32</w:t>
            </w:r>
          </w:p>
        </w:tc>
        <w:tc>
          <w:tcPr>
            <w:tcW w:w="1604" w:type="dxa"/>
            <w:tcBorders>
              <w:bottom w:val="single" w:color="000000" w:sz="4" w:space="0"/>
              <w:right w:val="single" w:color="000000" w:sz="4" w:space="0"/>
            </w:tcBorders>
            <w:shd w:val="clear" w:color="auto" w:fill="FFFFFF"/>
            <w:vAlign w:val="center"/>
          </w:tcPr>
          <w:p w14:paraId="4567EFCF">
            <w:pPr>
              <w:jc w:val="right"/>
              <w:rPr>
                <w:rFonts w:ascii="宋体" w:hAnsi="宋体" w:eastAsia="宋体" w:cs="宋体"/>
                <w:color w:val="000000"/>
                <w:sz w:val="15"/>
                <w:szCs w:val="16"/>
              </w:rPr>
            </w:pPr>
          </w:p>
        </w:tc>
      </w:tr>
      <w:tr w14:paraId="23500DD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EFEA80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14:paraId="2200394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w:t>
            </w:r>
          </w:p>
        </w:tc>
        <w:tc>
          <w:tcPr>
            <w:tcW w:w="1417" w:type="dxa"/>
            <w:tcBorders>
              <w:bottom w:val="single" w:color="000000" w:sz="4" w:space="0"/>
              <w:right w:val="single" w:color="000000" w:sz="4" w:space="0"/>
            </w:tcBorders>
            <w:shd w:val="clear" w:color="auto" w:fill="FFFFFF"/>
            <w:vAlign w:val="center"/>
          </w:tcPr>
          <w:p w14:paraId="78642DE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8F41624">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二、外交支出</w:t>
            </w:r>
          </w:p>
        </w:tc>
        <w:tc>
          <w:tcPr>
            <w:tcW w:w="432" w:type="dxa"/>
            <w:tcBorders>
              <w:bottom w:val="single" w:color="000000" w:sz="4" w:space="0"/>
              <w:right w:val="single" w:color="000000" w:sz="4" w:space="0"/>
            </w:tcBorders>
            <w:shd w:val="clear" w:color="auto" w:fill="FFFFFF"/>
            <w:vAlign w:val="center"/>
          </w:tcPr>
          <w:p w14:paraId="7DCAAB3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33</w:t>
            </w:r>
          </w:p>
        </w:tc>
        <w:tc>
          <w:tcPr>
            <w:tcW w:w="1604" w:type="dxa"/>
            <w:tcBorders>
              <w:bottom w:val="single" w:color="000000" w:sz="4" w:space="0"/>
              <w:right w:val="single" w:color="000000" w:sz="4" w:space="0"/>
            </w:tcBorders>
            <w:shd w:val="clear" w:color="auto" w:fill="FFFFFF"/>
            <w:vAlign w:val="center"/>
          </w:tcPr>
          <w:p w14:paraId="3A0F11BD">
            <w:pPr>
              <w:jc w:val="right"/>
              <w:rPr>
                <w:rFonts w:ascii="宋体" w:hAnsi="宋体" w:eastAsia="宋体" w:cs="宋体"/>
                <w:color w:val="000000"/>
                <w:sz w:val="15"/>
                <w:szCs w:val="16"/>
              </w:rPr>
            </w:pPr>
          </w:p>
        </w:tc>
      </w:tr>
      <w:tr w14:paraId="71CA58E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02BA69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14:paraId="29F19B5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w:t>
            </w:r>
          </w:p>
        </w:tc>
        <w:tc>
          <w:tcPr>
            <w:tcW w:w="1417" w:type="dxa"/>
            <w:tcBorders>
              <w:bottom w:val="single" w:color="000000" w:sz="4" w:space="0"/>
              <w:right w:val="single" w:color="000000" w:sz="4" w:space="0"/>
            </w:tcBorders>
            <w:shd w:val="clear" w:color="auto" w:fill="FFFFFF"/>
            <w:vAlign w:val="center"/>
          </w:tcPr>
          <w:p w14:paraId="6DD3DEA3">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EB6BDB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三、国防支出</w:t>
            </w:r>
          </w:p>
        </w:tc>
        <w:tc>
          <w:tcPr>
            <w:tcW w:w="432" w:type="dxa"/>
            <w:tcBorders>
              <w:bottom w:val="single" w:color="000000" w:sz="4" w:space="0"/>
              <w:right w:val="single" w:color="000000" w:sz="4" w:space="0"/>
            </w:tcBorders>
            <w:shd w:val="clear" w:color="auto" w:fill="FFFFFF"/>
            <w:vAlign w:val="center"/>
          </w:tcPr>
          <w:p w14:paraId="00BDF50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34</w:t>
            </w:r>
          </w:p>
        </w:tc>
        <w:tc>
          <w:tcPr>
            <w:tcW w:w="1604" w:type="dxa"/>
            <w:tcBorders>
              <w:bottom w:val="single" w:color="000000" w:sz="4" w:space="0"/>
              <w:right w:val="single" w:color="000000" w:sz="4" w:space="0"/>
            </w:tcBorders>
            <w:shd w:val="clear" w:color="auto" w:fill="FFFFFF"/>
            <w:vAlign w:val="center"/>
          </w:tcPr>
          <w:p w14:paraId="6E70A28C">
            <w:pPr>
              <w:jc w:val="right"/>
              <w:rPr>
                <w:rFonts w:ascii="宋体" w:hAnsi="宋体" w:eastAsia="宋体" w:cs="宋体"/>
                <w:color w:val="000000"/>
                <w:sz w:val="15"/>
                <w:szCs w:val="16"/>
              </w:rPr>
            </w:pPr>
          </w:p>
        </w:tc>
      </w:tr>
      <w:tr w14:paraId="50A539A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44DFD6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四、上级补助收入</w:t>
            </w:r>
          </w:p>
        </w:tc>
        <w:tc>
          <w:tcPr>
            <w:tcW w:w="425" w:type="dxa"/>
            <w:gridSpan w:val="2"/>
            <w:tcBorders>
              <w:bottom w:val="single" w:color="000000" w:sz="4" w:space="0"/>
              <w:right w:val="single" w:color="000000" w:sz="4" w:space="0"/>
            </w:tcBorders>
            <w:shd w:val="clear" w:color="auto" w:fill="FFFFFF"/>
            <w:vAlign w:val="center"/>
          </w:tcPr>
          <w:p w14:paraId="664BCDE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w:t>
            </w:r>
          </w:p>
        </w:tc>
        <w:tc>
          <w:tcPr>
            <w:tcW w:w="1417" w:type="dxa"/>
            <w:tcBorders>
              <w:bottom w:val="single" w:color="000000" w:sz="4" w:space="0"/>
              <w:right w:val="single" w:color="000000" w:sz="4" w:space="0"/>
            </w:tcBorders>
            <w:shd w:val="clear" w:color="auto" w:fill="FFFFFF"/>
            <w:vAlign w:val="center"/>
          </w:tcPr>
          <w:p w14:paraId="4FCC36BF">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829A07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四、公共安全支出</w:t>
            </w:r>
          </w:p>
        </w:tc>
        <w:tc>
          <w:tcPr>
            <w:tcW w:w="432" w:type="dxa"/>
            <w:tcBorders>
              <w:bottom w:val="single" w:color="000000" w:sz="4" w:space="0"/>
              <w:right w:val="single" w:color="000000" w:sz="4" w:space="0"/>
            </w:tcBorders>
            <w:shd w:val="clear" w:color="auto" w:fill="FFFFFF"/>
            <w:vAlign w:val="center"/>
          </w:tcPr>
          <w:p w14:paraId="0FF4BAE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35</w:t>
            </w:r>
          </w:p>
        </w:tc>
        <w:tc>
          <w:tcPr>
            <w:tcW w:w="1604" w:type="dxa"/>
            <w:tcBorders>
              <w:bottom w:val="single" w:color="000000" w:sz="4" w:space="0"/>
              <w:right w:val="single" w:color="000000" w:sz="4" w:space="0"/>
            </w:tcBorders>
            <w:shd w:val="clear" w:color="auto" w:fill="FFFFFF"/>
            <w:vAlign w:val="center"/>
          </w:tcPr>
          <w:p w14:paraId="509C061A">
            <w:pPr>
              <w:jc w:val="right"/>
              <w:rPr>
                <w:rFonts w:ascii="宋体" w:hAnsi="宋体" w:eastAsia="宋体" w:cs="宋体"/>
                <w:color w:val="000000"/>
                <w:sz w:val="15"/>
                <w:szCs w:val="16"/>
              </w:rPr>
            </w:pPr>
          </w:p>
        </w:tc>
      </w:tr>
      <w:tr w14:paraId="6433F9C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0387C9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五、事业收入</w:t>
            </w:r>
          </w:p>
        </w:tc>
        <w:tc>
          <w:tcPr>
            <w:tcW w:w="425" w:type="dxa"/>
            <w:gridSpan w:val="2"/>
            <w:tcBorders>
              <w:bottom w:val="single" w:color="000000" w:sz="4" w:space="0"/>
              <w:right w:val="single" w:color="000000" w:sz="4" w:space="0"/>
            </w:tcBorders>
            <w:shd w:val="clear" w:color="auto" w:fill="FFFFFF"/>
            <w:vAlign w:val="center"/>
          </w:tcPr>
          <w:p w14:paraId="2A1FDEE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w:t>
            </w:r>
          </w:p>
        </w:tc>
        <w:tc>
          <w:tcPr>
            <w:tcW w:w="1417" w:type="dxa"/>
            <w:tcBorders>
              <w:bottom w:val="single" w:color="000000" w:sz="4" w:space="0"/>
              <w:right w:val="single" w:color="000000" w:sz="4" w:space="0"/>
            </w:tcBorders>
            <w:shd w:val="clear" w:color="auto" w:fill="FFFFFF"/>
            <w:vAlign w:val="center"/>
          </w:tcPr>
          <w:p w14:paraId="332E767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25386C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五、教育支出</w:t>
            </w:r>
          </w:p>
        </w:tc>
        <w:tc>
          <w:tcPr>
            <w:tcW w:w="432" w:type="dxa"/>
            <w:tcBorders>
              <w:bottom w:val="single" w:color="000000" w:sz="4" w:space="0"/>
              <w:right w:val="single" w:color="000000" w:sz="4" w:space="0"/>
            </w:tcBorders>
            <w:shd w:val="clear" w:color="auto" w:fill="FFFFFF"/>
            <w:vAlign w:val="center"/>
          </w:tcPr>
          <w:p w14:paraId="30FA125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36</w:t>
            </w:r>
          </w:p>
        </w:tc>
        <w:tc>
          <w:tcPr>
            <w:tcW w:w="1604" w:type="dxa"/>
            <w:tcBorders>
              <w:bottom w:val="single" w:color="000000" w:sz="4" w:space="0"/>
              <w:right w:val="single" w:color="000000" w:sz="4" w:space="0"/>
            </w:tcBorders>
            <w:shd w:val="clear" w:color="auto" w:fill="FFFFFF"/>
            <w:vAlign w:val="center"/>
          </w:tcPr>
          <w:p w14:paraId="13BB2162">
            <w:pPr>
              <w:jc w:val="right"/>
              <w:rPr>
                <w:rFonts w:ascii="宋体" w:hAnsi="宋体" w:eastAsia="宋体" w:cs="宋体"/>
                <w:color w:val="000000"/>
                <w:sz w:val="15"/>
                <w:szCs w:val="16"/>
              </w:rPr>
            </w:pPr>
          </w:p>
        </w:tc>
      </w:tr>
      <w:tr w14:paraId="7B44173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177668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六、经营收入</w:t>
            </w:r>
          </w:p>
        </w:tc>
        <w:tc>
          <w:tcPr>
            <w:tcW w:w="425" w:type="dxa"/>
            <w:gridSpan w:val="2"/>
            <w:tcBorders>
              <w:bottom w:val="single" w:color="000000" w:sz="4" w:space="0"/>
              <w:right w:val="single" w:color="000000" w:sz="4" w:space="0"/>
            </w:tcBorders>
            <w:shd w:val="clear" w:color="auto" w:fill="FFFFFF"/>
            <w:vAlign w:val="center"/>
          </w:tcPr>
          <w:p w14:paraId="59DC506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w:t>
            </w:r>
          </w:p>
        </w:tc>
        <w:tc>
          <w:tcPr>
            <w:tcW w:w="1417" w:type="dxa"/>
            <w:tcBorders>
              <w:bottom w:val="single" w:color="000000" w:sz="4" w:space="0"/>
              <w:right w:val="single" w:color="000000" w:sz="4" w:space="0"/>
            </w:tcBorders>
            <w:shd w:val="clear" w:color="auto" w:fill="FFFFFF"/>
            <w:vAlign w:val="center"/>
          </w:tcPr>
          <w:p w14:paraId="0F92ED75">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40A125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六、科学技术支出</w:t>
            </w:r>
          </w:p>
        </w:tc>
        <w:tc>
          <w:tcPr>
            <w:tcW w:w="432" w:type="dxa"/>
            <w:tcBorders>
              <w:bottom w:val="single" w:color="000000" w:sz="4" w:space="0"/>
              <w:right w:val="single" w:color="000000" w:sz="4" w:space="0"/>
            </w:tcBorders>
            <w:shd w:val="clear" w:color="auto" w:fill="FFFFFF"/>
            <w:vAlign w:val="center"/>
          </w:tcPr>
          <w:p w14:paraId="19692D2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37</w:t>
            </w:r>
          </w:p>
        </w:tc>
        <w:tc>
          <w:tcPr>
            <w:tcW w:w="1604" w:type="dxa"/>
            <w:tcBorders>
              <w:bottom w:val="single" w:color="000000" w:sz="4" w:space="0"/>
              <w:right w:val="single" w:color="000000" w:sz="4" w:space="0"/>
            </w:tcBorders>
            <w:shd w:val="clear" w:color="auto" w:fill="FFFFFF"/>
            <w:vAlign w:val="center"/>
          </w:tcPr>
          <w:p w14:paraId="279E0CC1">
            <w:pPr>
              <w:jc w:val="right"/>
              <w:rPr>
                <w:rFonts w:ascii="宋体" w:hAnsi="宋体" w:eastAsia="宋体" w:cs="宋体"/>
                <w:color w:val="000000"/>
                <w:sz w:val="15"/>
                <w:szCs w:val="16"/>
              </w:rPr>
            </w:pPr>
          </w:p>
        </w:tc>
      </w:tr>
      <w:tr w14:paraId="7407589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3F3FE1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七、附属单位上缴收入</w:t>
            </w:r>
          </w:p>
        </w:tc>
        <w:tc>
          <w:tcPr>
            <w:tcW w:w="425" w:type="dxa"/>
            <w:gridSpan w:val="2"/>
            <w:tcBorders>
              <w:bottom w:val="single" w:color="000000" w:sz="4" w:space="0"/>
              <w:right w:val="single" w:color="000000" w:sz="4" w:space="0"/>
            </w:tcBorders>
            <w:shd w:val="clear" w:color="auto" w:fill="FFFFFF"/>
            <w:vAlign w:val="center"/>
          </w:tcPr>
          <w:p w14:paraId="357D87E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7</w:t>
            </w:r>
          </w:p>
        </w:tc>
        <w:tc>
          <w:tcPr>
            <w:tcW w:w="1417" w:type="dxa"/>
            <w:tcBorders>
              <w:bottom w:val="single" w:color="000000" w:sz="4" w:space="0"/>
              <w:right w:val="single" w:color="000000" w:sz="4" w:space="0"/>
            </w:tcBorders>
            <w:shd w:val="clear" w:color="auto" w:fill="FFFFFF"/>
            <w:vAlign w:val="center"/>
          </w:tcPr>
          <w:p w14:paraId="11A74E8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7E3AEC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七、文化旅游体育与传媒支出</w:t>
            </w:r>
          </w:p>
        </w:tc>
        <w:tc>
          <w:tcPr>
            <w:tcW w:w="432" w:type="dxa"/>
            <w:tcBorders>
              <w:bottom w:val="single" w:color="000000" w:sz="4" w:space="0"/>
              <w:right w:val="single" w:color="000000" w:sz="4" w:space="0"/>
            </w:tcBorders>
            <w:shd w:val="clear" w:color="auto" w:fill="FFFFFF"/>
            <w:vAlign w:val="center"/>
          </w:tcPr>
          <w:p w14:paraId="2B62625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38</w:t>
            </w:r>
          </w:p>
        </w:tc>
        <w:tc>
          <w:tcPr>
            <w:tcW w:w="1604" w:type="dxa"/>
            <w:tcBorders>
              <w:bottom w:val="single" w:color="000000" w:sz="4" w:space="0"/>
              <w:right w:val="single" w:color="000000" w:sz="4" w:space="0"/>
            </w:tcBorders>
            <w:shd w:val="clear" w:color="auto" w:fill="FFFFFF"/>
            <w:vAlign w:val="center"/>
          </w:tcPr>
          <w:p w14:paraId="44178FEA">
            <w:pPr>
              <w:jc w:val="right"/>
              <w:rPr>
                <w:rFonts w:ascii="宋体" w:hAnsi="宋体" w:eastAsia="宋体" w:cs="宋体"/>
                <w:color w:val="000000"/>
                <w:sz w:val="15"/>
                <w:szCs w:val="16"/>
              </w:rPr>
            </w:pPr>
          </w:p>
        </w:tc>
      </w:tr>
      <w:tr w14:paraId="2475770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664116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八、其他收入</w:t>
            </w:r>
          </w:p>
        </w:tc>
        <w:tc>
          <w:tcPr>
            <w:tcW w:w="425" w:type="dxa"/>
            <w:gridSpan w:val="2"/>
            <w:tcBorders>
              <w:bottom w:val="single" w:color="000000" w:sz="4" w:space="0"/>
              <w:right w:val="single" w:color="000000" w:sz="4" w:space="0"/>
            </w:tcBorders>
            <w:shd w:val="clear" w:color="auto" w:fill="FFFFFF"/>
            <w:vAlign w:val="center"/>
          </w:tcPr>
          <w:p w14:paraId="3ADC528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8</w:t>
            </w:r>
          </w:p>
        </w:tc>
        <w:tc>
          <w:tcPr>
            <w:tcW w:w="1417" w:type="dxa"/>
            <w:tcBorders>
              <w:bottom w:val="single" w:color="000000" w:sz="4" w:space="0"/>
              <w:right w:val="single" w:color="000000" w:sz="4" w:space="0"/>
            </w:tcBorders>
            <w:shd w:val="clear" w:color="auto" w:fill="FFFFFF"/>
            <w:vAlign w:val="center"/>
          </w:tcPr>
          <w:p w14:paraId="697CC6B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90C912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八、社会保障和就业支出</w:t>
            </w:r>
          </w:p>
        </w:tc>
        <w:tc>
          <w:tcPr>
            <w:tcW w:w="432" w:type="dxa"/>
            <w:tcBorders>
              <w:bottom w:val="single" w:color="000000" w:sz="4" w:space="0"/>
              <w:right w:val="single" w:color="000000" w:sz="4" w:space="0"/>
            </w:tcBorders>
            <w:shd w:val="clear" w:color="auto" w:fill="FFFFFF"/>
            <w:vAlign w:val="center"/>
          </w:tcPr>
          <w:p w14:paraId="02EB7B2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39</w:t>
            </w:r>
          </w:p>
        </w:tc>
        <w:tc>
          <w:tcPr>
            <w:tcW w:w="1604" w:type="dxa"/>
            <w:tcBorders>
              <w:bottom w:val="single" w:color="000000" w:sz="4" w:space="0"/>
              <w:right w:val="single" w:color="000000" w:sz="4" w:space="0"/>
            </w:tcBorders>
            <w:shd w:val="clear" w:color="auto" w:fill="FFFFFF"/>
            <w:vAlign w:val="center"/>
          </w:tcPr>
          <w:p w14:paraId="6340F12B">
            <w:pPr>
              <w:jc w:val="right"/>
              <w:rPr>
                <w:rFonts w:ascii="宋体" w:hAnsi="宋体" w:eastAsia="宋体" w:cs="宋体"/>
                <w:color w:val="000000"/>
                <w:sz w:val="15"/>
                <w:szCs w:val="16"/>
              </w:rPr>
            </w:pPr>
          </w:p>
        </w:tc>
      </w:tr>
      <w:tr w14:paraId="00F4D64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3572FF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FDAD23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9</w:t>
            </w:r>
          </w:p>
        </w:tc>
        <w:tc>
          <w:tcPr>
            <w:tcW w:w="1417" w:type="dxa"/>
            <w:tcBorders>
              <w:bottom w:val="single" w:color="000000" w:sz="4" w:space="0"/>
              <w:right w:val="single" w:color="000000" w:sz="4" w:space="0"/>
            </w:tcBorders>
            <w:shd w:val="clear" w:color="auto" w:fill="FFFFFF"/>
            <w:vAlign w:val="center"/>
          </w:tcPr>
          <w:p w14:paraId="403FE15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26BDCB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九、卫生健康支出</w:t>
            </w:r>
          </w:p>
        </w:tc>
        <w:tc>
          <w:tcPr>
            <w:tcW w:w="432" w:type="dxa"/>
            <w:tcBorders>
              <w:bottom w:val="single" w:color="000000" w:sz="4" w:space="0"/>
              <w:right w:val="single" w:color="000000" w:sz="4" w:space="0"/>
            </w:tcBorders>
            <w:shd w:val="clear" w:color="auto" w:fill="FFFFFF"/>
            <w:vAlign w:val="center"/>
          </w:tcPr>
          <w:p w14:paraId="115A112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40</w:t>
            </w:r>
          </w:p>
        </w:tc>
        <w:tc>
          <w:tcPr>
            <w:tcW w:w="1604" w:type="dxa"/>
            <w:tcBorders>
              <w:bottom w:val="single" w:color="000000" w:sz="4" w:space="0"/>
              <w:right w:val="single" w:color="000000" w:sz="4" w:space="0"/>
            </w:tcBorders>
            <w:shd w:val="clear" w:color="auto" w:fill="FFFFFF"/>
            <w:vAlign w:val="center"/>
          </w:tcPr>
          <w:p w14:paraId="735A5CB1">
            <w:pPr>
              <w:jc w:val="right"/>
              <w:rPr>
                <w:rFonts w:ascii="宋体" w:hAnsi="宋体" w:eastAsia="宋体" w:cs="宋体"/>
                <w:color w:val="000000"/>
                <w:sz w:val="15"/>
                <w:szCs w:val="16"/>
              </w:rPr>
            </w:pPr>
          </w:p>
        </w:tc>
      </w:tr>
      <w:tr w14:paraId="1C204B4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7BC9368">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3E1D35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10</w:t>
            </w:r>
          </w:p>
        </w:tc>
        <w:tc>
          <w:tcPr>
            <w:tcW w:w="1417" w:type="dxa"/>
            <w:tcBorders>
              <w:bottom w:val="single" w:color="000000" w:sz="4" w:space="0"/>
              <w:right w:val="single" w:color="000000" w:sz="4" w:space="0"/>
            </w:tcBorders>
            <w:shd w:val="clear" w:color="auto" w:fill="FFFFFF"/>
            <w:vAlign w:val="center"/>
          </w:tcPr>
          <w:p w14:paraId="5BBB229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8FAA08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十、节能环保支出</w:t>
            </w:r>
          </w:p>
        </w:tc>
        <w:tc>
          <w:tcPr>
            <w:tcW w:w="432" w:type="dxa"/>
            <w:tcBorders>
              <w:bottom w:val="single" w:color="000000" w:sz="4" w:space="0"/>
              <w:right w:val="single" w:color="000000" w:sz="4" w:space="0"/>
            </w:tcBorders>
            <w:shd w:val="clear" w:color="auto" w:fill="FFFFFF"/>
            <w:vAlign w:val="center"/>
          </w:tcPr>
          <w:p w14:paraId="3E60EBF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41</w:t>
            </w:r>
          </w:p>
        </w:tc>
        <w:tc>
          <w:tcPr>
            <w:tcW w:w="1604" w:type="dxa"/>
            <w:tcBorders>
              <w:bottom w:val="single" w:color="000000" w:sz="4" w:space="0"/>
              <w:right w:val="single" w:color="000000" w:sz="4" w:space="0"/>
            </w:tcBorders>
            <w:shd w:val="clear" w:color="auto" w:fill="FFFFFF"/>
            <w:vAlign w:val="center"/>
          </w:tcPr>
          <w:p w14:paraId="61950058">
            <w:pPr>
              <w:jc w:val="right"/>
              <w:rPr>
                <w:rFonts w:ascii="宋体" w:hAnsi="宋体" w:eastAsia="宋体" w:cs="宋体"/>
                <w:color w:val="000000"/>
                <w:sz w:val="15"/>
                <w:szCs w:val="16"/>
              </w:rPr>
            </w:pPr>
          </w:p>
        </w:tc>
      </w:tr>
      <w:tr w14:paraId="4692E62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09D441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7B2AE2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11</w:t>
            </w:r>
          </w:p>
        </w:tc>
        <w:tc>
          <w:tcPr>
            <w:tcW w:w="1417" w:type="dxa"/>
            <w:tcBorders>
              <w:bottom w:val="single" w:color="000000" w:sz="4" w:space="0"/>
              <w:right w:val="single" w:color="000000" w:sz="4" w:space="0"/>
            </w:tcBorders>
            <w:shd w:val="clear" w:color="auto" w:fill="FFFFFF"/>
            <w:vAlign w:val="center"/>
          </w:tcPr>
          <w:p w14:paraId="1C07B2D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D88157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十一、城乡社区支出</w:t>
            </w:r>
          </w:p>
        </w:tc>
        <w:tc>
          <w:tcPr>
            <w:tcW w:w="432" w:type="dxa"/>
            <w:tcBorders>
              <w:bottom w:val="single" w:color="000000" w:sz="4" w:space="0"/>
              <w:right w:val="single" w:color="000000" w:sz="4" w:space="0"/>
            </w:tcBorders>
            <w:shd w:val="clear" w:color="auto" w:fill="FFFFFF"/>
            <w:vAlign w:val="center"/>
          </w:tcPr>
          <w:p w14:paraId="41CF321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42</w:t>
            </w:r>
          </w:p>
        </w:tc>
        <w:tc>
          <w:tcPr>
            <w:tcW w:w="1604" w:type="dxa"/>
            <w:tcBorders>
              <w:bottom w:val="single" w:color="000000" w:sz="4" w:space="0"/>
              <w:right w:val="single" w:color="000000" w:sz="4" w:space="0"/>
            </w:tcBorders>
            <w:shd w:val="clear" w:color="auto" w:fill="FFFFFF"/>
            <w:vAlign w:val="center"/>
          </w:tcPr>
          <w:p w14:paraId="6E924595">
            <w:pPr>
              <w:jc w:val="right"/>
              <w:rPr>
                <w:rFonts w:ascii="宋体" w:hAnsi="宋体" w:eastAsia="宋体" w:cs="宋体"/>
                <w:color w:val="000000"/>
                <w:sz w:val="15"/>
                <w:szCs w:val="16"/>
              </w:rPr>
            </w:pPr>
          </w:p>
        </w:tc>
      </w:tr>
      <w:tr w14:paraId="5820CDD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A24024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BE4C44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12</w:t>
            </w:r>
          </w:p>
        </w:tc>
        <w:tc>
          <w:tcPr>
            <w:tcW w:w="1417" w:type="dxa"/>
            <w:tcBorders>
              <w:bottom w:val="single" w:color="000000" w:sz="4" w:space="0"/>
              <w:right w:val="single" w:color="000000" w:sz="4" w:space="0"/>
            </w:tcBorders>
            <w:shd w:val="clear" w:color="auto" w:fill="FFFFFF"/>
            <w:vAlign w:val="center"/>
          </w:tcPr>
          <w:p w14:paraId="4F91D70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815A1D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十二、农林水支出</w:t>
            </w:r>
          </w:p>
        </w:tc>
        <w:tc>
          <w:tcPr>
            <w:tcW w:w="432" w:type="dxa"/>
            <w:tcBorders>
              <w:bottom w:val="single" w:color="000000" w:sz="4" w:space="0"/>
              <w:right w:val="single" w:color="000000" w:sz="4" w:space="0"/>
            </w:tcBorders>
            <w:shd w:val="clear" w:color="auto" w:fill="FFFFFF"/>
            <w:vAlign w:val="center"/>
          </w:tcPr>
          <w:p w14:paraId="659E3A7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43</w:t>
            </w:r>
          </w:p>
        </w:tc>
        <w:tc>
          <w:tcPr>
            <w:tcW w:w="1604" w:type="dxa"/>
            <w:tcBorders>
              <w:bottom w:val="single" w:color="000000" w:sz="4" w:space="0"/>
              <w:right w:val="single" w:color="000000" w:sz="4" w:space="0"/>
            </w:tcBorders>
            <w:shd w:val="clear" w:color="auto" w:fill="FFFFFF"/>
            <w:vAlign w:val="center"/>
          </w:tcPr>
          <w:p w14:paraId="27B5AD76">
            <w:pPr>
              <w:jc w:val="right"/>
              <w:rPr>
                <w:rFonts w:ascii="宋体" w:hAnsi="宋体" w:eastAsia="宋体" w:cs="宋体"/>
                <w:color w:val="000000"/>
                <w:sz w:val="15"/>
                <w:szCs w:val="16"/>
              </w:rPr>
            </w:pPr>
          </w:p>
        </w:tc>
      </w:tr>
      <w:tr w14:paraId="6C5FCA7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DE9CC59">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73E488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13</w:t>
            </w:r>
          </w:p>
        </w:tc>
        <w:tc>
          <w:tcPr>
            <w:tcW w:w="1417" w:type="dxa"/>
            <w:tcBorders>
              <w:bottom w:val="single" w:color="000000" w:sz="4" w:space="0"/>
              <w:right w:val="single" w:color="000000" w:sz="4" w:space="0"/>
            </w:tcBorders>
            <w:shd w:val="clear" w:color="auto" w:fill="FFFFFF"/>
            <w:vAlign w:val="center"/>
          </w:tcPr>
          <w:p w14:paraId="333C5B83">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75A22F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十三、交通运输支出</w:t>
            </w:r>
          </w:p>
        </w:tc>
        <w:tc>
          <w:tcPr>
            <w:tcW w:w="432" w:type="dxa"/>
            <w:tcBorders>
              <w:bottom w:val="single" w:color="000000" w:sz="4" w:space="0"/>
              <w:right w:val="single" w:color="000000" w:sz="4" w:space="0"/>
            </w:tcBorders>
            <w:shd w:val="clear" w:color="auto" w:fill="FFFFFF"/>
            <w:vAlign w:val="center"/>
          </w:tcPr>
          <w:p w14:paraId="409E29A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44</w:t>
            </w:r>
          </w:p>
        </w:tc>
        <w:tc>
          <w:tcPr>
            <w:tcW w:w="1604" w:type="dxa"/>
            <w:tcBorders>
              <w:bottom w:val="single" w:color="000000" w:sz="4" w:space="0"/>
              <w:right w:val="single" w:color="000000" w:sz="4" w:space="0"/>
            </w:tcBorders>
            <w:shd w:val="clear" w:color="auto" w:fill="FFFFFF"/>
            <w:vAlign w:val="center"/>
          </w:tcPr>
          <w:p w14:paraId="1DF0E04F">
            <w:pPr>
              <w:jc w:val="right"/>
              <w:rPr>
                <w:rFonts w:ascii="宋体" w:hAnsi="宋体" w:eastAsia="宋体" w:cs="宋体"/>
                <w:color w:val="000000"/>
                <w:sz w:val="15"/>
                <w:szCs w:val="16"/>
              </w:rPr>
            </w:pPr>
          </w:p>
        </w:tc>
      </w:tr>
      <w:tr w14:paraId="1E16895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9B4737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517C80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14</w:t>
            </w:r>
          </w:p>
        </w:tc>
        <w:tc>
          <w:tcPr>
            <w:tcW w:w="1417" w:type="dxa"/>
            <w:tcBorders>
              <w:bottom w:val="single" w:color="000000" w:sz="4" w:space="0"/>
              <w:right w:val="single" w:color="000000" w:sz="4" w:space="0"/>
            </w:tcBorders>
            <w:shd w:val="clear" w:color="auto" w:fill="FFFFFF"/>
            <w:vAlign w:val="center"/>
          </w:tcPr>
          <w:p w14:paraId="5A03E8C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7606A9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十四、资源勘探工业信息等支出</w:t>
            </w:r>
          </w:p>
        </w:tc>
        <w:tc>
          <w:tcPr>
            <w:tcW w:w="432" w:type="dxa"/>
            <w:tcBorders>
              <w:bottom w:val="single" w:color="000000" w:sz="4" w:space="0"/>
              <w:right w:val="single" w:color="000000" w:sz="4" w:space="0"/>
            </w:tcBorders>
            <w:shd w:val="clear" w:color="auto" w:fill="FFFFFF"/>
            <w:vAlign w:val="center"/>
          </w:tcPr>
          <w:p w14:paraId="79853D7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45</w:t>
            </w:r>
          </w:p>
        </w:tc>
        <w:tc>
          <w:tcPr>
            <w:tcW w:w="1604" w:type="dxa"/>
            <w:tcBorders>
              <w:bottom w:val="single" w:color="000000" w:sz="4" w:space="0"/>
              <w:right w:val="single" w:color="000000" w:sz="4" w:space="0"/>
            </w:tcBorders>
            <w:shd w:val="clear" w:color="auto" w:fill="FFFFFF"/>
            <w:vAlign w:val="center"/>
          </w:tcPr>
          <w:p w14:paraId="73B3844E">
            <w:pPr>
              <w:jc w:val="right"/>
              <w:rPr>
                <w:rFonts w:ascii="宋体" w:hAnsi="宋体" w:eastAsia="宋体" w:cs="宋体"/>
                <w:color w:val="000000"/>
                <w:sz w:val="15"/>
                <w:szCs w:val="16"/>
              </w:rPr>
            </w:pPr>
          </w:p>
        </w:tc>
      </w:tr>
      <w:tr w14:paraId="38533C0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8436C1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98C808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15</w:t>
            </w:r>
          </w:p>
        </w:tc>
        <w:tc>
          <w:tcPr>
            <w:tcW w:w="1417" w:type="dxa"/>
            <w:tcBorders>
              <w:bottom w:val="single" w:color="000000" w:sz="4" w:space="0"/>
              <w:right w:val="single" w:color="000000" w:sz="4" w:space="0"/>
            </w:tcBorders>
            <w:shd w:val="clear" w:color="auto" w:fill="FFFFFF"/>
            <w:vAlign w:val="center"/>
          </w:tcPr>
          <w:p w14:paraId="2756D98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C925DD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十五、商业服务业等支出</w:t>
            </w:r>
          </w:p>
        </w:tc>
        <w:tc>
          <w:tcPr>
            <w:tcW w:w="432" w:type="dxa"/>
            <w:tcBorders>
              <w:bottom w:val="single" w:color="000000" w:sz="4" w:space="0"/>
              <w:right w:val="single" w:color="000000" w:sz="4" w:space="0"/>
            </w:tcBorders>
            <w:shd w:val="clear" w:color="auto" w:fill="FFFFFF"/>
            <w:vAlign w:val="center"/>
          </w:tcPr>
          <w:p w14:paraId="48FA70E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46</w:t>
            </w:r>
          </w:p>
        </w:tc>
        <w:tc>
          <w:tcPr>
            <w:tcW w:w="1604" w:type="dxa"/>
            <w:tcBorders>
              <w:bottom w:val="single" w:color="000000" w:sz="4" w:space="0"/>
              <w:right w:val="single" w:color="000000" w:sz="4" w:space="0"/>
            </w:tcBorders>
            <w:shd w:val="clear" w:color="auto" w:fill="FFFFFF"/>
            <w:vAlign w:val="center"/>
          </w:tcPr>
          <w:p w14:paraId="3B1DCBC1">
            <w:pPr>
              <w:jc w:val="right"/>
              <w:rPr>
                <w:rFonts w:ascii="宋体" w:hAnsi="宋体" w:eastAsia="宋体" w:cs="宋体"/>
                <w:color w:val="000000"/>
                <w:sz w:val="15"/>
                <w:szCs w:val="16"/>
              </w:rPr>
            </w:pPr>
          </w:p>
        </w:tc>
      </w:tr>
      <w:tr w14:paraId="653B2F7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3B6568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3FA8E0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16</w:t>
            </w:r>
          </w:p>
        </w:tc>
        <w:tc>
          <w:tcPr>
            <w:tcW w:w="1417" w:type="dxa"/>
            <w:tcBorders>
              <w:bottom w:val="single" w:color="000000" w:sz="4" w:space="0"/>
              <w:right w:val="single" w:color="000000" w:sz="4" w:space="0"/>
            </w:tcBorders>
            <w:shd w:val="clear" w:color="auto" w:fill="FFFFFF"/>
            <w:vAlign w:val="center"/>
          </w:tcPr>
          <w:p w14:paraId="24E59AA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BEF0AF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十六、金融支出</w:t>
            </w:r>
          </w:p>
        </w:tc>
        <w:tc>
          <w:tcPr>
            <w:tcW w:w="432" w:type="dxa"/>
            <w:tcBorders>
              <w:bottom w:val="single" w:color="000000" w:sz="4" w:space="0"/>
              <w:right w:val="single" w:color="000000" w:sz="4" w:space="0"/>
            </w:tcBorders>
            <w:shd w:val="clear" w:color="auto" w:fill="FFFFFF"/>
            <w:vAlign w:val="center"/>
          </w:tcPr>
          <w:p w14:paraId="33AFBF7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47</w:t>
            </w:r>
          </w:p>
        </w:tc>
        <w:tc>
          <w:tcPr>
            <w:tcW w:w="1604" w:type="dxa"/>
            <w:tcBorders>
              <w:bottom w:val="single" w:color="000000" w:sz="4" w:space="0"/>
              <w:right w:val="single" w:color="000000" w:sz="4" w:space="0"/>
            </w:tcBorders>
            <w:shd w:val="clear" w:color="auto" w:fill="FFFFFF"/>
            <w:vAlign w:val="center"/>
          </w:tcPr>
          <w:p w14:paraId="53578E3C">
            <w:pPr>
              <w:jc w:val="right"/>
              <w:rPr>
                <w:rFonts w:ascii="宋体" w:hAnsi="宋体" w:eastAsia="宋体" w:cs="宋体"/>
                <w:color w:val="000000"/>
                <w:sz w:val="15"/>
                <w:szCs w:val="16"/>
              </w:rPr>
            </w:pPr>
          </w:p>
        </w:tc>
      </w:tr>
      <w:tr w14:paraId="297784C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EBE72BD">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EDC0EA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17</w:t>
            </w:r>
          </w:p>
        </w:tc>
        <w:tc>
          <w:tcPr>
            <w:tcW w:w="1417" w:type="dxa"/>
            <w:tcBorders>
              <w:bottom w:val="single" w:color="000000" w:sz="4" w:space="0"/>
              <w:right w:val="single" w:color="000000" w:sz="4" w:space="0"/>
            </w:tcBorders>
            <w:shd w:val="clear" w:color="auto" w:fill="FFFFFF"/>
            <w:vAlign w:val="center"/>
          </w:tcPr>
          <w:p w14:paraId="4C36AAE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FFE189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十七、援助其他地区支出</w:t>
            </w:r>
          </w:p>
        </w:tc>
        <w:tc>
          <w:tcPr>
            <w:tcW w:w="432" w:type="dxa"/>
            <w:tcBorders>
              <w:bottom w:val="single" w:color="000000" w:sz="4" w:space="0"/>
              <w:right w:val="single" w:color="000000" w:sz="4" w:space="0"/>
            </w:tcBorders>
            <w:shd w:val="clear" w:color="auto" w:fill="FFFFFF"/>
            <w:vAlign w:val="center"/>
          </w:tcPr>
          <w:p w14:paraId="18D3838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48</w:t>
            </w:r>
          </w:p>
        </w:tc>
        <w:tc>
          <w:tcPr>
            <w:tcW w:w="1604" w:type="dxa"/>
            <w:tcBorders>
              <w:bottom w:val="single" w:color="000000" w:sz="4" w:space="0"/>
              <w:right w:val="single" w:color="000000" w:sz="4" w:space="0"/>
            </w:tcBorders>
            <w:shd w:val="clear" w:color="auto" w:fill="FFFFFF"/>
            <w:vAlign w:val="center"/>
          </w:tcPr>
          <w:p w14:paraId="7EC74440">
            <w:pPr>
              <w:jc w:val="right"/>
              <w:rPr>
                <w:rFonts w:ascii="宋体" w:hAnsi="宋体" w:eastAsia="宋体" w:cs="宋体"/>
                <w:color w:val="000000"/>
                <w:sz w:val="15"/>
                <w:szCs w:val="16"/>
              </w:rPr>
            </w:pPr>
          </w:p>
        </w:tc>
      </w:tr>
      <w:tr w14:paraId="50789D7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6441883">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4CA3C9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18</w:t>
            </w:r>
          </w:p>
        </w:tc>
        <w:tc>
          <w:tcPr>
            <w:tcW w:w="1417" w:type="dxa"/>
            <w:tcBorders>
              <w:bottom w:val="single" w:color="000000" w:sz="4" w:space="0"/>
              <w:right w:val="single" w:color="000000" w:sz="4" w:space="0"/>
            </w:tcBorders>
            <w:shd w:val="clear" w:color="auto" w:fill="FFFFFF"/>
            <w:vAlign w:val="center"/>
          </w:tcPr>
          <w:p w14:paraId="65BB3AC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B01165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十八、自然资源海洋气象等支出</w:t>
            </w:r>
          </w:p>
        </w:tc>
        <w:tc>
          <w:tcPr>
            <w:tcW w:w="432" w:type="dxa"/>
            <w:tcBorders>
              <w:bottom w:val="single" w:color="000000" w:sz="4" w:space="0"/>
              <w:right w:val="single" w:color="000000" w:sz="4" w:space="0"/>
            </w:tcBorders>
            <w:shd w:val="clear" w:color="auto" w:fill="FFFFFF"/>
            <w:vAlign w:val="center"/>
          </w:tcPr>
          <w:p w14:paraId="797D661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49</w:t>
            </w:r>
          </w:p>
        </w:tc>
        <w:tc>
          <w:tcPr>
            <w:tcW w:w="1604" w:type="dxa"/>
            <w:tcBorders>
              <w:bottom w:val="single" w:color="000000" w:sz="4" w:space="0"/>
              <w:right w:val="single" w:color="000000" w:sz="4" w:space="0"/>
            </w:tcBorders>
            <w:shd w:val="clear" w:color="auto" w:fill="FFFFFF"/>
            <w:vAlign w:val="center"/>
          </w:tcPr>
          <w:p w14:paraId="58900395">
            <w:pPr>
              <w:jc w:val="right"/>
              <w:rPr>
                <w:rFonts w:ascii="宋体" w:hAnsi="宋体" w:eastAsia="宋体" w:cs="宋体"/>
                <w:color w:val="000000"/>
                <w:sz w:val="15"/>
                <w:szCs w:val="16"/>
              </w:rPr>
            </w:pPr>
          </w:p>
        </w:tc>
      </w:tr>
      <w:tr w14:paraId="05FFD68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5076E9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F5AF64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19</w:t>
            </w:r>
          </w:p>
        </w:tc>
        <w:tc>
          <w:tcPr>
            <w:tcW w:w="1417" w:type="dxa"/>
            <w:tcBorders>
              <w:bottom w:val="single" w:color="000000" w:sz="4" w:space="0"/>
              <w:right w:val="single" w:color="000000" w:sz="4" w:space="0"/>
            </w:tcBorders>
            <w:shd w:val="clear" w:color="auto" w:fill="FFFFFF"/>
            <w:vAlign w:val="center"/>
          </w:tcPr>
          <w:p w14:paraId="1EC1BBDD">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2ED4EF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十九、住房保障支出</w:t>
            </w:r>
          </w:p>
        </w:tc>
        <w:tc>
          <w:tcPr>
            <w:tcW w:w="432" w:type="dxa"/>
            <w:tcBorders>
              <w:bottom w:val="single" w:color="000000" w:sz="4" w:space="0"/>
              <w:right w:val="single" w:color="000000" w:sz="4" w:space="0"/>
            </w:tcBorders>
            <w:shd w:val="clear" w:color="auto" w:fill="FFFFFF"/>
            <w:vAlign w:val="center"/>
          </w:tcPr>
          <w:p w14:paraId="246208C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50</w:t>
            </w:r>
          </w:p>
        </w:tc>
        <w:tc>
          <w:tcPr>
            <w:tcW w:w="1604" w:type="dxa"/>
            <w:tcBorders>
              <w:bottom w:val="single" w:color="000000" w:sz="4" w:space="0"/>
              <w:right w:val="single" w:color="000000" w:sz="4" w:space="0"/>
            </w:tcBorders>
            <w:shd w:val="clear" w:color="auto" w:fill="FFFFFF"/>
            <w:vAlign w:val="center"/>
          </w:tcPr>
          <w:p w14:paraId="7A2533B9">
            <w:pPr>
              <w:jc w:val="right"/>
              <w:rPr>
                <w:rFonts w:ascii="宋体" w:hAnsi="宋体" w:eastAsia="宋体" w:cs="宋体"/>
                <w:color w:val="000000"/>
                <w:sz w:val="15"/>
                <w:szCs w:val="16"/>
              </w:rPr>
            </w:pPr>
          </w:p>
        </w:tc>
      </w:tr>
      <w:tr w14:paraId="21D1063D">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D1AB751">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4FE67E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20</w:t>
            </w:r>
          </w:p>
        </w:tc>
        <w:tc>
          <w:tcPr>
            <w:tcW w:w="1417" w:type="dxa"/>
            <w:tcBorders>
              <w:bottom w:val="single" w:color="000000" w:sz="4" w:space="0"/>
              <w:right w:val="single" w:color="000000" w:sz="4" w:space="0"/>
            </w:tcBorders>
            <w:shd w:val="clear" w:color="auto" w:fill="FFFFFF"/>
            <w:vAlign w:val="center"/>
          </w:tcPr>
          <w:p w14:paraId="3B5A492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203719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二十、粮油物资储备支出</w:t>
            </w:r>
          </w:p>
        </w:tc>
        <w:tc>
          <w:tcPr>
            <w:tcW w:w="432" w:type="dxa"/>
            <w:tcBorders>
              <w:bottom w:val="single" w:color="000000" w:sz="4" w:space="0"/>
              <w:right w:val="single" w:color="000000" w:sz="4" w:space="0"/>
            </w:tcBorders>
            <w:shd w:val="clear" w:color="auto" w:fill="FFFFFF"/>
            <w:vAlign w:val="center"/>
          </w:tcPr>
          <w:p w14:paraId="5D192FE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51</w:t>
            </w:r>
          </w:p>
        </w:tc>
        <w:tc>
          <w:tcPr>
            <w:tcW w:w="1604" w:type="dxa"/>
            <w:tcBorders>
              <w:bottom w:val="single" w:color="000000" w:sz="4" w:space="0"/>
              <w:right w:val="single" w:color="000000" w:sz="4" w:space="0"/>
            </w:tcBorders>
            <w:shd w:val="clear" w:color="auto" w:fill="FFFFFF"/>
            <w:vAlign w:val="center"/>
          </w:tcPr>
          <w:p w14:paraId="76FBFFDB">
            <w:pPr>
              <w:jc w:val="right"/>
              <w:rPr>
                <w:rFonts w:ascii="宋体" w:hAnsi="宋体" w:eastAsia="宋体" w:cs="宋体"/>
                <w:color w:val="000000"/>
                <w:sz w:val="15"/>
                <w:szCs w:val="16"/>
              </w:rPr>
            </w:pPr>
          </w:p>
        </w:tc>
      </w:tr>
      <w:tr w14:paraId="7A03299F">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15104A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35C0B2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21</w:t>
            </w:r>
          </w:p>
        </w:tc>
        <w:tc>
          <w:tcPr>
            <w:tcW w:w="1417" w:type="dxa"/>
            <w:tcBorders>
              <w:bottom w:val="single" w:color="000000" w:sz="4" w:space="0"/>
              <w:right w:val="single" w:color="000000" w:sz="4" w:space="0"/>
            </w:tcBorders>
            <w:shd w:val="clear" w:color="auto" w:fill="FFFFFF"/>
            <w:vAlign w:val="center"/>
          </w:tcPr>
          <w:p w14:paraId="2E9A0E3D">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4E1665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二十一、国有资本经营预算支出</w:t>
            </w:r>
          </w:p>
        </w:tc>
        <w:tc>
          <w:tcPr>
            <w:tcW w:w="432" w:type="dxa"/>
            <w:tcBorders>
              <w:bottom w:val="single" w:color="000000" w:sz="4" w:space="0"/>
              <w:right w:val="single" w:color="000000" w:sz="4" w:space="0"/>
            </w:tcBorders>
            <w:shd w:val="clear" w:color="auto" w:fill="FFFFFF"/>
            <w:vAlign w:val="center"/>
          </w:tcPr>
          <w:p w14:paraId="47DA446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52</w:t>
            </w:r>
          </w:p>
        </w:tc>
        <w:tc>
          <w:tcPr>
            <w:tcW w:w="1604" w:type="dxa"/>
            <w:tcBorders>
              <w:bottom w:val="single" w:color="000000" w:sz="4" w:space="0"/>
              <w:right w:val="single" w:color="000000" w:sz="4" w:space="0"/>
            </w:tcBorders>
            <w:shd w:val="clear" w:color="auto" w:fill="FFFFFF"/>
            <w:vAlign w:val="center"/>
          </w:tcPr>
          <w:p w14:paraId="70C8CE00">
            <w:pPr>
              <w:jc w:val="right"/>
              <w:rPr>
                <w:rFonts w:ascii="宋体" w:hAnsi="宋体" w:eastAsia="宋体" w:cs="宋体"/>
                <w:color w:val="000000"/>
                <w:sz w:val="15"/>
                <w:szCs w:val="16"/>
              </w:rPr>
            </w:pPr>
          </w:p>
        </w:tc>
      </w:tr>
      <w:tr w14:paraId="755DC25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9C88239">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444EB9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22</w:t>
            </w:r>
          </w:p>
        </w:tc>
        <w:tc>
          <w:tcPr>
            <w:tcW w:w="1417" w:type="dxa"/>
            <w:tcBorders>
              <w:bottom w:val="single" w:color="000000" w:sz="4" w:space="0"/>
              <w:right w:val="single" w:color="000000" w:sz="4" w:space="0"/>
            </w:tcBorders>
            <w:shd w:val="clear" w:color="auto" w:fill="FFFFFF"/>
            <w:vAlign w:val="center"/>
          </w:tcPr>
          <w:p w14:paraId="7BE7BD5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FC3499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二十二、灾害防治及应急管理支出</w:t>
            </w:r>
          </w:p>
        </w:tc>
        <w:tc>
          <w:tcPr>
            <w:tcW w:w="432" w:type="dxa"/>
            <w:tcBorders>
              <w:bottom w:val="single" w:color="000000" w:sz="4" w:space="0"/>
              <w:right w:val="single" w:color="000000" w:sz="4" w:space="0"/>
            </w:tcBorders>
            <w:shd w:val="clear" w:color="auto" w:fill="FFFFFF"/>
            <w:vAlign w:val="center"/>
          </w:tcPr>
          <w:p w14:paraId="47BAE16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53</w:t>
            </w:r>
          </w:p>
        </w:tc>
        <w:tc>
          <w:tcPr>
            <w:tcW w:w="1604" w:type="dxa"/>
            <w:tcBorders>
              <w:bottom w:val="single" w:color="000000" w:sz="4" w:space="0"/>
              <w:right w:val="single" w:color="000000" w:sz="4" w:space="0"/>
            </w:tcBorders>
            <w:shd w:val="clear" w:color="auto" w:fill="FFFFFF"/>
            <w:vAlign w:val="center"/>
          </w:tcPr>
          <w:p w14:paraId="5F9C22B7">
            <w:pPr>
              <w:jc w:val="right"/>
              <w:rPr>
                <w:rFonts w:ascii="宋体" w:hAnsi="宋体" w:eastAsia="宋体" w:cs="宋体"/>
                <w:color w:val="000000"/>
                <w:sz w:val="15"/>
                <w:szCs w:val="16"/>
              </w:rPr>
            </w:pPr>
          </w:p>
        </w:tc>
      </w:tr>
      <w:tr w14:paraId="12B7E58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A741512">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01B9B4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23</w:t>
            </w:r>
          </w:p>
        </w:tc>
        <w:tc>
          <w:tcPr>
            <w:tcW w:w="1417" w:type="dxa"/>
            <w:tcBorders>
              <w:bottom w:val="single" w:color="000000" w:sz="4" w:space="0"/>
              <w:right w:val="single" w:color="000000" w:sz="4" w:space="0"/>
            </w:tcBorders>
            <w:shd w:val="clear" w:color="auto" w:fill="FFFFFF"/>
            <w:vAlign w:val="center"/>
          </w:tcPr>
          <w:p w14:paraId="05D705A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F76EF9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二十三、其他支出</w:t>
            </w:r>
          </w:p>
        </w:tc>
        <w:tc>
          <w:tcPr>
            <w:tcW w:w="432" w:type="dxa"/>
            <w:tcBorders>
              <w:bottom w:val="single" w:color="000000" w:sz="4" w:space="0"/>
              <w:right w:val="single" w:color="000000" w:sz="4" w:space="0"/>
            </w:tcBorders>
            <w:shd w:val="clear" w:color="auto" w:fill="FFFFFF"/>
            <w:vAlign w:val="center"/>
          </w:tcPr>
          <w:p w14:paraId="2048566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54</w:t>
            </w:r>
          </w:p>
        </w:tc>
        <w:tc>
          <w:tcPr>
            <w:tcW w:w="1604" w:type="dxa"/>
            <w:tcBorders>
              <w:bottom w:val="single" w:color="000000" w:sz="4" w:space="0"/>
              <w:right w:val="single" w:color="000000" w:sz="4" w:space="0"/>
            </w:tcBorders>
            <w:shd w:val="clear" w:color="auto" w:fill="FFFFFF"/>
            <w:vAlign w:val="center"/>
          </w:tcPr>
          <w:p w14:paraId="43B47444">
            <w:pPr>
              <w:jc w:val="right"/>
              <w:rPr>
                <w:rFonts w:ascii="宋体" w:hAnsi="宋体" w:eastAsia="宋体" w:cs="宋体"/>
                <w:color w:val="000000"/>
                <w:sz w:val="15"/>
                <w:szCs w:val="16"/>
              </w:rPr>
            </w:pPr>
          </w:p>
        </w:tc>
      </w:tr>
      <w:tr w14:paraId="3FFA122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9E516C6">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581DEB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24</w:t>
            </w:r>
          </w:p>
        </w:tc>
        <w:tc>
          <w:tcPr>
            <w:tcW w:w="1417" w:type="dxa"/>
            <w:tcBorders>
              <w:bottom w:val="single" w:color="000000" w:sz="4" w:space="0"/>
              <w:right w:val="single" w:color="000000" w:sz="4" w:space="0"/>
            </w:tcBorders>
            <w:shd w:val="clear" w:color="auto" w:fill="FFFFFF"/>
            <w:vAlign w:val="center"/>
          </w:tcPr>
          <w:p w14:paraId="7B1F371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0BCB7F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二十四、债务还本支出</w:t>
            </w:r>
          </w:p>
        </w:tc>
        <w:tc>
          <w:tcPr>
            <w:tcW w:w="432" w:type="dxa"/>
            <w:tcBorders>
              <w:bottom w:val="single" w:color="000000" w:sz="4" w:space="0"/>
              <w:right w:val="single" w:color="000000" w:sz="4" w:space="0"/>
            </w:tcBorders>
            <w:shd w:val="clear" w:color="auto" w:fill="FFFFFF"/>
            <w:vAlign w:val="center"/>
          </w:tcPr>
          <w:p w14:paraId="0713B97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55</w:t>
            </w:r>
          </w:p>
        </w:tc>
        <w:tc>
          <w:tcPr>
            <w:tcW w:w="1604" w:type="dxa"/>
            <w:tcBorders>
              <w:bottom w:val="single" w:color="000000" w:sz="4" w:space="0"/>
              <w:right w:val="single" w:color="000000" w:sz="4" w:space="0"/>
            </w:tcBorders>
            <w:shd w:val="clear" w:color="auto" w:fill="FFFFFF"/>
            <w:vAlign w:val="center"/>
          </w:tcPr>
          <w:p w14:paraId="76A37D45">
            <w:pPr>
              <w:jc w:val="right"/>
              <w:rPr>
                <w:rFonts w:ascii="宋体" w:hAnsi="宋体" w:eastAsia="宋体" w:cs="宋体"/>
                <w:color w:val="000000"/>
                <w:sz w:val="15"/>
                <w:szCs w:val="16"/>
              </w:rPr>
            </w:pPr>
          </w:p>
        </w:tc>
      </w:tr>
      <w:tr w14:paraId="204F0C8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73E9AEB">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C7B8FB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25</w:t>
            </w:r>
          </w:p>
        </w:tc>
        <w:tc>
          <w:tcPr>
            <w:tcW w:w="1417" w:type="dxa"/>
            <w:tcBorders>
              <w:bottom w:val="single" w:color="000000" w:sz="4" w:space="0"/>
              <w:right w:val="single" w:color="000000" w:sz="4" w:space="0"/>
            </w:tcBorders>
            <w:shd w:val="clear" w:color="auto" w:fill="FFFFFF"/>
            <w:vAlign w:val="center"/>
          </w:tcPr>
          <w:p w14:paraId="7AA9149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CA3B4B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二十五、债务付息支出</w:t>
            </w:r>
          </w:p>
        </w:tc>
        <w:tc>
          <w:tcPr>
            <w:tcW w:w="432" w:type="dxa"/>
            <w:tcBorders>
              <w:bottom w:val="single" w:color="000000" w:sz="4" w:space="0"/>
              <w:right w:val="single" w:color="000000" w:sz="4" w:space="0"/>
            </w:tcBorders>
            <w:shd w:val="clear" w:color="auto" w:fill="FFFFFF"/>
            <w:vAlign w:val="center"/>
          </w:tcPr>
          <w:p w14:paraId="60A7A35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56</w:t>
            </w:r>
          </w:p>
        </w:tc>
        <w:tc>
          <w:tcPr>
            <w:tcW w:w="1604" w:type="dxa"/>
            <w:tcBorders>
              <w:bottom w:val="single" w:color="000000" w:sz="4" w:space="0"/>
              <w:right w:val="single" w:color="000000" w:sz="4" w:space="0"/>
            </w:tcBorders>
            <w:shd w:val="clear" w:color="auto" w:fill="FFFFFF"/>
            <w:vAlign w:val="center"/>
          </w:tcPr>
          <w:p w14:paraId="04FB3018">
            <w:pPr>
              <w:jc w:val="right"/>
              <w:rPr>
                <w:rFonts w:ascii="宋体" w:hAnsi="宋体" w:eastAsia="宋体" w:cs="宋体"/>
                <w:color w:val="000000"/>
                <w:sz w:val="15"/>
                <w:szCs w:val="16"/>
              </w:rPr>
            </w:pPr>
          </w:p>
        </w:tc>
      </w:tr>
      <w:tr w14:paraId="2D9B9184">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0FDC16D">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0C55E9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26</w:t>
            </w:r>
          </w:p>
        </w:tc>
        <w:tc>
          <w:tcPr>
            <w:tcW w:w="1417" w:type="dxa"/>
            <w:tcBorders>
              <w:bottom w:val="single" w:color="000000" w:sz="4" w:space="0"/>
              <w:right w:val="single" w:color="000000" w:sz="4" w:space="0"/>
            </w:tcBorders>
            <w:shd w:val="clear" w:color="auto" w:fill="FFFFFF"/>
            <w:vAlign w:val="center"/>
          </w:tcPr>
          <w:p w14:paraId="6D4461DD">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ABA6FA9">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二十六、抗疫特别国债安排的支出</w:t>
            </w:r>
          </w:p>
        </w:tc>
        <w:tc>
          <w:tcPr>
            <w:tcW w:w="432" w:type="dxa"/>
            <w:tcBorders>
              <w:bottom w:val="single" w:color="000000" w:sz="4" w:space="0"/>
              <w:right w:val="single" w:color="000000" w:sz="4" w:space="0"/>
            </w:tcBorders>
            <w:shd w:val="clear" w:color="auto" w:fill="FFFFFF"/>
            <w:vAlign w:val="center"/>
          </w:tcPr>
          <w:p w14:paraId="2A29108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57</w:t>
            </w:r>
          </w:p>
        </w:tc>
        <w:tc>
          <w:tcPr>
            <w:tcW w:w="1604" w:type="dxa"/>
            <w:tcBorders>
              <w:bottom w:val="single" w:color="000000" w:sz="4" w:space="0"/>
              <w:right w:val="single" w:color="000000" w:sz="4" w:space="0"/>
            </w:tcBorders>
            <w:shd w:val="clear" w:color="auto" w:fill="FFFFFF"/>
            <w:vAlign w:val="center"/>
          </w:tcPr>
          <w:p w14:paraId="214706EA">
            <w:pPr>
              <w:jc w:val="right"/>
              <w:rPr>
                <w:rFonts w:ascii="宋体" w:hAnsi="宋体" w:eastAsia="宋体" w:cs="宋体"/>
                <w:color w:val="000000"/>
                <w:sz w:val="15"/>
                <w:szCs w:val="16"/>
              </w:rPr>
            </w:pPr>
          </w:p>
        </w:tc>
      </w:tr>
      <w:tr w14:paraId="2045B494">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4179573">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本年收入合计</w:t>
            </w:r>
          </w:p>
        </w:tc>
        <w:tc>
          <w:tcPr>
            <w:tcW w:w="425" w:type="dxa"/>
            <w:gridSpan w:val="2"/>
            <w:tcBorders>
              <w:bottom w:val="single" w:color="000000" w:sz="4" w:space="0"/>
              <w:right w:val="single" w:color="000000" w:sz="4" w:space="0"/>
            </w:tcBorders>
            <w:shd w:val="clear" w:color="auto" w:fill="FFFFFF"/>
            <w:vAlign w:val="center"/>
          </w:tcPr>
          <w:p w14:paraId="2D52100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27</w:t>
            </w:r>
          </w:p>
        </w:tc>
        <w:tc>
          <w:tcPr>
            <w:tcW w:w="1417" w:type="dxa"/>
            <w:tcBorders>
              <w:bottom w:val="single" w:color="000000" w:sz="4" w:space="0"/>
              <w:right w:val="single" w:color="000000" w:sz="4" w:space="0"/>
            </w:tcBorders>
            <w:shd w:val="clear" w:color="auto" w:fill="FFFFFF"/>
            <w:vAlign w:val="center"/>
          </w:tcPr>
          <w:p w14:paraId="6185514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2BA4163">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本年支出合计</w:t>
            </w:r>
          </w:p>
        </w:tc>
        <w:tc>
          <w:tcPr>
            <w:tcW w:w="432" w:type="dxa"/>
            <w:tcBorders>
              <w:bottom w:val="single" w:color="000000" w:sz="4" w:space="0"/>
              <w:right w:val="single" w:color="000000" w:sz="4" w:space="0"/>
            </w:tcBorders>
            <w:shd w:val="clear" w:color="auto" w:fill="FFFFFF"/>
            <w:vAlign w:val="center"/>
          </w:tcPr>
          <w:p w14:paraId="31938B4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58</w:t>
            </w:r>
          </w:p>
        </w:tc>
        <w:tc>
          <w:tcPr>
            <w:tcW w:w="1604" w:type="dxa"/>
            <w:tcBorders>
              <w:bottom w:val="single" w:color="000000" w:sz="4" w:space="0"/>
              <w:right w:val="single" w:color="000000" w:sz="4" w:space="0"/>
            </w:tcBorders>
            <w:shd w:val="clear" w:color="auto" w:fill="FFFFFF"/>
            <w:vAlign w:val="center"/>
          </w:tcPr>
          <w:p w14:paraId="05D488BF">
            <w:pPr>
              <w:jc w:val="right"/>
              <w:rPr>
                <w:rFonts w:ascii="宋体" w:hAnsi="宋体" w:eastAsia="宋体" w:cs="宋体"/>
                <w:color w:val="000000"/>
                <w:sz w:val="15"/>
                <w:szCs w:val="16"/>
              </w:rPr>
            </w:pPr>
          </w:p>
        </w:tc>
      </w:tr>
      <w:tr w14:paraId="40C82B33">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5B2C1D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使用非财政拨款结余</w:t>
            </w:r>
          </w:p>
        </w:tc>
        <w:tc>
          <w:tcPr>
            <w:tcW w:w="425" w:type="dxa"/>
            <w:gridSpan w:val="2"/>
            <w:tcBorders>
              <w:bottom w:val="single" w:color="000000" w:sz="4" w:space="0"/>
              <w:right w:val="single" w:color="000000" w:sz="4" w:space="0"/>
            </w:tcBorders>
            <w:shd w:val="clear" w:color="auto" w:fill="FFFFFF"/>
            <w:vAlign w:val="center"/>
          </w:tcPr>
          <w:p w14:paraId="3A214E3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28</w:t>
            </w:r>
          </w:p>
        </w:tc>
        <w:tc>
          <w:tcPr>
            <w:tcW w:w="1417" w:type="dxa"/>
            <w:tcBorders>
              <w:bottom w:val="single" w:color="000000" w:sz="4" w:space="0"/>
              <w:right w:val="single" w:color="000000" w:sz="4" w:space="0"/>
            </w:tcBorders>
            <w:shd w:val="clear" w:color="auto" w:fill="FFFFFF"/>
            <w:vAlign w:val="center"/>
          </w:tcPr>
          <w:p w14:paraId="51ADF8D3">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77BC0F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结余分配</w:t>
            </w:r>
          </w:p>
        </w:tc>
        <w:tc>
          <w:tcPr>
            <w:tcW w:w="432" w:type="dxa"/>
            <w:tcBorders>
              <w:bottom w:val="single" w:color="000000" w:sz="4" w:space="0"/>
              <w:right w:val="single" w:color="000000" w:sz="4" w:space="0"/>
            </w:tcBorders>
            <w:shd w:val="clear" w:color="auto" w:fill="FFFFFF"/>
            <w:vAlign w:val="center"/>
          </w:tcPr>
          <w:p w14:paraId="228B419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59</w:t>
            </w:r>
          </w:p>
        </w:tc>
        <w:tc>
          <w:tcPr>
            <w:tcW w:w="1604" w:type="dxa"/>
            <w:tcBorders>
              <w:bottom w:val="single" w:color="000000" w:sz="4" w:space="0"/>
              <w:right w:val="single" w:color="000000" w:sz="4" w:space="0"/>
            </w:tcBorders>
            <w:shd w:val="clear" w:color="auto" w:fill="FFFFFF"/>
            <w:vAlign w:val="center"/>
          </w:tcPr>
          <w:p w14:paraId="40327039">
            <w:pPr>
              <w:jc w:val="right"/>
              <w:rPr>
                <w:rFonts w:ascii="宋体" w:hAnsi="宋体" w:eastAsia="宋体" w:cs="宋体"/>
                <w:color w:val="000000"/>
                <w:sz w:val="15"/>
                <w:szCs w:val="16"/>
              </w:rPr>
            </w:pPr>
          </w:p>
        </w:tc>
      </w:tr>
      <w:tr w14:paraId="3F8233B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5E5C00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年初结转和结余</w:t>
            </w:r>
          </w:p>
        </w:tc>
        <w:tc>
          <w:tcPr>
            <w:tcW w:w="425" w:type="dxa"/>
            <w:gridSpan w:val="2"/>
            <w:tcBorders>
              <w:bottom w:val="single" w:color="000000" w:sz="4" w:space="0"/>
              <w:right w:val="single" w:color="000000" w:sz="4" w:space="0"/>
            </w:tcBorders>
            <w:shd w:val="clear" w:color="auto" w:fill="FFFFFF"/>
            <w:vAlign w:val="center"/>
          </w:tcPr>
          <w:p w14:paraId="1623A7E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29</w:t>
            </w:r>
          </w:p>
        </w:tc>
        <w:tc>
          <w:tcPr>
            <w:tcW w:w="1417" w:type="dxa"/>
            <w:tcBorders>
              <w:bottom w:val="single" w:color="000000" w:sz="4" w:space="0"/>
              <w:right w:val="single" w:color="000000" w:sz="4" w:space="0"/>
            </w:tcBorders>
            <w:shd w:val="clear" w:color="auto" w:fill="FFFFFF"/>
            <w:vAlign w:val="center"/>
          </w:tcPr>
          <w:p w14:paraId="2E7DF0C5">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E85869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年末结转和结余</w:t>
            </w:r>
          </w:p>
        </w:tc>
        <w:tc>
          <w:tcPr>
            <w:tcW w:w="432" w:type="dxa"/>
            <w:tcBorders>
              <w:bottom w:val="single" w:color="000000" w:sz="4" w:space="0"/>
              <w:right w:val="single" w:color="000000" w:sz="4" w:space="0"/>
            </w:tcBorders>
            <w:shd w:val="clear" w:color="auto" w:fill="FFFFFF"/>
            <w:vAlign w:val="center"/>
          </w:tcPr>
          <w:p w14:paraId="52D764D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60</w:t>
            </w:r>
          </w:p>
        </w:tc>
        <w:tc>
          <w:tcPr>
            <w:tcW w:w="1604" w:type="dxa"/>
            <w:tcBorders>
              <w:bottom w:val="single" w:color="000000" w:sz="4" w:space="0"/>
              <w:right w:val="single" w:color="000000" w:sz="4" w:space="0"/>
            </w:tcBorders>
            <w:shd w:val="clear" w:color="auto" w:fill="FFFFFF"/>
            <w:vAlign w:val="center"/>
          </w:tcPr>
          <w:p w14:paraId="388DCEA8">
            <w:pPr>
              <w:jc w:val="right"/>
              <w:rPr>
                <w:rFonts w:ascii="宋体" w:hAnsi="宋体" w:eastAsia="宋体" w:cs="宋体"/>
                <w:color w:val="000000"/>
                <w:sz w:val="15"/>
                <w:szCs w:val="16"/>
              </w:rPr>
            </w:pPr>
          </w:p>
        </w:tc>
      </w:tr>
      <w:tr w14:paraId="0FB733D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AEA72FF">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C055DC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30</w:t>
            </w:r>
          </w:p>
        </w:tc>
        <w:tc>
          <w:tcPr>
            <w:tcW w:w="1417" w:type="dxa"/>
            <w:tcBorders>
              <w:bottom w:val="single" w:color="000000" w:sz="4" w:space="0"/>
              <w:right w:val="single" w:color="000000" w:sz="4" w:space="0"/>
            </w:tcBorders>
            <w:shd w:val="clear" w:color="auto" w:fill="FFFFFF"/>
            <w:vAlign w:val="center"/>
          </w:tcPr>
          <w:p w14:paraId="43E21810">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479283E">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14:paraId="466C2EA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61</w:t>
            </w:r>
          </w:p>
        </w:tc>
        <w:tc>
          <w:tcPr>
            <w:tcW w:w="1604" w:type="dxa"/>
            <w:tcBorders>
              <w:bottom w:val="single" w:color="000000" w:sz="4" w:space="0"/>
              <w:right w:val="single" w:color="000000" w:sz="4" w:space="0"/>
            </w:tcBorders>
            <w:shd w:val="clear" w:color="auto" w:fill="FFFFFF"/>
            <w:vAlign w:val="center"/>
          </w:tcPr>
          <w:p w14:paraId="7E44C844">
            <w:pPr>
              <w:jc w:val="left"/>
              <w:rPr>
                <w:rFonts w:ascii="宋体" w:hAnsi="宋体" w:eastAsia="宋体" w:cs="宋体"/>
                <w:color w:val="000000"/>
                <w:sz w:val="15"/>
                <w:szCs w:val="16"/>
              </w:rPr>
            </w:pPr>
          </w:p>
        </w:tc>
      </w:tr>
      <w:tr w14:paraId="405743F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96D6BA7">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总计</w:t>
            </w:r>
          </w:p>
        </w:tc>
        <w:tc>
          <w:tcPr>
            <w:tcW w:w="425" w:type="dxa"/>
            <w:gridSpan w:val="2"/>
            <w:tcBorders>
              <w:bottom w:val="single" w:color="000000" w:sz="18" w:space="0"/>
              <w:right w:val="single" w:color="000000" w:sz="4" w:space="0"/>
            </w:tcBorders>
            <w:shd w:val="clear" w:color="auto" w:fill="FFFFFF"/>
            <w:vAlign w:val="center"/>
          </w:tcPr>
          <w:p w14:paraId="54C53CC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31</w:t>
            </w:r>
          </w:p>
        </w:tc>
        <w:tc>
          <w:tcPr>
            <w:tcW w:w="1417" w:type="dxa"/>
            <w:tcBorders>
              <w:bottom w:val="single" w:color="000000" w:sz="4" w:space="0"/>
              <w:right w:val="single" w:color="000000" w:sz="4" w:space="0"/>
            </w:tcBorders>
            <w:shd w:val="clear" w:color="auto" w:fill="FFFFFF"/>
            <w:vAlign w:val="center"/>
          </w:tcPr>
          <w:p w14:paraId="3F27FF4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1BD5137">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总计</w:t>
            </w:r>
          </w:p>
        </w:tc>
        <w:tc>
          <w:tcPr>
            <w:tcW w:w="432" w:type="dxa"/>
            <w:tcBorders>
              <w:bottom w:val="single" w:color="000000" w:sz="4" w:space="0"/>
              <w:right w:val="single" w:color="000000" w:sz="4" w:space="0"/>
            </w:tcBorders>
            <w:shd w:val="clear" w:color="auto" w:fill="FFFFFF"/>
            <w:vAlign w:val="center"/>
          </w:tcPr>
          <w:p w14:paraId="0E5782B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62</w:t>
            </w:r>
          </w:p>
        </w:tc>
        <w:tc>
          <w:tcPr>
            <w:tcW w:w="1604" w:type="dxa"/>
            <w:tcBorders>
              <w:bottom w:val="single" w:color="000000" w:sz="4" w:space="0"/>
              <w:right w:val="single" w:color="000000" w:sz="4" w:space="0"/>
            </w:tcBorders>
            <w:shd w:val="clear" w:color="auto" w:fill="FFFFFF"/>
            <w:vAlign w:val="center"/>
          </w:tcPr>
          <w:p w14:paraId="147C9A81">
            <w:pPr>
              <w:jc w:val="right"/>
              <w:rPr>
                <w:rFonts w:ascii="宋体" w:hAnsi="宋体" w:eastAsia="宋体" w:cs="宋体"/>
                <w:color w:val="000000"/>
                <w:sz w:val="15"/>
                <w:szCs w:val="16"/>
              </w:rPr>
            </w:pPr>
          </w:p>
        </w:tc>
      </w:tr>
      <w:tr w14:paraId="25BDAC3D">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14:paraId="275BFFE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注：本表反映部门（或单位）本年度的总收支和年末结转结余情况。本套报表金额单位转换时可能存在尾数误差。</w:t>
            </w:r>
          </w:p>
        </w:tc>
      </w:tr>
    </w:tbl>
    <w:p w14:paraId="4EDC7E79">
      <w:pPr>
        <w:spacing w:line="400" w:lineRule="exact"/>
        <w:jc w:val="center"/>
        <w:rPr>
          <w:rFonts w:ascii="黑体" w:hAnsi="宋体" w:eastAsia="黑体" w:cs="黑体"/>
          <w:color w:val="000000"/>
          <w:kern w:val="0"/>
          <w:sz w:val="28"/>
          <w:szCs w:val="28"/>
        </w:rPr>
        <w:sectPr>
          <w:pgSz w:w="11906" w:h="16838"/>
          <w:pgMar w:top="2098" w:right="1531" w:bottom="1984" w:left="1531" w:header="851" w:footer="992" w:gutter="0"/>
          <w:cols w:space="425" w:num="1"/>
          <w:docGrid w:type="lines" w:linePitch="312" w:charSpace="0"/>
        </w:sectPr>
      </w:pPr>
    </w:p>
    <w:tbl>
      <w:tblPr>
        <w:tblStyle w:val="6"/>
        <w:tblW w:w="9582" w:type="dxa"/>
        <w:jc w:val="center"/>
        <w:tblLayout w:type="fixed"/>
        <w:tblCellMar>
          <w:top w:w="0" w:type="dxa"/>
          <w:left w:w="0" w:type="dxa"/>
          <w:bottom w:w="0" w:type="dxa"/>
          <w:right w:w="0" w:type="dxa"/>
        </w:tblCellMar>
      </w:tblPr>
      <w:tblGrid>
        <w:gridCol w:w="1034"/>
        <w:gridCol w:w="59"/>
        <w:gridCol w:w="59"/>
        <w:gridCol w:w="1362"/>
        <w:gridCol w:w="1009"/>
        <w:gridCol w:w="1009"/>
        <w:gridCol w:w="1009"/>
        <w:gridCol w:w="1009"/>
        <w:gridCol w:w="1009"/>
        <w:gridCol w:w="1009"/>
        <w:gridCol w:w="1014"/>
      </w:tblGrid>
      <w:tr w14:paraId="2780AD98">
        <w:tblPrEx>
          <w:tblCellMar>
            <w:top w:w="0" w:type="dxa"/>
            <w:left w:w="0" w:type="dxa"/>
            <w:bottom w:w="0" w:type="dxa"/>
            <w:right w:w="0" w:type="dxa"/>
          </w:tblCellMar>
        </w:tblPrEx>
        <w:trPr>
          <w:trHeight w:val="670"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bottom"/>
          </w:tcPr>
          <w:p w14:paraId="590CA087">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14:paraId="3226A5FB">
        <w:tblPrEx>
          <w:tblCellMar>
            <w:top w:w="0" w:type="dxa"/>
            <w:left w:w="0" w:type="dxa"/>
            <w:bottom w:w="0" w:type="dxa"/>
            <w:right w:w="0" w:type="dxa"/>
          </w:tblCellMar>
        </w:tblPrEx>
        <w:trPr>
          <w:trHeight w:val="357" w:hRule="atLeast"/>
          <w:jc w:val="center"/>
        </w:trPr>
        <w:tc>
          <w:tcPr>
            <w:tcW w:w="1034" w:type="dxa"/>
            <w:tcBorders>
              <w:top w:val="nil"/>
              <w:left w:val="nil"/>
              <w:bottom w:val="nil"/>
              <w:right w:val="nil"/>
            </w:tcBorders>
            <w:shd w:val="clear" w:color="auto" w:fill="auto"/>
            <w:tcMar>
              <w:top w:w="15" w:type="dxa"/>
              <w:left w:w="15" w:type="dxa"/>
              <w:right w:w="15" w:type="dxa"/>
            </w:tcMar>
            <w:vAlign w:val="bottom"/>
          </w:tcPr>
          <w:p w14:paraId="3DD5D82D">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14:paraId="6C09D07A">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14:paraId="75B401AA">
            <w:pPr>
              <w:rPr>
                <w:rFonts w:ascii="Arial" w:hAnsi="Arial" w:cs="Arial"/>
                <w:color w:val="000000"/>
                <w:sz w:val="20"/>
                <w:szCs w:val="20"/>
              </w:rPr>
            </w:pPr>
          </w:p>
        </w:tc>
        <w:tc>
          <w:tcPr>
            <w:tcW w:w="1362" w:type="dxa"/>
            <w:tcBorders>
              <w:top w:val="nil"/>
              <w:left w:val="nil"/>
              <w:bottom w:val="nil"/>
              <w:right w:val="nil"/>
            </w:tcBorders>
            <w:shd w:val="clear" w:color="auto" w:fill="auto"/>
            <w:tcMar>
              <w:top w:w="15" w:type="dxa"/>
              <w:left w:w="15" w:type="dxa"/>
              <w:right w:w="15" w:type="dxa"/>
            </w:tcMar>
            <w:vAlign w:val="bottom"/>
          </w:tcPr>
          <w:p w14:paraId="07D1298E">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2C770D17">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26F560BB">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78DD436D">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0E618A9C">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797EC8AF">
            <w:pPr>
              <w:rPr>
                <w:rFonts w:ascii="Arial" w:hAnsi="Arial" w:cs="Arial"/>
                <w:color w:val="000000"/>
                <w:sz w:val="20"/>
                <w:szCs w:val="20"/>
              </w:rPr>
            </w:pPr>
          </w:p>
        </w:tc>
        <w:tc>
          <w:tcPr>
            <w:tcW w:w="2023" w:type="dxa"/>
            <w:gridSpan w:val="2"/>
            <w:tcBorders>
              <w:top w:val="nil"/>
              <w:left w:val="nil"/>
              <w:bottom w:val="nil"/>
              <w:right w:val="nil"/>
            </w:tcBorders>
            <w:shd w:val="clear" w:color="auto" w:fill="auto"/>
            <w:tcMar>
              <w:top w:w="15" w:type="dxa"/>
              <w:left w:w="15" w:type="dxa"/>
              <w:right w:w="15" w:type="dxa"/>
            </w:tcMar>
            <w:vAlign w:val="bottom"/>
          </w:tcPr>
          <w:p w14:paraId="09821BB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5E953C39">
        <w:tblPrEx>
          <w:tblCellMar>
            <w:top w:w="0" w:type="dxa"/>
            <w:left w:w="0" w:type="dxa"/>
            <w:bottom w:w="0" w:type="dxa"/>
            <w:right w:w="0" w:type="dxa"/>
          </w:tblCellMar>
        </w:tblPrEx>
        <w:trPr>
          <w:trHeight w:val="357" w:hRule="atLeast"/>
          <w:jc w:val="center"/>
        </w:trPr>
        <w:tc>
          <w:tcPr>
            <w:tcW w:w="1034" w:type="dxa"/>
            <w:tcBorders>
              <w:top w:val="nil"/>
              <w:left w:val="nil"/>
              <w:bottom w:val="nil"/>
              <w:right w:val="nil"/>
            </w:tcBorders>
            <w:shd w:val="clear" w:color="auto" w:fill="auto"/>
            <w:tcMar>
              <w:top w:w="15" w:type="dxa"/>
              <w:left w:w="15" w:type="dxa"/>
              <w:right w:w="15" w:type="dxa"/>
            </w:tcMar>
            <w:vAlign w:val="bottom"/>
          </w:tcPr>
          <w:p w14:paraId="3D29C00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9" w:type="dxa"/>
            <w:tcBorders>
              <w:top w:val="nil"/>
              <w:left w:val="nil"/>
              <w:bottom w:val="nil"/>
              <w:right w:val="nil"/>
            </w:tcBorders>
            <w:shd w:val="clear" w:color="auto" w:fill="auto"/>
            <w:tcMar>
              <w:top w:w="15" w:type="dxa"/>
              <w:left w:w="15" w:type="dxa"/>
              <w:right w:w="15" w:type="dxa"/>
            </w:tcMar>
            <w:vAlign w:val="bottom"/>
          </w:tcPr>
          <w:p w14:paraId="14DCE8D3">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14:paraId="26EBD06B">
            <w:pPr>
              <w:rPr>
                <w:rFonts w:ascii="Arial" w:hAnsi="Arial" w:cs="Arial"/>
                <w:color w:val="000000"/>
                <w:sz w:val="20"/>
                <w:szCs w:val="20"/>
              </w:rPr>
            </w:pPr>
          </w:p>
        </w:tc>
        <w:tc>
          <w:tcPr>
            <w:tcW w:w="1362" w:type="dxa"/>
            <w:tcBorders>
              <w:top w:val="nil"/>
              <w:left w:val="nil"/>
              <w:bottom w:val="nil"/>
              <w:right w:val="nil"/>
            </w:tcBorders>
            <w:shd w:val="clear" w:color="auto" w:fill="auto"/>
            <w:tcMar>
              <w:top w:w="15" w:type="dxa"/>
              <w:left w:w="15" w:type="dxa"/>
              <w:right w:w="15" w:type="dxa"/>
            </w:tcMar>
            <w:vAlign w:val="bottom"/>
          </w:tcPr>
          <w:p w14:paraId="24F91520">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39DE7149">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59781718">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598C262B">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64279DB5">
            <w:pPr>
              <w:rPr>
                <w:rFonts w:ascii="Arial" w:hAnsi="Arial" w:cs="Arial"/>
                <w:color w:val="000000"/>
                <w:sz w:val="20"/>
                <w:szCs w:val="20"/>
              </w:rPr>
            </w:pPr>
          </w:p>
        </w:tc>
        <w:tc>
          <w:tcPr>
            <w:tcW w:w="3032" w:type="dxa"/>
            <w:gridSpan w:val="3"/>
            <w:tcBorders>
              <w:top w:val="nil"/>
              <w:left w:val="nil"/>
              <w:bottom w:val="nil"/>
              <w:right w:val="nil"/>
            </w:tcBorders>
            <w:shd w:val="clear" w:color="auto" w:fill="auto"/>
            <w:tcMar>
              <w:top w:w="15" w:type="dxa"/>
              <w:left w:w="15" w:type="dxa"/>
              <w:right w:w="15" w:type="dxa"/>
            </w:tcMar>
            <w:vAlign w:val="bottom"/>
          </w:tcPr>
          <w:p w14:paraId="5B14DD3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9A16709">
        <w:tblPrEx>
          <w:tblCellMar>
            <w:top w:w="0" w:type="dxa"/>
            <w:left w:w="0" w:type="dxa"/>
            <w:bottom w:w="0" w:type="dxa"/>
            <w:right w:w="0" w:type="dxa"/>
          </w:tblCellMar>
        </w:tblPrEx>
        <w:trPr>
          <w:trHeight w:val="385" w:hRule="atLeast"/>
          <w:jc w:val="center"/>
        </w:trPr>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134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7023D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D836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B3AC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B8E27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0742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33B5A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附属单位上缴收入</w:t>
            </w:r>
          </w:p>
        </w:tc>
        <w:tc>
          <w:tcPr>
            <w:tcW w:w="10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10AAA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其他收入</w:t>
            </w:r>
          </w:p>
        </w:tc>
      </w:tr>
      <w:tr w14:paraId="00AE71D6">
        <w:tblPrEx>
          <w:tblCellMar>
            <w:top w:w="0" w:type="dxa"/>
            <w:left w:w="0" w:type="dxa"/>
            <w:bottom w:w="0" w:type="dxa"/>
            <w:right w:w="0" w:type="dxa"/>
          </w:tblCellMar>
        </w:tblPrEx>
        <w:trPr>
          <w:trHeight w:val="380" w:hRule="atLeast"/>
          <w:jc w:val="center"/>
        </w:trPr>
        <w:tc>
          <w:tcPr>
            <w:tcW w:w="115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CF4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功能分类科目编码</w:t>
            </w:r>
          </w:p>
        </w:tc>
        <w:tc>
          <w:tcPr>
            <w:tcW w:w="13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6445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C4EA6D">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576CC4">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A52022">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7DB64C">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7E8D6">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38A628">
            <w:pPr>
              <w:jc w:val="center"/>
              <w:rPr>
                <w:rFonts w:ascii="黑体" w:hAnsi="黑体" w:eastAsia="黑体" w:cs="宋体"/>
                <w:color w:val="000000"/>
                <w:sz w:val="20"/>
                <w:szCs w:val="21"/>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A9C36B">
            <w:pPr>
              <w:jc w:val="center"/>
              <w:rPr>
                <w:rFonts w:ascii="黑体" w:hAnsi="黑体" w:eastAsia="黑体" w:cs="宋体"/>
                <w:color w:val="000000"/>
                <w:sz w:val="20"/>
                <w:szCs w:val="21"/>
              </w:rPr>
            </w:pPr>
          </w:p>
        </w:tc>
      </w:tr>
      <w:tr w14:paraId="160B2CC8">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9C19">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0BD6C">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49E605">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DE6A1">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44A812">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0617B3">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4FEF5F">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5352E5">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AE492E">
            <w:pPr>
              <w:jc w:val="center"/>
              <w:rPr>
                <w:rFonts w:ascii="宋体" w:hAnsi="宋体" w:eastAsia="宋体" w:cs="宋体"/>
                <w:color w:val="000000"/>
                <w:sz w:val="22"/>
              </w:rPr>
            </w:pPr>
          </w:p>
        </w:tc>
      </w:tr>
      <w:tr w14:paraId="2CB940D8">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5B33">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0954F">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2A74B">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B746D2">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322B3A">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1E740E">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BD5CF">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8A8F9A">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BDE971">
            <w:pPr>
              <w:jc w:val="center"/>
              <w:rPr>
                <w:rFonts w:ascii="宋体" w:hAnsi="宋体" w:eastAsia="宋体" w:cs="宋体"/>
                <w:color w:val="000000"/>
                <w:sz w:val="22"/>
              </w:rPr>
            </w:pPr>
          </w:p>
        </w:tc>
      </w:tr>
      <w:tr w14:paraId="25EC5710">
        <w:tblPrEx>
          <w:tblCellMar>
            <w:top w:w="0" w:type="dxa"/>
            <w:left w:w="0" w:type="dxa"/>
            <w:bottom w:w="0" w:type="dxa"/>
            <w:right w:w="0" w:type="dxa"/>
          </w:tblCellMar>
        </w:tblPrEx>
        <w:trPr>
          <w:trHeight w:val="385" w:hRule="atLeast"/>
          <w:jc w:val="center"/>
        </w:trPr>
        <w:tc>
          <w:tcPr>
            <w:tcW w:w="25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A83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347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873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F7B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C48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B03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9F9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701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1DB47CA9">
        <w:tblPrEx>
          <w:tblCellMar>
            <w:top w:w="0" w:type="dxa"/>
            <w:left w:w="0" w:type="dxa"/>
            <w:bottom w:w="0" w:type="dxa"/>
            <w:right w:w="0" w:type="dxa"/>
          </w:tblCellMar>
        </w:tblPrEx>
        <w:trPr>
          <w:trHeight w:val="385" w:hRule="atLeast"/>
          <w:jc w:val="center"/>
        </w:trPr>
        <w:tc>
          <w:tcPr>
            <w:tcW w:w="25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54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79172">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B2735">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D3EE9">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826DA">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289D2">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97946">
            <w:pPr>
              <w:jc w:val="right"/>
              <w:rPr>
                <w:rFonts w:ascii="宋体" w:hAnsi="宋体" w:eastAsia="宋体" w:cs="宋体"/>
                <w:b/>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15076">
            <w:pPr>
              <w:jc w:val="right"/>
              <w:rPr>
                <w:rFonts w:ascii="宋体" w:hAnsi="宋体" w:eastAsia="宋体" w:cs="宋体"/>
                <w:b/>
                <w:color w:val="000000"/>
                <w:sz w:val="22"/>
              </w:rPr>
            </w:pPr>
          </w:p>
        </w:tc>
      </w:tr>
      <w:tr w14:paraId="22D7387C">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E191">
            <w:pPr>
              <w:jc w:val="left"/>
              <w:rPr>
                <w:rFonts w:ascii="宋体" w:hAnsi="宋体" w:eastAsia="宋体" w:cs="宋体"/>
                <w:color w:val="000000"/>
                <w:sz w:val="22"/>
              </w:rPr>
            </w:pP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D5EA2">
            <w:pPr>
              <w:jc w:val="lef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34411">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CA6D7">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E505D">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E66D5">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B876B">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55FBE">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F51E1">
            <w:pPr>
              <w:jc w:val="right"/>
              <w:rPr>
                <w:rFonts w:ascii="宋体" w:hAnsi="宋体" w:eastAsia="宋体" w:cs="宋体"/>
                <w:color w:val="000000"/>
                <w:sz w:val="22"/>
              </w:rPr>
            </w:pPr>
          </w:p>
        </w:tc>
      </w:tr>
      <w:tr w14:paraId="6EF28A05">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B5D2">
            <w:pPr>
              <w:jc w:val="left"/>
              <w:rPr>
                <w:rFonts w:ascii="宋体" w:hAnsi="宋体" w:eastAsia="宋体" w:cs="宋体"/>
                <w:color w:val="000000"/>
                <w:sz w:val="22"/>
              </w:rPr>
            </w:pP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1CF91">
            <w:pPr>
              <w:jc w:val="lef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99783">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A1357">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62D3C">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5F601">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3A1E5">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81CF2">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DFEC8">
            <w:pPr>
              <w:jc w:val="right"/>
              <w:rPr>
                <w:rFonts w:ascii="宋体" w:hAnsi="宋体" w:eastAsia="宋体" w:cs="宋体"/>
                <w:color w:val="000000"/>
                <w:sz w:val="22"/>
              </w:rPr>
            </w:pPr>
          </w:p>
        </w:tc>
      </w:tr>
      <w:tr w14:paraId="35BF3BC0">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C0EF6">
            <w:pPr>
              <w:jc w:val="left"/>
              <w:rPr>
                <w:rFonts w:ascii="宋体" w:hAnsi="宋体" w:eastAsia="宋体" w:cs="宋体"/>
                <w:color w:val="000000"/>
                <w:sz w:val="22"/>
              </w:rPr>
            </w:pP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A1E82">
            <w:pPr>
              <w:jc w:val="lef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420C5">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1FF5E">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88BE0">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24965">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9B1C4">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D8816">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310BF">
            <w:pPr>
              <w:jc w:val="right"/>
              <w:rPr>
                <w:rFonts w:ascii="宋体" w:hAnsi="宋体" w:eastAsia="宋体" w:cs="宋体"/>
                <w:color w:val="000000"/>
                <w:sz w:val="22"/>
              </w:rPr>
            </w:pPr>
          </w:p>
        </w:tc>
      </w:tr>
      <w:tr w14:paraId="361874AA">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0712">
            <w:pPr>
              <w:jc w:val="left"/>
              <w:rPr>
                <w:rFonts w:ascii="宋体" w:hAnsi="宋体" w:eastAsia="宋体" w:cs="宋体"/>
                <w:color w:val="000000"/>
                <w:sz w:val="22"/>
              </w:rPr>
            </w:pP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3E13B">
            <w:pPr>
              <w:jc w:val="lef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0914C">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69280">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0BDAC">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3E89F">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06CD2">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7B07B">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018F1">
            <w:pPr>
              <w:jc w:val="right"/>
              <w:rPr>
                <w:rFonts w:ascii="宋体" w:hAnsi="宋体" w:eastAsia="宋体" w:cs="宋体"/>
                <w:color w:val="000000"/>
                <w:sz w:val="22"/>
              </w:rPr>
            </w:pPr>
          </w:p>
        </w:tc>
      </w:tr>
      <w:tr w14:paraId="13ED1077">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DFF9">
            <w:pPr>
              <w:jc w:val="left"/>
              <w:rPr>
                <w:rFonts w:ascii="宋体" w:hAnsi="宋体" w:eastAsia="宋体" w:cs="宋体"/>
                <w:color w:val="000000"/>
                <w:sz w:val="22"/>
              </w:rPr>
            </w:pP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1B143">
            <w:pPr>
              <w:jc w:val="lef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F3CA0">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1959F">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F4B2F">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10CEB">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6BC20">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6CF0F">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D3447">
            <w:pPr>
              <w:jc w:val="right"/>
              <w:rPr>
                <w:rFonts w:ascii="宋体" w:hAnsi="宋体" w:eastAsia="宋体" w:cs="宋体"/>
                <w:color w:val="000000"/>
                <w:sz w:val="22"/>
              </w:rPr>
            </w:pPr>
          </w:p>
        </w:tc>
      </w:tr>
      <w:tr w14:paraId="56A3A89A">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DE16">
            <w:pPr>
              <w:jc w:val="left"/>
              <w:rPr>
                <w:rFonts w:ascii="宋体" w:hAnsi="宋体" w:eastAsia="宋体" w:cs="宋体"/>
                <w:color w:val="000000"/>
                <w:sz w:val="22"/>
              </w:rPr>
            </w:pP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5AAF0">
            <w:pPr>
              <w:jc w:val="lef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D02F9">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0D0D1">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456F0">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CCD4F">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BD852">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86BCE">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6DD25">
            <w:pPr>
              <w:jc w:val="right"/>
              <w:rPr>
                <w:rFonts w:ascii="宋体" w:hAnsi="宋体" w:eastAsia="宋体" w:cs="宋体"/>
                <w:color w:val="000000"/>
                <w:sz w:val="22"/>
              </w:rPr>
            </w:pPr>
          </w:p>
        </w:tc>
      </w:tr>
      <w:tr w14:paraId="7899A819">
        <w:tblPrEx>
          <w:tblCellMar>
            <w:top w:w="0" w:type="dxa"/>
            <w:left w:w="0" w:type="dxa"/>
            <w:bottom w:w="0" w:type="dxa"/>
            <w:right w:w="0" w:type="dxa"/>
          </w:tblCellMar>
        </w:tblPrEx>
        <w:trPr>
          <w:trHeight w:val="385"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14:paraId="47B38D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43D235D1">
      <w:pPr>
        <w:jc w:val="left"/>
      </w:pPr>
    </w:p>
    <w:p w14:paraId="749EA250">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14:paraId="08160D9E">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7FF1FDA0">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11587F96">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14:paraId="7B5AE474">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14:paraId="77767DEA">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14:paraId="319A44C7">
            <w:pPr>
              <w:rPr>
                <w:rFonts w:ascii="Arial" w:hAnsi="Arial" w:cs="Arial"/>
                <w:color w:val="000000"/>
                <w:sz w:val="18"/>
                <w:szCs w:val="18"/>
              </w:rPr>
            </w:pPr>
          </w:p>
        </w:tc>
        <w:tc>
          <w:tcPr>
            <w:tcW w:w="1359" w:type="dxa"/>
            <w:tcBorders>
              <w:top w:val="nil"/>
              <w:left w:val="nil"/>
              <w:bottom w:val="nil"/>
              <w:right w:val="nil"/>
            </w:tcBorders>
            <w:shd w:val="clear" w:color="auto" w:fill="auto"/>
            <w:tcMar>
              <w:top w:w="15" w:type="dxa"/>
              <w:left w:w="15" w:type="dxa"/>
              <w:right w:w="15" w:type="dxa"/>
            </w:tcMar>
            <w:vAlign w:val="bottom"/>
          </w:tcPr>
          <w:p w14:paraId="1D063160">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3F87BE04">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24F90F54">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51C3287E">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1BDAA13A">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4EC28722">
            <w:pPr>
              <w:rPr>
                <w:rFonts w:ascii="Arial" w:hAnsi="Arial" w:cs="Arial"/>
                <w:color w:val="000000"/>
                <w:sz w:val="18"/>
                <w:szCs w:val="18"/>
              </w:rPr>
            </w:pPr>
          </w:p>
        </w:tc>
        <w:tc>
          <w:tcPr>
            <w:tcW w:w="1411" w:type="dxa"/>
            <w:tcBorders>
              <w:top w:val="nil"/>
              <w:left w:val="nil"/>
              <w:bottom w:val="nil"/>
              <w:right w:val="nil"/>
            </w:tcBorders>
            <w:shd w:val="clear" w:color="auto" w:fill="auto"/>
            <w:tcMar>
              <w:top w:w="15" w:type="dxa"/>
              <w:left w:w="15" w:type="dxa"/>
              <w:right w:w="15" w:type="dxa"/>
            </w:tcMar>
            <w:vAlign w:val="bottom"/>
          </w:tcPr>
          <w:p w14:paraId="30694F7D">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公开03表</w:t>
            </w:r>
          </w:p>
        </w:tc>
      </w:tr>
      <w:tr w14:paraId="423BE3D5">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14:paraId="07BE1A49">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部门：</w:t>
            </w:r>
          </w:p>
        </w:tc>
        <w:tc>
          <w:tcPr>
            <w:tcW w:w="53" w:type="dxa"/>
            <w:tcBorders>
              <w:top w:val="nil"/>
              <w:left w:val="nil"/>
              <w:bottom w:val="nil"/>
              <w:right w:val="nil"/>
            </w:tcBorders>
            <w:shd w:val="clear" w:color="auto" w:fill="auto"/>
            <w:tcMar>
              <w:top w:w="15" w:type="dxa"/>
              <w:left w:w="15" w:type="dxa"/>
              <w:right w:w="15" w:type="dxa"/>
            </w:tcMar>
            <w:vAlign w:val="bottom"/>
          </w:tcPr>
          <w:p w14:paraId="23FF4901">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14:paraId="27C4069B">
            <w:pPr>
              <w:rPr>
                <w:rFonts w:ascii="Arial" w:hAnsi="Arial" w:cs="Arial"/>
                <w:color w:val="000000"/>
                <w:sz w:val="18"/>
                <w:szCs w:val="18"/>
              </w:rPr>
            </w:pPr>
          </w:p>
        </w:tc>
        <w:tc>
          <w:tcPr>
            <w:tcW w:w="1359" w:type="dxa"/>
            <w:tcBorders>
              <w:top w:val="nil"/>
              <w:left w:val="nil"/>
              <w:bottom w:val="nil"/>
              <w:right w:val="nil"/>
            </w:tcBorders>
            <w:shd w:val="clear" w:color="auto" w:fill="auto"/>
            <w:tcMar>
              <w:top w:w="15" w:type="dxa"/>
              <w:left w:w="15" w:type="dxa"/>
              <w:right w:w="15" w:type="dxa"/>
            </w:tcMar>
            <w:vAlign w:val="bottom"/>
          </w:tcPr>
          <w:p w14:paraId="5D4FCE2A">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5DCB1F70">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4CBDB74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7C780960">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27C3D547">
            <w:pPr>
              <w:rPr>
                <w:rFonts w:ascii="Arial" w:hAnsi="Arial" w:cs="Arial"/>
                <w:color w:val="000000"/>
                <w:sz w:val="18"/>
                <w:szCs w:val="18"/>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14:paraId="71F9307C">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3F21E0E1">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04F5">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14029">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9D4C40">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F22BE4">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F95E7A">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A14C05">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ACDEF2">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对附属单位补助支出</w:t>
            </w:r>
          </w:p>
        </w:tc>
      </w:tr>
      <w:tr w14:paraId="42BB81F4">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CA51">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C613B">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B8B67E">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DAB564">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0342EE">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D19D77">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AC656">
            <w:pPr>
              <w:jc w:val="center"/>
              <w:rPr>
                <w:rFonts w:ascii="黑体" w:hAnsi="黑体" w:eastAsia="黑体" w:cs="宋体"/>
                <w:color w:val="000000"/>
                <w:sz w:val="20"/>
                <w:szCs w:val="20"/>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06259C">
            <w:pPr>
              <w:jc w:val="center"/>
              <w:rPr>
                <w:rFonts w:ascii="黑体" w:hAnsi="黑体" w:eastAsia="黑体" w:cs="宋体"/>
                <w:color w:val="000000"/>
                <w:sz w:val="20"/>
                <w:szCs w:val="20"/>
              </w:rPr>
            </w:pPr>
          </w:p>
        </w:tc>
      </w:tr>
      <w:tr w14:paraId="0C660108">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A7B8">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D2D43">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B31C3D">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274B68">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9DF30D">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7718A2">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3C024B">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B16989">
            <w:pPr>
              <w:jc w:val="center"/>
              <w:rPr>
                <w:rFonts w:ascii="宋体" w:hAnsi="宋体" w:eastAsia="宋体" w:cs="宋体"/>
                <w:color w:val="000000"/>
                <w:sz w:val="18"/>
                <w:szCs w:val="18"/>
              </w:rPr>
            </w:pPr>
          </w:p>
        </w:tc>
      </w:tr>
      <w:tr w14:paraId="7516502B">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AC95">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EF886">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80A91">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845F94">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F3BAD5">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40548E">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A7861">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649E3">
            <w:pPr>
              <w:jc w:val="center"/>
              <w:rPr>
                <w:rFonts w:ascii="宋体" w:hAnsi="宋体" w:eastAsia="宋体" w:cs="宋体"/>
                <w:color w:val="000000"/>
                <w:sz w:val="18"/>
                <w:szCs w:val="18"/>
              </w:rPr>
            </w:pPr>
          </w:p>
        </w:tc>
      </w:tr>
      <w:tr w14:paraId="12FC12B7">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02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ABF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764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83E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E57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EDF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DAC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14:paraId="666049C6">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7A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C2457">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DDEF8">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8FA46">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0746F">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DC11C">
            <w:pPr>
              <w:jc w:val="right"/>
              <w:rPr>
                <w:rFonts w:ascii="宋体" w:hAnsi="宋体" w:eastAsia="宋体" w:cs="宋体"/>
                <w:b/>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2EBBB">
            <w:pPr>
              <w:jc w:val="right"/>
              <w:rPr>
                <w:rFonts w:ascii="宋体" w:hAnsi="宋体" w:eastAsia="宋体" w:cs="宋体"/>
                <w:b/>
                <w:color w:val="000000"/>
                <w:sz w:val="18"/>
                <w:szCs w:val="18"/>
              </w:rPr>
            </w:pPr>
          </w:p>
        </w:tc>
      </w:tr>
      <w:tr w14:paraId="7C889BF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7BA8">
            <w:pPr>
              <w:jc w:val="left"/>
              <w:rPr>
                <w:rFonts w:ascii="宋体" w:hAnsi="宋体" w:eastAsia="宋体" w:cs="宋体"/>
                <w:color w:val="000000"/>
                <w:sz w:val="18"/>
                <w:szCs w:val="18"/>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7FD76">
            <w:pPr>
              <w:jc w:val="lef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F6DAB">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01270">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82BFD">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558FB">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CB2F5">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B6462">
            <w:pPr>
              <w:jc w:val="right"/>
              <w:rPr>
                <w:rFonts w:ascii="宋体" w:hAnsi="宋体" w:eastAsia="宋体" w:cs="宋体"/>
                <w:color w:val="000000"/>
                <w:sz w:val="18"/>
                <w:szCs w:val="18"/>
              </w:rPr>
            </w:pPr>
          </w:p>
        </w:tc>
      </w:tr>
      <w:tr w14:paraId="59FE252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8C9E">
            <w:pPr>
              <w:jc w:val="left"/>
              <w:rPr>
                <w:rFonts w:ascii="宋体" w:hAnsi="宋体" w:eastAsia="宋体" w:cs="宋体"/>
                <w:color w:val="000000"/>
                <w:sz w:val="18"/>
                <w:szCs w:val="18"/>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C481D">
            <w:pPr>
              <w:jc w:val="lef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93CCE">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6069B">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C256A">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BE784">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A9085">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50E51">
            <w:pPr>
              <w:jc w:val="right"/>
              <w:rPr>
                <w:rFonts w:ascii="宋体" w:hAnsi="宋体" w:eastAsia="宋体" w:cs="宋体"/>
                <w:color w:val="000000"/>
                <w:sz w:val="18"/>
                <w:szCs w:val="18"/>
              </w:rPr>
            </w:pPr>
          </w:p>
        </w:tc>
      </w:tr>
      <w:tr w14:paraId="594D134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6438">
            <w:pPr>
              <w:jc w:val="left"/>
              <w:rPr>
                <w:rFonts w:ascii="宋体" w:hAnsi="宋体" w:eastAsia="宋体" w:cs="宋体"/>
                <w:color w:val="000000"/>
                <w:sz w:val="18"/>
                <w:szCs w:val="18"/>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28EB7">
            <w:pPr>
              <w:jc w:val="lef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7390B">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A38D2">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7B33C">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84390">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06FA9">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DB146">
            <w:pPr>
              <w:jc w:val="right"/>
              <w:rPr>
                <w:rFonts w:ascii="宋体" w:hAnsi="宋体" w:eastAsia="宋体" w:cs="宋体"/>
                <w:color w:val="000000"/>
                <w:sz w:val="18"/>
                <w:szCs w:val="18"/>
              </w:rPr>
            </w:pPr>
          </w:p>
        </w:tc>
      </w:tr>
      <w:tr w14:paraId="54905E8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02E4">
            <w:pPr>
              <w:jc w:val="left"/>
              <w:rPr>
                <w:rFonts w:ascii="宋体" w:hAnsi="宋体" w:eastAsia="宋体" w:cs="宋体"/>
                <w:color w:val="000000"/>
                <w:sz w:val="18"/>
                <w:szCs w:val="18"/>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4770F">
            <w:pPr>
              <w:jc w:val="lef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DCABD">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2032F">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ADC6F">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3A0E2">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623ED">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E7B9A">
            <w:pPr>
              <w:jc w:val="right"/>
              <w:rPr>
                <w:rFonts w:ascii="宋体" w:hAnsi="宋体" w:eastAsia="宋体" w:cs="宋体"/>
                <w:color w:val="000000"/>
                <w:sz w:val="18"/>
                <w:szCs w:val="18"/>
              </w:rPr>
            </w:pPr>
          </w:p>
        </w:tc>
      </w:tr>
      <w:tr w14:paraId="6BD43E9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4EEE">
            <w:pPr>
              <w:jc w:val="left"/>
              <w:rPr>
                <w:rFonts w:ascii="宋体" w:hAnsi="宋体" w:eastAsia="宋体" w:cs="宋体"/>
                <w:color w:val="000000"/>
                <w:sz w:val="18"/>
                <w:szCs w:val="18"/>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8682E">
            <w:pPr>
              <w:jc w:val="lef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9137C">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EFB8B">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A2364">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08143">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D0BDB">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90302">
            <w:pPr>
              <w:jc w:val="right"/>
              <w:rPr>
                <w:rFonts w:ascii="宋体" w:hAnsi="宋体" w:eastAsia="宋体" w:cs="宋体"/>
                <w:color w:val="000000"/>
                <w:sz w:val="18"/>
                <w:szCs w:val="18"/>
              </w:rPr>
            </w:pPr>
          </w:p>
        </w:tc>
      </w:tr>
      <w:tr w14:paraId="5C2F095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CB0B">
            <w:pPr>
              <w:jc w:val="left"/>
              <w:rPr>
                <w:rFonts w:ascii="宋体" w:hAnsi="宋体" w:eastAsia="宋体" w:cs="宋体"/>
                <w:color w:val="000000"/>
                <w:sz w:val="18"/>
                <w:szCs w:val="18"/>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D98CC">
            <w:pPr>
              <w:jc w:val="lef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714B8">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4708F">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3EE76">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EA48A">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F52FA">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D256A">
            <w:pPr>
              <w:jc w:val="right"/>
              <w:rPr>
                <w:rFonts w:ascii="宋体" w:hAnsi="宋体" w:eastAsia="宋体" w:cs="宋体"/>
                <w:color w:val="000000"/>
                <w:sz w:val="18"/>
                <w:szCs w:val="18"/>
              </w:rPr>
            </w:pPr>
          </w:p>
        </w:tc>
      </w:tr>
      <w:tr w14:paraId="1A812ED2">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5833234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注：本表反映部门本年度各项支出情况。</w:t>
            </w:r>
          </w:p>
        </w:tc>
      </w:tr>
    </w:tbl>
    <w:p w14:paraId="6893DEA6">
      <w:r>
        <w:br w:type="page"/>
      </w:r>
    </w:p>
    <w:tbl>
      <w:tblPr>
        <w:tblStyle w:val="6"/>
        <w:tblW w:w="9990" w:type="dxa"/>
        <w:jc w:val="center"/>
        <w:tblLayout w:type="fixed"/>
        <w:tblCellMar>
          <w:top w:w="0" w:type="dxa"/>
          <w:left w:w="0" w:type="dxa"/>
          <w:bottom w:w="0" w:type="dxa"/>
          <w:right w:w="0" w:type="dxa"/>
        </w:tblCellMar>
      </w:tblPr>
      <w:tblGrid>
        <w:gridCol w:w="1174"/>
        <w:gridCol w:w="67"/>
        <w:gridCol w:w="67"/>
        <w:gridCol w:w="1695"/>
        <w:gridCol w:w="2329"/>
        <w:gridCol w:w="2329"/>
        <w:gridCol w:w="1859"/>
        <w:gridCol w:w="470"/>
      </w:tblGrid>
      <w:tr w14:paraId="3533F27A">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14:paraId="0AC470BF">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0B7014FB">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Style w:val="6"/>
              <w:tblW w:w="9736" w:type="dxa"/>
              <w:tblInd w:w="0" w:type="dxa"/>
              <w:tblLayout w:type="fixed"/>
              <w:tblCellMar>
                <w:top w:w="0" w:type="dxa"/>
                <w:left w:w="108" w:type="dxa"/>
                <w:bottom w:w="0" w:type="dxa"/>
                <w:right w:w="108" w:type="dxa"/>
              </w:tblCellMar>
            </w:tblPr>
            <w:tblGrid>
              <w:gridCol w:w="2317"/>
              <w:gridCol w:w="465"/>
              <w:gridCol w:w="748"/>
              <w:gridCol w:w="2456"/>
              <w:gridCol w:w="446"/>
              <w:gridCol w:w="498"/>
              <w:gridCol w:w="851"/>
              <w:gridCol w:w="850"/>
              <w:gridCol w:w="853"/>
              <w:gridCol w:w="252"/>
            </w:tblGrid>
            <w:tr w14:paraId="5C6CB86A">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14:paraId="69D5B13D">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14:paraId="039569FE">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14:paraId="683EBD9A">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14:paraId="0D2ED0F9">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14:paraId="711E415C">
                  <w:pPr>
                    <w:widowControl/>
                    <w:spacing w:line="240" w:lineRule="exact"/>
                    <w:jc w:val="left"/>
                    <w:rPr>
                      <w:rFonts w:ascii="Times New Roman" w:hAnsi="Times New Roman" w:eastAsia="Times New Roman" w:cs="Times New Roman"/>
                      <w:kern w:val="0"/>
                      <w:sz w:val="15"/>
                      <w:szCs w:val="15"/>
                    </w:rPr>
                  </w:pPr>
                </w:p>
              </w:tc>
              <w:tc>
                <w:tcPr>
                  <w:tcW w:w="498" w:type="dxa"/>
                  <w:tcBorders>
                    <w:top w:val="nil"/>
                    <w:left w:val="nil"/>
                    <w:bottom w:val="nil"/>
                    <w:right w:val="nil"/>
                  </w:tcBorders>
                  <w:shd w:val="clear" w:color="auto" w:fill="auto"/>
                  <w:vAlign w:val="bottom"/>
                </w:tcPr>
                <w:p w14:paraId="03F3A1B7">
                  <w:pPr>
                    <w:widowControl/>
                    <w:spacing w:line="240" w:lineRule="exact"/>
                    <w:jc w:val="left"/>
                    <w:rPr>
                      <w:rFonts w:ascii="Times New Roman" w:hAnsi="Times New Roman" w:eastAsia="Times New Roman" w:cs="Times New Roman"/>
                      <w:kern w:val="0"/>
                      <w:sz w:val="15"/>
                      <w:szCs w:val="15"/>
                    </w:rPr>
                  </w:pPr>
                </w:p>
              </w:tc>
              <w:tc>
                <w:tcPr>
                  <w:tcW w:w="2554" w:type="dxa"/>
                  <w:gridSpan w:val="3"/>
                  <w:tcBorders>
                    <w:top w:val="nil"/>
                    <w:left w:val="nil"/>
                    <w:bottom w:val="nil"/>
                    <w:right w:val="nil"/>
                  </w:tcBorders>
                  <w:shd w:val="clear" w:color="auto" w:fill="auto"/>
                  <w:vAlign w:val="bottom"/>
                </w:tcPr>
                <w:p w14:paraId="51367B93">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14:paraId="2A3D7F4F">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14:paraId="45EAB351">
                  <w:pPr>
                    <w:widowControl/>
                    <w:spacing w:line="24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部门：</w:t>
                  </w:r>
                </w:p>
              </w:tc>
              <w:tc>
                <w:tcPr>
                  <w:tcW w:w="465" w:type="dxa"/>
                  <w:tcBorders>
                    <w:top w:val="nil"/>
                    <w:left w:val="nil"/>
                    <w:bottom w:val="nil"/>
                    <w:right w:val="nil"/>
                  </w:tcBorders>
                  <w:shd w:val="clear" w:color="auto" w:fill="auto"/>
                  <w:vAlign w:val="bottom"/>
                </w:tcPr>
                <w:p w14:paraId="54DCE7CF">
                  <w:pPr>
                    <w:widowControl/>
                    <w:spacing w:line="240" w:lineRule="exact"/>
                    <w:jc w:val="left"/>
                    <w:rPr>
                      <w:rFonts w:ascii="宋体" w:hAnsi="宋体" w:eastAsia="宋体" w:cs="Arial"/>
                      <w:color w:val="000000"/>
                      <w:kern w:val="0"/>
                      <w:sz w:val="15"/>
                      <w:szCs w:val="15"/>
                    </w:rPr>
                  </w:pPr>
                </w:p>
              </w:tc>
              <w:tc>
                <w:tcPr>
                  <w:tcW w:w="748" w:type="dxa"/>
                  <w:tcBorders>
                    <w:top w:val="nil"/>
                    <w:left w:val="nil"/>
                    <w:bottom w:val="nil"/>
                    <w:right w:val="nil"/>
                  </w:tcBorders>
                  <w:shd w:val="clear" w:color="auto" w:fill="auto"/>
                  <w:vAlign w:val="bottom"/>
                </w:tcPr>
                <w:p w14:paraId="17462E6D">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14:paraId="4C353871">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14:paraId="352C09D8">
                  <w:pPr>
                    <w:widowControl/>
                    <w:spacing w:line="240" w:lineRule="exact"/>
                    <w:jc w:val="left"/>
                    <w:rPr>
                      <w:rFonts w:ascii="Times New Roman" w:hAnsi="Times New Roman" w:eastAsia="Times New Roman" w:cs="Times New Roman"/>
                      <w:kern w:val="0"/>
                      <w:sz w:val="15"/>
                      <w:szCs w:val="15"/>
                    </w:rPr>
                  </w:pPr>
                </w:p>
              </w:tc>
              <w:tc>
                <w:tcPr>
                  <w:tcW w:w="498" w:type="dxa"/>
                  <w:tcBorders>
                    <w:top w:val="nil"/>
                    <w:left w:val="nil"/>
                    <w:bottom w:val="nil"/>
                    <w:right w:val="nil"/>
                  </w:tcBorders>
                  <w:shd w:val="clear" w:color="auto" w:fill="auto"/>
                  <w:vAlign w:val="bottom"/>
                </w:tcPr>
                <w:p w14:paraId="0006CC19">
                  <w:pPr>
                    <w:widowControl/>
                    <w:spacing w:line="240" w:lineRule="exact"/>
                    <w:jc w:val="left"/>
                    <w:rPr>
                      <w:rFonts w:ascii="Times New Roman" w:hAnsi="Times New Roman" w:eastAsia="Times New Roman" w:cs="Times New Roman"/>
                      <w:kern w:val="0"/>
                      <w:sz w:val="15"/>
                      <w:szCs w:val="15"/>
                    </w:rPr>
                  </w:pPr>
                </w:p>
              </w:tc>
              <w:tc>
                <w:tcPr>
                  <w:tcW w:w="851" w:type="dxa"/>
                  <w:tcBorders>
                    <w:top w:val="nil"/>
                    <w:left w:val="nil"/>
                    <w:bottom w:val="nil"/>
                    <w:right w:val="nil"/>
                  </w:tcBorders>
                  <w:shd w:val="clear" w:color="auto" w:fill="auto"/>
                  <w:vAlign w:val="bottom"/>
                </w:tcPr>
                <w:p w14:paraId="3F5BE887">
                  <w:pPr>
                    <w:widowControl/>
                    <w:spacing w:line="240" w:lineRule="exact"/>
                    <w:jc w:val="left"/>
                    <w:rPr>
                      <w:rFonts w:ascii="Times New Roman" w:hAnsi="Times New Roman" w:eastAsia="Times New Roman" w:cs="Times New Roman"/>
                      <w:kern w:val="0"/>
                      <w:sz w:val="15"/>
                      <w:szCs w:val="15"/>
                    </w:rPr>
                  </w:pPr>
                </w:p>
              </w:tc>
              <w:tc>
                <w:tcPr>
                  <w:tcW w:w="1703" w:type="dxa"/>
                  <w:gridSpan w:val="2"/>
                  <w:tcBorders>
                    <w:top w:val="nil"/>
                    <w:left w:val="nil"/>
                    <w:bottom w:val="nil"/>
                    <w:right w:val="nil"/>
                  </w:tcBorders>
                  <w:shd w:val="clear" w:color="auto" w:fill="auto"/>
                  <w:vAlign w:val="bottom"/>
                </w:tcPr>
                <w:p w14:paraId="4422CABA">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14:paraId="7A2FAEFD">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C8091">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14:paraId="5E172379">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14:paraId="0B79D1DB">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14:paraId="32A638A5">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14:paraId="11A71892">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14:paraId="0E4413D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14:paraId="223D19B1">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14:paraId="786B8B9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498" w:type="dxa"/>
                  <w:vMerge w:val="restart"/>
                  <w:tcBorders>
                    <w:top w:val="nil"/>
                    <w:left w:val="nil"/>
                    <w:bottom w:val="single" w:color="000000" w:sz="4" w:space="0"/>
                    <w:right w:val="single" w:color="000000" w:sz="4" w:space="0"/>
                  </w:tcBorders>
                  <w:shd w:val="clear" w:color="auto" w:fill="auto"/>
                  <w:vAlign w:val="center"/>
                </w:tcPr>
                <w:p w14:paraId="5BA4DC7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851" w:type="dxa"/>
                  <w:vMerge w:val="restart"/>
                  <w:tcBorders>
                    <w:top w:val="nil"/>
                    <w:left w:val="nil"/>
                    <w:bottom w:val="single" w:color="000000" w:sz="4" w:space="0"/>
                    <w:right w:val="single" w:color="000000" w:sz="4" w:space="0"/>
                  </w:tcBorders>
                  <w:shd w:val="clear" w:color="auto" w:fill="auto"/>
                  <w:vAlign w:val="center"/>
                </w:tcPr>
                <w:p w14:paraId="0007DBCE">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850" w:type="dxa"/>
                  <w:vMerge w:val="restart"/>
                  <w:tcBorders>
                    <w:top w:val="nil"/>
                    <w:left w:val="nil"/>
                    <w:bottom w:val="single" w:color="000000" w:sz="4" w:space="0"/>
                    <w:right w:val="single" w:color="000000" w:sz="4" w:space="0"/>
                  </w:tcBorders>
                  <w:shd w:val="clear" w:color="auto" w:fill="auto"/>
                  <w:vAlign w:val="center"/>
                </w:tcPr>
                <w:p w14:paraId="2E9589E4">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14:paraId="134C8264">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14:paraId="0D09C566">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14:paraId="5AC514F5">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14:paraId="2FE88D71">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14:paraId="7204B64B">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14:paraId="250D1213">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14:paraId="63B71B05">
                  <w:pPr>
                    <w:widowControl/>
                    <w:spacing w:line="240" w:lineRule="exact"/>
                    <w:jc w:val="left"/>
                    <w:rPr>
                      <w:rFonts w:ascii="宋体" w:hAnsi="宋体" w:eastAsia="宋体" w:cs="Arial"/>
                      <w:color w:val="000000"/>
                      <w:kern w:val="0"/>
                      <w:sz w:val="15"/>
                      <w:szCs w:val="15"/>
                    </w:rPr>
                  </w:pPr>
                </w:p>
              </w:tc>
              <w:tc>
                <w:tcPr>
                  <w:tcW w:w="498" w:type="dxa"/>
                  <w:vMerge w:val="continue"/>
                  <w:tcBorders>
                    <w:top w:val="nil"/>
                    <w:left w:val="nil"/>
                    <w:bottom w:val="single" w:color="000000" w:sz="4" w:space="0"/>
                    <w:right w:val="single" w:color="000000" w:sz="4" w:space="0"/>
                  </w:tcBorders>
                  <w:vAlign w:val="center"/>
                </w:tcPr>
                <w:p w14:paraId="76F0FB6C">
                  <w:pPr>
                    <w:widowControl/>
                    <w:spacing w:line="240" w:lineRule="exact"/>
                    <w:jc w:val="left"/>
                    <w:rPr>
                      <w:rFonts w:ascii="宋体" w:hAnsi="宋体" w:eastAsia="宋体" w:cs="Arial"/>
                      <w:color w:val="000000"/>
                      <w:kern w:val="0"/>
                      <w:sz w:val="15"/>
                      <w:szCs w:val="15"/>
                    </w:rPr>
                  </w:pPr>
                </w:p>
              </w:tc>
              <w:tc>
                <w:tcPr>
                  <w:tcW w:w="851" w:type="dxa"/>
                  <w:vMerge w:val="continue"/>
                  <w:tcBorders>
                    <w:top w:val="nil"/>
                    <w:left w:val="nil"/>
                    <w:bottom w:val="single" w:color="000000" w:sz="4" w:space="0"/>
                    <w:right w:val="single" w:color="000000" w:sz="4" w:space="0"/>
                  </w:tcBorders>
                  <w:vAlign w:val="center"/>
                </w:tcPr>
                <w:p w14:paraId="55DEC77A">
                  <w:pPr>
                    <w:widowControl/>
                    <w:spacing w:line="240" w:lineRule="exact"/>
                    <w:jc w:val="left"/>
                    <w:rPr>
                      <w:rFonts w:ascii="宋体" w:hAnsi="宋体" w:eastAsia="宋体" w:cs="Arial"/>
                      <w:color w:val="000000"/>
                      <w:kern w:val="0"/>
                      <w:sz w:val="15"/>
                      <w:szCs w:val="15"/>
                    </w:rPr>
                  </w:pPr>
                </w:p>
              </w:tc>
              <w:tc>
                <w:tcPr>
                  <w:tcW w:w="850" w:type="dxa"/>
                  <w:vMerge w:val="continue"/>
                  <w:tcBorders>
                    <w:top w:val="nil"/>
                    <w:left w:val="nil"/>
                    <w:bottom w:val="single" w:color="000000" w:sz="4" w:space="0"/>
                    <w:right w:val="single" w:color="000000" w:sz="4" w:space="0"/>
                  </w:tcBorders>
                  <w:vAlign w:val="center"/>
                </w:tcPr>
                <w:p w14:paraId="38D447A8">
                  <w:pPr>
                    <w:widowControl/>
                    <w:spacing w:line="240" w:lineRule="exact"/>
                    <w:jc w:val="left"/>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14:paraId="31A65361">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14:paraId="421FCD56">
                  <w:pPr>
                    <w:widowControl/>
                    <w:jc w:val="center"/>
                    <w:rPr>
                      <w:rFonts w:ascii="宋体" w:hAnsi="宋体" w:eastAsia="宋体" w:cs="Arial"/>
                      <w:color w:val="000000"/>
                      <w:kern w:val="0"/>
                      <w:sz w:val="15"/>
                      <w:szCs w:val="15"/>
                    </w:rPr>
                  </w:pPr>
                </w:p>
              </w:tc>
            </w:tr>
            <w:tr w14:paraId="764C5DD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D6E41A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14:paraId="7CB1A77E">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14:paraId="088F78B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14:paraId="59B45CF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14:paraId="018C1158">
                  <w:pPr>
                    <w:widowControl/>
                    <w:spacing w:line="200" w:lineRule="exact"/>
                    <w:jc w:val="center"/>
                    <w:rPr>
                      <w:rFonts w:ascii="宋体" w:hAnsi="宋体" w:eastAsia="宋体" w:cs="Arial"/>
                      <w:color w:val="000000"/>
                      <w:kern w:val="0"/>
                      <w:sz w:val="15"/>
                      <w:szCs w:val="15"/>
                    </w:rPr>
                  </w:pPr>
                </w:p>
              </w:tc>
              <w:tc>
                <w:tcPr>
                  <w:tcW w:w="498" w:type="dxa"/>
                  <w:tcBorders>
                    <w:top w:val="nil"/>
                    <w:left w:val="nil"/>
                    <w:bottom w:val="single" w:color="000000" w:sz="4" w:space="0"/>
                    <w:right w:val="single" w:color="000000" w:sz="4" w:space="0"/>
                  </w:tcBorders>
                  <w:shd w:val="clear" w:color="auto" w:fill="auto"/>
                  <w:vAlign w:val="center"/>
                </w:tcPr>
                <w:p w14:paraId="1E114E9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851" w:type="dxa"/>
                  <w:tcBorders>
                    <w:top w:val="nil"/>
                    <w:left w:val="nil"/>
                    <w:bottom w:val="single" w:color="000000" w:sz="4" w:space="0"/>
                    <w:right w:val="single" w:color="000000" w:sz="4" w:space="0"/>
                  </w:tcBorders>
                  <w:shd w:val="clear" w:color="auto" w:fill="auto"/>
                  <w:vAlign w:val="center"/>
                </w:tcPr>
                <w:p w14:paraId="0D55522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850" w:type="dxa"/>
                  <w:tcBorders>
                    <w:top w:val="nil"/>
                    <w:left w:val="nil"/>
                    <w:bottom w:val="single" w:color="000000" w:sz="4" w:space="0"/>
                    <w:right w:val="single" w:color="000000" w:sz="4" w:space="0"/>
                  </w:tcBorders>
                  <w:shd w:val="clear" w:color="auto" w:fill="auto"/>
                  <w:vAlign w:val="center"/>
                </w:tcPr>
                <w:p w14:paraId="77D316A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14:paraId="6362C71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14:paraId="0BEEF0CE">
                  <w:pPr>
                    <w:widowControl/>
                    <w:jc w:val="left"/>
                    <w:rPr>
                      <w:rFonts w:ascii="Times New Roman" w:hAnsi="Times New Roman" w:eastAsia="Times New Roman" w:cs="Times New Roman"/>
                      <w:kern w:val="0"/>
                      <w:sz w:val="15"/>
                      <w:szCs w:val="15"/>
                    </w:rPr>
                  </w:pPr>
                </w:p>
              </w:tc>
            </w:tr>
            <w:tr w14:paraId="7AB682EC">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BEED57D">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32200B6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14:paraId="43F78AB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6D7311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14:paraId="081F4FA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498" w:type="dxa"/>
                  <w:tcBorders>
                    <w:top w:val="nil"/>
                    <w:left w:val="nil"/>
                    <w:bottom w:val="single" w:color="000000" w:sz="4" w:space="0"/>
                    <w:right w:val="single" w:color="000000" w:sz="4" w:space="0"/>
                  </w:tcBorders>
                  <w:shd w:val="clear" w:color="auto" w:fill="auto"/>
                  <w:vAlign w:val="center"/>
                </w:tcPr>
                <w:p w14:paraId="60B3AB03">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03EE858">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95042DF">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166B9F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95572AC">
                  <w:pPr>
                    <w:widowControl/>
                    <w:jc w:val="left"/>
                    <w:rPr>
                      <w:rFonts w:ascii="Times New Roman" w:hAnsi="Times New Roman" w:eastAsia="Times New Roman" w:cs="Times New Roman"/>
                      <w:kern w:val="0"/>
                      <w:sz w:val="15"/>
                      <w:szCs w:val="15"/>
                    </w:rPr>
                  </w:pPr>
                </w:p>
              </w:tc>
            </w:tr>
            <w:tr w14:paraId="461BDC77">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A3EF4A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46719B4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14:paraId="4879BA7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0C033E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14:paraId="70961DB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498" w:type="dxa"/>
                  <w:tcBorders>
                    <w:top w:val="nil"/>
                    <w:left w:val="nil"/>
                    <w:bottom w:val="single" w:color="000000" w:sz="4" w:space="0"/>
                    <w:right w:val="single" w:color="000000" w:sz="4" w:space="0"/>
                  </w:tcBorders>
                  <w:shd w:val="clear" w:color="auto" w:fill="auto"/>
                  <w:vAlign w:val="center"/>
                </w:tcPr>
                <w:p w14:paraId="1EE19CB5">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0EB67EAC">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3C92B3C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21D593F6">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85D0DAC">
                  <w:pPr>
                    <w:widowControl/>
                    <w:jc w:val="left"/>
                    <w:rPr>
                      <w:rFonts w:ascii="Times New Roman" w:hAnsi="Times New Roman" w:eastAsia="Times New Roman" w:cs="Times New Roman"/>
                      <w:kern w:val="0"/>
                      <w:sz w:val="15"/>
                      <w:szCs w:val="15"/>
                    </w:rPr>
                  </w:pPr>
                </w:p>
              </w:tc>
            </w:tr>
            <w:tr w14:paraId="1A50F56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CE6C02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14:paraId="3F61124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14:paraId="008F4DA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1C1832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14:paraId="047BC42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498" w:type="dxa"/>
                  <w:tcBorders>
                    <w:top w:val="nil"/>
                    <w:left w:val="nil"/>
                    <w:bottom w:val="single" w:color="000000" w:sz="4" w:space="0"/>
                    <w:right w:val="single" w:color="000000" w:sz="4" w:space="0"/>
                  </w:tcBorders>
                  <w:shd w:val="clear" w:color="auto" w:fill="auto"/>
                  <w:vAlign w:val="center"/>
                </w:tcPr>
                <w:p w14:paraId="1077ED5F">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39C6531F">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008F78B">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05FE2CA">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16D2F04">
                  <w:pPr>
                    <w:widowControl/>
                    <w:jc w:val="left"/>
                    <w:rPr>
                      <w:rFonts w:ascii="Times New Roman" w:hAnsi="Times New Roman" w:eastAsia="Times New Roman" w:cs="Times New Roman"/>
                      <w:kern w:val="0"/>
                      <w:sz w:val="15"/>
                      <w:szCs w:val="15"/>
                    </w:rPr>
                  </w:pPr>
                </w:p>
              </w:tc>
            </w:tr>
            <w:tr w14:paraId="1D8C972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091F30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2EEA5F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14:paraId="1C9082B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6CB6AF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14:paraId="1E11F13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498" w:type="dxa"/>
                  <w:tcBorders>
                    <w:top w:val="nil"/>
                    <w:left w:val="nil"/>
                    <w:bottom w:val="single" w:color="000000" w:sz="4" w:space="0"/>
                    <w:right w:val="single" w:color="000000" w:sz="4" w:space="0"/>
                  </w:tcBorders>
                  <w:shd w:val="clear" w:color="auto" w:fill="auto"/>
                  <w:vAlign w:val="center"/>
                </w:tcPr>
                <w:p w14:paraId="0806A032">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0964A069">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13ED792">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AF0C84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1622185">
                  <w:pPr>
                    <w:widowControl/>
                    <w:jc w:val="left"/>
                    <w:rPr>
                      <w:rFonts w:ascii="Times New Roman" w:hAnsi="Times New Roman" w:eastAsia="Times New Roman" w:cs="Times New Roman"/>
                      <w:kern w:val="0"/>
                      <w:sz w:val="15"/>
                      <w:szCs w:val="15"/>
                    </w:rPr>
                  </w:pPr>
                </w:p>
              </w:tc>
            </w:tr>
            <w:tr w14:paraId="355232F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16E2A45">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9C4117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14:paraId="08CEC9CD">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EF7F53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14:paraId="3E04466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498" w:type="dxa"/>
                  <w:tcBorders>
                    <w:top w:val="nil"/>
                    <w:left w:val="nil"/>
                    <w:bottom w:val="single" w:color="000000" w:sz="4" w:space="0"/>
                    <w:right w:val="single" w:color="000000" w:sz="4" w:space="0"/>
                  </w:tcBorders>
                  <w:shd w:val="clear" w:color="auto" w:fill="auto"/>
                  <w:vAlign w:val="center"/>
                </w:tcPr>
                <w:p w14:paraId="4596F8FC">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6379CF2D">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B9FAE40">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53977D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9CCAF34">
                  <w:pPr>
                    <w:widowControl/>
                    <w:jc w:val="left"/>
                    <w:rPr>
                      <w:rFonts w:ascii="Times New Roman" w:hAnsi="Times New Roman" w:eastAsia="Times New Roman" w:cs="Times New Roman"/>
                      <w:kern w:val="0"/>
                      <w:sz w:val="15"/>
                      <w:szCs w:val="15"/>
                    </w:rPr>
                  </w:pPr>
                </w:p>
              </w:tc>
            </w:tr>
            <w:tr w14:paraId="3DEDFBE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65FBFC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E6217E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14:paraId="31119E63">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2141A5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14:paraId="385A0B7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498" w:type="dxa"/>
                  <w:tcBorders>
                    <w:top w:val="nil"/>
                    <w:left w:val="nil"/>
                    <w:bottom w:val="single" w:color="000000" w:sz="4" w:space="0"/>
                    <w:right w:val="single" w:color="000000" w:sz="4" w:space="0"/>
                  </w:tcBorders>
                  <w:shd w:val="clear" w:color="auto" w:fill="auto"/>
                  <w:vAlign w:val="center"/>
                </w:tcPr>
                <w:p w14:paraId="4F9D271E">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31A35834">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662F60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825F07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2583080">
                  <w:pPr>
                    <w:widowControl/>
                    <w:jc w:val="left"/>
                    <w:rPr>
                      <w:rFonts w:ascii="Times New Roman" w:hAnsi="Times New Roman" w:eastAsia="Times New Roman" w:cs="Times New Roman"/>
                      <w:kern w:val="0"/>
                      <w:sz w:val="15"/>
                      <w:szCs w:val="15"/>
                    </w:rPr>
                  </w:pPr>
                </w:p>
              </w:tc>
            </w:tr>
            <w:tr w14:paraId="69DA4EC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691AAD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8CE169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14:paraId="6A46BF6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72EEFB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14:paraId="2E0B001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498" w:type="dxa"/>
                  <w:tcBorders>
                    <w:top w:val="nil"/>
                    <w:left w:val="nil"/>
                    <w:bottom w:val="single" w:color="000000" w:sz="4" w:space="0"/>
                    <w:right w:val="single" w:color="000000" w:sz="4" w:space="0"/>
                  </w:tcBorders>
                  <w:shd w:val="clear" w:color="auto" w:fill="auto"/>
                  <w:vAlign w:val="center"/>
                </w:tcPr>
                <w:p w14:paraId="26416E0B">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7E8C7F7D">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2A27ADF">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0BC21A49">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4869F2F">
                  <w:pPr>
                    <w:widowControl/>
                    <w:jc w:val="left"/>
                    <w:rPr>
                      <w:rFonts w:ascii="Times New Roman" w:hAnsi="Times New Roman" w:eastAsia="Times New Roman" w:cs="Times New Roman"/>
                      <w:kern w:val="0"/>
                      <w:sz w:val="15"/>
                      <w:szCs w:val="15"/>
                    </w:rPr>
                  </w:pPr>
                </w:p>
              </w:tc>
            </w:tr>
            <w:tr w14:paraId="1B7BC4C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52ADCE7">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23242F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14:paraId="3FA766BD">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DE8B34D">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14:paraId="1C1F703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498" w:type="dxa"/>
                  <w:tcBorders>
                    <w:top w:val="nil"/>
                    <w:left w:val="nil"/>
                    <w:bottom w:val="single" w:color="000000" w:sz="4" w:space="0"/>
                    <w:right w:val="single" w:color="000000" w:sz="4" w:space="0"/>
                  </w:tcBorders>
                  <w:shd w:val="clear" w:color="auto" w:fill="auto"/>
                  <w:vAlign w:val="center"/>
                </w:tcPr>
                <w:p w14:paraId="35056709">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5BCC5CE">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FF499C2">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325D6B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3A93D0A">
                  <w:pPr>
                    <w:widowControl/>
                    <w:jc w:val="left"/>
                    <w:rPr>
                      <w:rFonts w:ascii="Times New Roman" w:hAnsi="Times New Roman" w:eastAsia="Times New Roman" w:cs="Times New Roman"/>
                      <w:kern w:val="0"/>
                      <w:sz w:val="15"/>
                      <w:szCs w:val="15"/>
                    </w:rPr>
                  </w:pPr>
                </w:p>
              </w:tc>
            </w:tr>
            <w:tr w14:paraId="20D29B18">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965CA1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D4279F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14:paraId="0529B1F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EF37C5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14:paraId="2B3B78E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498" w:type="dxa"/>
                  <w:tcBorders>
                    <w:top w:val="nil"/>
                    <w:left w:val="nil"/>
                    <w:bottom w:val="single" w:color="000000" w:sz="4" w:space="0"/>
                    <w:right w:val="single" w:color="000000" w:sz="4" w:space="0"/>
                  </w:tcBorders>
                  <w:shd w:val="clear" w:color="auto" w:fill="auto"/>
                  <w:vAlign w:val="center"/>
                </w:tcPr>
                <w:p w14:paraId="493A984D">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715C05EE">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2B79511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844DF8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44E1C26">
                  <w:pPr>
                    <w:widowControl/>
                    <w:jc w:val="left"/>
                    <w:rPr>
                      <w:rFonts w:ascii="Times New Roman" w:hAnsi="Times New Roman" w:eastAsia="Times New Roman" w:cs="Times New Roman"/>
                      <w:kern w:val="0"/>
                      <w:sz w:val="15"/>
                      <w:szCs w:val="15"/>
                    </w:rPr>
                  </w:pPr>
                </w:p>
              </w:tc>
            </w:tr>
            <w:tr w14:paraId="5931A22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F2AFC1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0CBE85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14:paraId="476AA61B">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8EDEEA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14:paraId="04D7C65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498" w:type="dxa"/>
                  <w:tcBorders>
                    <w:top w:val="nil"/>
                    <w:left w:val="nil"/>
                    <w:bottom w:val="single" w:color="000000" w:sz="4" w:space="0"/>
                    <w:right w:val="single" w:color="000000" w:sz="4" w:space="0"/>
                  </w:tcBorders>
                  <w:shd w:val="clear" w:color="auto" w:fill="auto"/>
                  <w:vAlign w:val="center"/>
                </w:tcPr>
                <w:p w14:paraId="215DB5E3">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142EEF03">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0B9EC30">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DA6FDE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94E834E">
                  <w:pPr>
                    <w:widowControl/>
                    <w:jc w:val="left"/>
                    <w:rPr>
                      <w:rFonts w:ascii="Times New Roman" w:hAnsi="Times New Roman" w:eastAsia="Times New Roman" w:cs="Times New Roman"/>
                      <w:kern w:val="0"/>
                      <w:sz w:val="15"/>
                      <w:szCs w:val="15"/>
                    </w:rPr>
                  </w:pPr>
                </w:p>
              </w:tc>
            </w:tr>
            <w:tr w14:paraId="745C2DC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330828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126B20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14:paraId="6D6B5051">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740CDC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14:paraId="0DAEEA8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498" w:type="dxa"/>
                  <w:tcBorders>
                    <w:top w:val="nil"/>
                    <w:left w:val="nil"/>
                    <w:bottom w:val="single" w:color="000000" w:sz="4" w:space="0"/>
                    <w:right w:val="single" w:color="000000" w:sz="4" w:space="0"/>
                  </w:tcBorders>
                  <w:shd w:val="clear" w:color="auto" w:fill="auto"/>
                  <w:vAlign w:val="center"/>
                </w:tcPr>
                <w:p w14:paraId="030D1AA0">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0FCEB73F">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845B6E7">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4E2055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3208C01">
                  <w:pPr>
                    <w:widowControl/>
                    <w:jc w:val="left"/>
                    <w:rPr>
                      <w:rFonts w:ascii="Times New Roman" w:hAnsi="Times New Roman" w:eastAsia="Times New Roman" w:cs="Times New Roman"/>
                      <w:kern w:val="0"/>
                      <w:sz w:val="15"/>
                      <w:szCs w:val="15"/>
                    </w:rPr>
                  </w:pPr>
                </w:p>
              </w:tc>
            </w:tr>
            <w:tr w14:paraId="4C3139D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0F334EE">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CC4A09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14:paraId="63D3292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B56C3A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14:paraId="2984E4A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498" w:type="dxa"/>
                  <w:tcBorders>
                    <w:top w:val="nil"/>
                    <w:left w:val="nil"/>
                    <w:bottom w:val="single" w:color="000000" w:sz="4" w:space="0"/>
                    <w:right w:val="single" w:color="000000" w:sz="4" w:space="0"/>
                  </w:tcBorders>
                  <w:shd w:val="clear" w:color="auto" w:fill="auto"/>
                  <w:vAlign w:val="center"/>
                </w:tcPr>
                <w:p w14:paraId="6EE717A7">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115194B">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2E92F4C">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1979E2D">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7841651">
                  <w:pPr>
                    <w:widowControl/>
                    <w:jc w:val="left"/>
                    <w:rPr>
                      <w:rFonts w:ascii="Times New Roman" w:hAnsi="Times New Roman" w:eastAsia="Times New Roman" w:cs="Times New Roman"/>
                      <w:kern w:val="0"/>
                      <w:sz w:val="15"/>
                      <w:szCs w:val="15"/>
                    </w:rPr>
                  </w:pPr>
                </w:p>
              </w:tc>
            </w:tr>
            <w:tr w14:paraId="135FF3E8">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7EC4FD2">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492651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14:paraId="4A5F848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365C61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14:paraId="2FD5F78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498" w:type="dxa"/>
                  <w:tcBorders>
                    <w:top w:val="nil"/>
                    <w:left w:val="nil"/>
                    <w:bottom w:val="single" w:color="000000" w:sz="4" w:space="0"/>
                    <w:right w:val="single" w:color="000000" w:sz="4" w:space="0"/>
                  </w:tcBorders>
                  <w:shd w:val="clear" w:color="auto" w:fill="auto"/>
                  <w:vAlign w:val="center"/>
                </w:tcPr>
                <w:p w14:paraId="52809249">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4F42DA30">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7C63201">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CB2A0F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AC5E92E">
                  <w:pPr>
                    <w:widowControl/>
                    <w:jc w:val="left"/>
                    <w:rPr>
                      <w:rFonts w:ascii="Times New Roman" w:hAnsi="Times New Roman" w:eastAsia="Times New Roman" w:cs="Times New Roman"/>
                      <w:kern w:val="0"/>
                      <w:sz w:val="15"/>
                      <w:szCs w:val="15"/>
                    </w:rPr>
                  </w:pPr>
                </w:p>
              </w:tc>
            </w:tr>
            <w:tr w14:paraId="49D9560B">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C9CFDE1">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E02AE5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14:paraId="4CDE895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AB7AB9D">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14:paraId="5D58AE6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498" w:type="dxa"/>
                  <w:tcBorders>
                    <w:top w:val="nil"/>
                    <w:left w:val="nil"/>
                    <w:bottom w:val="single" w:color="000000" w:sz="4" w:space="0"/>
                    <w:right w:val="single" w:color="000000" w:sz="4" w:space="0"/>
                  </w:tcBorders>
                  <w:shd w:val="clear" w:color="auto" w:fill="auto"/>
                  <w:vAlign w:val="center"/>
                </w:tcPr>
                <w:p w14:paraId="4A9DC5C4">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74CD8C59">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485A6892">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F33CAFA">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B6D2003">
                  <w:pPr>
                    <w:widowControl/>
                    <w:jc w:val="left"/>
                    <w:rPr>
                      <w:rFonts w:ascii="Times New Roman" w:hAnsi="Times New Roman" w:eastAsia="Times New Roman" w:cs="Times New Roman"/>
                      <w:kern w:val="0"/>
                      <w:sz w:val="15"/>
                      <w:szCs w:val="15"/>
                    </w:rPr>
                  </w:pPr>
                </w:p>
              </w:tc>
            </w:tr>
            <w:tr w14:paraId="196ACEED">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13892EB">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172780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14:paraId="0C1C2D25">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891EA3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14:paraId="4A1C273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498" w:type="dxa"/>
                  <w:tcBorders>
                    <w:top w:val="nil"/>
                    <w:left w:val="nil"/>
                    <w:bottom w:val="single" w:color="000000" w:sz="4" w:space="0"/>
                    <w:right w:val="single" w:color="000000" w:sz="4" w:space="0"/>
                  </w:tcBorders>
                  <w:shd w:val="clear" w:color="auto" w:fill="auto"/>
                  <w:vAlign w:val="center"/>
                </w:tcPr>
                <w:p w14:paraId="0B37070C">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B4A9D69">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0174DF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241B41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58B9877">
                  <w:pPr>
                    <w:widowControl/>
                    <w:jc w:val="left"/>
                    <w:rPr>
                      <w:rFonts w:ascii="Times New Roman" w:hAnsi="Times New Roman" w:eastAsia="Times New Roman" w:cs="Times New Roman"/>
                      <w:kern w:val="0"/>
                      <w:sz w:val="15"/>
                      <w:szCs w:val="15"/>
                    </w:rPr>
                  </w:pPr>
                </w:p>
              </w:tc>
            </w:tr>
            <w:tr w14:paraId="4313C67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2E991E7">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D5FAE2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14:paraId="114E052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17DB31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14:paraId="6F75B51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498" w:type="dxa"/>
                  <w:tcBorders>
                    <w:top w:val="nil"/>
                    <w:left w:val="nil"/>
                    <w:bottom w:val="single" w:color="000000" w:sz="4" w:space="0"/>
                    <w:right w:val="single" w:color="000000" w:sz="4" w:space="0"/>
                  </w:tcBorders>
                  <w:shd w:val="clear" w:color="auto" w:fill="auto"/>
                  <w:vAlign w:val="center"/>
                </w:tcPr>
                <w:p w14:paraId="0BC82E6B">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632F76A4">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96063BE">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75AA7B6">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A0AD576">
                  <w:pPr>
                    <w:widowControl/>
                    <w:jc w:val="left"/>
                    <w:rPr>
                      <w:rFonts w:ascii="Times New Roman" w:hAnsi="Times New Roman" w:eastAsia="Times New Roman" w:cs="Times New Roman"/>
                      <w:kern w:val="0"/>
                      <w:sz w:val="15"/>
                      <w:szCs w:val="15"/>
                    </w:rPr>
                  </w:pPr>
                </w:p>
              </w:tc>
            </w:tr>
            <w:tr w14:paraId="3A18BAA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B3E384B">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0280CF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14:paraId="7D66140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A48F29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14:paraId="308A877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498" w:type="dxa"/>
                  <w:tcBorders>
                    <w:top w:val="nil"/>
                    <w:left w:val="nil"/>
                    <w:bottom w:val="single" w:color="000000" w:sz="4" w:space="0"/>
                    <w:right w:val="single" w:color="000000" w:sz="4" w:space="0"/>
                  </w:tcBorders>
                  <w:shd w:val="clear" w:color="auto" w:fill="auto"/>
                  <w:vAlign w:val="center"/>
                </w:tcPr>
                <w:p w14:paraId="79E9407E">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E0BF66A">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1EB8C7D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B25DDB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6A8E179">
                  <w:pPr>
                    <w:widowControl/>
                    <w:jc w:val="left"/>
                    <w:rPr>
                      <w:rFonts w:ascii="Times New Roman" w:hAnsi="Times New Roman" w:eastAsia="Times New Roman" w:cs="Times New Roman"/>
                      <w:kern w:val="0"/>
                      <w:sz w:val="15"/>
                      <w:szCs w:val="15"/>
                    </w:rPr>
                  </w:pPr>
                </w:p>
              </w:tc>
            </w:tr>
            <w:tr w14:paraId="04B27DB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66A8EA5">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E7AE4C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14:paraId="5618AF13">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D53AB5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14:paraId="4A6C952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498" w:type="dxa"/>
                  <w:tcBorders>
                    <w:top w:val="nil"/>
                    <w:left w:val="nil"/>
                    <w:bottom w:val="single" w:color="000000" w:sz="4" w:space="0"/>
                    <w:right w:val="single" w:color="000000" w:sz="4" w:space="0"/>
                  </w:tcBorders>
                  <w:shd w:val="clear" w:color="auto" w:fill="auto"/>
                  <w:vAlign w:val="center"/>
                </w:tcPr>
                <w:p w14:paraId="7FFE58BE">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126B04B3">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37CC1F91">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867DBFA">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AFDB938">
                  <w:pPr>
                    <w:widowControl/>
                    <w:jc w:val="left"/>
                    <w:rPr>
                      <w:rFonts w:ascii="Times New Roman" w:hAnsi="Times New Roman" w:eastAsia="Times New Roman" w:cs="Times New Roman"/>
                      <w:kern w:val="0"/>
                      <w:sz w:val="15"/>
                      <w:szCs w:val="15"/>
                    </w:rPr>
                  </w:pPr>
                </w:p>
              </w:tc>
            </w:tr>
            <w:tr w14:paraId="40338D3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38B7F8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326632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14:paraId="6171F4C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6CFE08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14:paraId="3382A32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498" w:type="dxa"/>
                  <w:tcBorders>
                    <w:top w:val="nil"/>
                    <w:left w:val="nil"/>
                    <w:bottom w:val="single" w:color="000000" w:sz="4" w:space="0"/>
                    <w:right w:val="single" w:color="000000" w:sz="4" w:space="0"/>
                  </w:tcBorders>
                  <w:shd w:val="clear" w:color="auto" w:fill="auto"/>
                  <w:vAlign w:val="center"/>
                </w:tcPr>
                <w:p w14:paraId="23A26596">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05BC367B">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16DA9774">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2547FCF9">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77E0895">
                  <w:pPr>
                    <w:widowControl/>
                    <w:jc w:val="left"/>
                    <w:rPr>
                      <w:rFonts w:ascii="Times New Roman" w:hAnsi="Times New Roman" w:eastAsia="Times New Roman" w:cs="Times New Roman"/>
                      <w:kern w:val="0"/>
                      <w:sz w:val="15"/>
                      <w:szCs w:val="15"/>
                    </w:rPr>
                  </w:pPr>
                </w:p>
              </w:tc>
            </w:tr>
            <w:tr w14:paraId="2E37E5B7">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FD8D4DE">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759D1C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14:paraId="614B9E95">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E5DC68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14:paraId="78363C5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498" w:type="dxa"/>
                  <w:tcBorders>
                    <w:top w:val="nil"/>
                    <w:left w:val="nil"/>
                    <w:bottom w:val="single" w:color="000000" w:sz="4" w:space="0"/>
                    <w:right w:val="single" w:color="000000" w:sz="4" w:space="0"/>
                  </w:tcBorders>
                  <w:shd w:val="clear" w:color="auto" w:fill="auto"/>
                  <w:vAlign w:val="center"/>
                </w:tcPr>
                <w:p w14:paraId="5BCEBFB1">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7942C9C6">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3F067B5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A8481F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65601D1">
                  <w:pPr>
                    <w:widowControl/>
                    <w:jc w:val="left"/>
                    <w:rPr>
                      <w:rFonts w:ascii="Times New Roman" w:hAnsi="Times New Roman" w:eastAsia="Times New Roman" w:cs="Times New Roman"/>
                      <w:kern w:val="0"/>
                      <w:sz w:val="15"/>
                      <w:szCs w:val="15"/>
                    </w:rPr>
                  </w:pPr>
                </w:p>
              </w:tc>
            </w:tr>
            <w:tr w14:paraId="08B43ACC">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329C361">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DFDC90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14:paraId="421D0EEE">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6A31AA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14:paraId="0EAEFE2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498" w:type="dxa"/>
                  <w:tcBorders>
                    <w:top w:val="nil"/>
                    <w:left w:val="nil"/>
                    <w:bottom w:val="single" w:color="000000" w:sz="4" w:space="0"/>
                    <w:right w:val="single" w:color="000000" w:sz="4" w:space="0"/>
                  </w:tcBorders>
                  <w:shd w:val="clear" w:color="auto" w:fill="auto"/>
                  <w:vAlign w:val="center"/>
                </w:tcPr>
                <w:p w14:paraId="57223135">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2DC1059">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7410BAC">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2E8E5B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5C4697F">
                  <w:pPr>
                    <w:widowControl/>
                    <w:jc w:val="left"/>
                    <w:rPr>
                      <w:rFonts w:ascii="Times New Roman" w:hAnsi="Times New Roman" w:eastAsia="Times New Roman" w:cs="Times New Roman"/>
                      <w:kern w:val="0"/>
                      <w:sz w:val="15"/>
                      <w:szCs w:val="15"/>
                    </w:rPr>
                  </w:pPr>
                </w:p>
              </w:tc>
            </w:tr>
            <w:tr w14:paraId="6C76147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0C7943D">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E03009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14:paraId="49D0B82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DA97BF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14:paraId="17CF45B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498" w:type="dxa"/>
                  <w:tcBorders>
                    <w:top w:val="nil"/>
                    <w:left w:val="nil"/>
                    <w:bottom w:val="single" w:color="000000" w:sz="4" w:space="0"/>
                    <w:right w:val="single" w:color="000000" w:sz="4" w:space="0"/>
                  </w:tcBorders>
                  <w:shd w:val="clear" w:color="auto" w:fill="auto"/>
                  <w:vAlign w:val="center"/>
                </w:tcPr>
                <w:p w14:paraId="40917AAE">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3893BD93">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511D5E8">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D52341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9AD74FC">
                  <w:pPr>
                    <w:widowControl/>
                    <w:jc w:val="left"/>
                    <w:rPr>
                      <w:rFonts w:ascii="Times New Roman" w:hAnsi="Times New Roman" w:eastAsia="Times New Roman" w:cs="Times New Roman"/>
                      <w:kern w:val="0"/>
                      <w:sz w:val="15"/>
                      <w:szCs w:val="15"/>
                    </w:rPr>
                  </w:pPr>
                </w:p>
              </w:tc>
            </w:tr>
            <w:tr w14:paraId="1B1BA3B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093699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A9F466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14:paraId="04D0CB2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2E0BEE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14:paraId="7B98990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498" w:type="dxa"/>
                  <w:tcBorders>
                    <w:top w:val="nil"/>
                    <w:left w:val="nil"/>
                    <w:bottom w:val="single" w:color="000000" w:sz="4" w:space="0"/>
                    <w:right w:val="single" w:color="000000" w:sz="4" w:space="0"/>
                  </w:tcBorders>
                  <w:shd w:val="clear" w:color="auto" w:fill="auto"/>
                  <w:vAlign w:val="center"/>
                </w:tcPr>
                <w:p w14:paraId="32B6E521">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1FB2F537">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4F39446">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2954DA0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D76DB58">
                  <w:pPr>
                    <w:widowControl/>
                    <w:jc w:val="left"/>
                    <w:rPr>
                      <w:rFonts w:ascii="Times New Roman" w:hAnsi="Times New Roman" w:eastAsia="Times New Roman" w:cs="Times New Roman"/>
                      <w:kern w:val="0"/>
                      <w:sz w:val="15"/>
                      <w:szCs w:val="15"/>
                    </w:rPr>
                  </w:pPr>
                </w:p>
              </w:tc>
            </w:tr>
            <w:tr w14:paraId="673DE5AB">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87278CD">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765DDD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14:paraId="7F94274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DDC5A4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14:paraId="739D7E6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498" w:type="dxa"/>
                  <w:tcBorders>
                    <w:top w:val="nil"/>
                    <w:left w:val="nil"/>
                    <w:bottom w:val="single" w:color="000000" w:sz="4" w:space="0"/>
                    <w:right w:val="single" w:color="000000" w:sz="4" w:space="0"/>
                  </w:tcBorders>
                  <w:shd w:val="clear" w:color="auto" w:fill="auto"/>
                  <w:vAlign w:val="center"/>
                </w:tcPr>
                <w:p w14:paraId="02E617EB">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0837349E">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A3B680D">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F1E571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793F4F9">
                  <w:pPr>
                    <w:widowControl/>
                    <w:jc w:val="left"/>
                    <w:rPr>
                      <w:rFonts w:ascii="Times New Roman" w:hAnsi="Times New Roman" w:eastAsia="Times New Roman" w:cs="Times New Roman"/>
                      <w:kern w:val="0"/>
                      <w:sz w:val="15"/>
                      <w:szCs w:val="15"/>
                    </w:rPr>
                  </w:pPr>
                </w:p>
              </w:tc>
            </w:tr>
            <w:tr w14:paraId="5C6FC072">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1332AD9">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0D0A15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14:paraId="07136B8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A147A3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14:paraId="44B0B98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498" w:type="dxa"/>
                  <w:tcBorders>
                    <w:top w:val="nil"/>
                    <w:left w:val="nil"/>
                    <w:bottom w:val="single" w:color="000000" w:sz="4" w:space="0"/>
                    <w:right w:val="single" w:color="000000" w:sz="4" w:space="0"/>
                  </w:tcBorders>
                  <w:shd w:val="clear" w:color="auto" w:fill="auto"/>
                  <w:vAlign w:val="center"/>
                </w:tcPr>
                <w:p w14:paraId="4A45E64D">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7EC8A9BA">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3940665">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AF24F30">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E6F145F">
                  <w:pPr>
                    <w:widowControl/>
                    <w:jc w:val="left"/>
                    <w:rPr>
                      <w:rFonts w:ascii="Times New Roman" w:hAnsi="Times New Roman" w:eastAsia="Times New Roman" w:cs="Times New Roman"/>
                      <w:kern w:val="0"/>
                      <w:sz w:val="15"/>
                      <w:szCs w:val="15"/>
                    </w:rPr>
                  </w:pPr>
                </w:p>
              </w:tc>
            </w:tr>
            <w:tr w14:paraId="072B2DC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018656D">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14:paraId="1A45714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14:paraId="5648C5F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B7101E3">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14:paraId="6EEF9B1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498" w:type="dxa"/>
                  <w:tcBorders>
                    <w:top w:val="nil"/>
                    <w:left w:val="nil"/>
                    <w:bottom w:val="single" w:color="000000" w:sz="4" w:space="0"/>
                    <w:right w:val="single" w:color="000000" w:sz="4" w:space="0"/>
                  </w:tcBorders>
                  <w:shd w:val="clear" w:color="auto" w:fill="auto"/>
                  <w:vAlign w:val="center"/>
                </w:tcPr>
                <w:p w14:paraId="2E30E54C">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2423C33E">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27441C0">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901110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EB30AB7">
                  <w:pPr>
                    <w:widowControl/>
                    <w:jc w:val="left"/>
                    <w:rPr>
                      <w:rFonts w:ascii="Times New Roman" w:hAnsi="Times New Roman" w:eastAsia="Times New Roman" w:cs="Times New Roman"/>
                      <w:kern w:val="0"/>
                      <w:sz w:val="15"/>
                      <w:szCs w:val="15"/>
                    </w:rPr>
                  </w:pPr>
                </w:p>
              </w:tc>
            </w:tr>
            <w:tr w14:paraId="3299A98D">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DEDAE86">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14:paraId="55CA9EB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14:paraId="44F7D56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83D5D07">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14:paraId="2170454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498" w:type="dxa"/>
                  <w:tcBorders>
                    <w:top w:val="nil"/>
                    <w:left w:val="nil"/>
                    <w:bottom w:val="single" w:color="000000" w:sz="4" w:space="0"/>
                    <w:right w:val="single" w:color="000000" w:sz="4" w:space="0"/>
                  </w:tcBorders>
                  <w:shd w:val="clear" w:color="auto" w:fill="auto"/>
                  <w:vAlign w:val="center"/>
                </w:tcPr>
                <w:p w14:paraId="5BB037B7">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6BD263DB">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2E34CDBF">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111EDB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6BFF5EF">
                  <w:pPr>
                    <w:widowControl/>
                    <w:jc w:val="left"/>
                    <w:rPr>
                      <w:rFonts w:ascii="Times New Roman" w:hAnsi="Times New Roman" w:eastAsia="Times New Roman" w:cs="Times New Roman"/>
                      <w:kern w:val="0"/>
                      <w:sz w:val="15"/>
                      <w:szCs w:val="15"/>
                    </w:rPr>
                  </w:pPr>
                </w:p>
              </w:tc>
            </w:tr>
            <w:tr w14:paraId="08252018">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B89A8A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24C430C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14:paraId="0D7B568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07BA2CD">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5A67FD4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498" w:type="dxa"/>
                  <w:tcBorders>
                    <w:top w:val="nil"/>
                    <w:left w:val="nil"/>
                    <w:bottom w:val="single" w:color="000000" w:sz="4" w:space="0"/>
                    <w:right w:val="single" w:color="000000" w:sz="4" w:space="0"/>
                  </w:tcBorders>
                  <w:shd w:val="clear" w:color="auto" w:fill="auto"/>
                  <w:vAlign w:val="center"/>
                </w:tcPr>
                <w:p w14:paraId="1E6CF6FF">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B9C016D">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72CCF06">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8C5C66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4CD973E">
                  <w:pPr>
                    <w:widowControl/>
                    <w:jc w:val="left"/>
                    <w:rPr>
                      <w:rFonts w:ascii="Times New Roman" w:hAnsi="Times New Roman" w:eastAsia="Times New Roman" w:cs="Times New Roman"/>
                      <w:kern w:val="0"/>
                      <w:sz w:val="15"/>
                      <w:szCs w:val="15"/>
                    </w:rPr>
                  </w:pPr>
                </w:p>
              </w:tc>
            </w:tr>
            <w:tr w14:paraId="01CC207B">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BCB2CF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36157C6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14:paraId="0DC037E6">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D3A2288">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5096E12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498" w:type="dxa"/>
                  <w:tcBorders>
                    <w:top w:val="nil"/>
                    <w:left w:val="nil"/>
                    <w:bottom w:val="single" w:color="000000" w:sz="4" w:space="0"/>
                    <w:right w:val="single" w:color="000000" w:sz="4" w:space="0"/>
                  </w:tcBorders>
                  <w:shd w:val="clear" w:color="auto" w:fill="auto"/>
                  <w:vAlign w:val="center"/>
                </w:tcPr>
                <w:p w14:paraId="0776124C">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391C1289">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E07FB65">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A0EE88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C12A82B">
                  <w:pPr>
                    <w:widowControl/>
                    <w:jc w:val="left"/>
                    <w:rPr>
                      <w:rFonts w:ascii="Times New Roman" w:hAnsi="Times New Roman" w:eastAsia="Times New Roman" w:cs="Times New Roman"/>
                      <w:kern w:val="0"/>
                      <w:sz w:val="15"/>
                      <w:szCs w:val="15"/>
                    </w:rPr>
                  </w:pPr>
                </w:p>
              </w:tc>
            </w:tr>
            <w:tr w14:paraId="482A396E">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4B6273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14:paraId="14048F8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14:paraId="742F707D">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643FDDD">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74F263C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498" w:type="dxa"/>
                  <w:tcBorders>
                    <w:top w:val="nil"/>
                    <w:left w:val="nil"/>
                    <w:bottom w:val="single" w:color="000000" w:sz="4" w:space="0"/>
                    <w:right w:val="single" w:color="000000" w:sz="4" w:space="0"/>
                  </w:tcBorders>
                  <w:shd w:val="clear" w:color="auto" w:fill="auto"/>
                  <w:vAlign w:val="center"/>
                </w:tcPr>
                <w:p w14:paraId="21552242">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4E4087C0">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C824F3B">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A51BA3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48E278E">
                  <w:pPr>
                    <w:widowControl/>
                    <w:jc w:val="left"/>
                    <w:rPr>
                      <w:rFonts w:ascii="Times New Roman" w:hAnsi="Times New Roman" w:eastAsia="Times New Roman" w:cs="Times New Roman"/>
                      <w:kern w:val="0"/>
                      <w:sz w:val="15"/>
                      <w:szCs w:val="15"/>
                    </w:rPr>
                  </w:pPr>
                </w:p>
              </w:tc>
            </w:tr>
            <w:tr w14:paraId="01F02AA2">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220468C">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14:paraId="451B211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14:paraId="214C747B">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F196002">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14:paraId="54DD195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498" w:type="dxa"/>
                  <w:tcBorders>
                    <w:top w:val="nil"/>
                    <w:left w:val="nil"/>
                    <w:bottom w:val="single" w:color="000000" w:sz="4" w:space="0"/>
                    <w:right w:val="single" w:color="000000" w:sz="4" w:space="0"/>
                  </w:tcBorders>
                  <w:shd w:val="clear" w:color="auto" w:fill="auto"/>
                  <w:vAlign w:val="center"/>
                </w:tcPr>
                <w:p w14:paraId="5374ECCE">
                  <w:pPr>
                    <w:widowControl/>
                    <w:spacing w:line="200" w:lineRule="exact"/>
                    <w:jc w:val="center"/>
                    <w:rPr>
                      <w:rFonts w:ascii="宋体" w:hAnsi="宋体" w:eastAsia="宋体" w:cs="Arial"/>
                      <w:color w:val="000000"/>
                      <w:kern w:val="0"/>
                      <w:sz w:val="15"/>
                      <w:szCs w:val="15"/>
                    </w:rPr>
                  </w:pPr>
                </w:p>
              </w:tc>
              <w:tc>
                <w:tcPr>
                  <w:tcW w:w="851" w:type="dxa"/>
                  <w:tcBorders>
                    <w:top w:val="nil"/>
                    <w:left w:val="nil"/>
                    <w:bottom w:val="single" w:color="000000" w:sz="4" w:space="0"/>
                    <w:right w:val="single" w:color="000000" w:sz="4" w:space="0"/>
                  </w:tcBorders>
                  <w:shd w:val="clear" w:color="auto" w:fill="auto"/>
                  <w:vAlign w:val="center"/>
                </w:tcPr>
                <w:p w14:paraId="5353E6CE">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21930595">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E9932F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844FAF7">
                  <w:pPr>
                    <w:widowControl/>
                    <w:jc w:val="left"/>
                    <w:rPr>
                      <w:rFonts w:ascii="Times New Roman" w:hAnsi="Times New Roman" w:eastAsia="Times New Roman" w:cs="Times New Roman"/>
                      <w:kern w:val="0"/>
                      <w:sz w:val="15"/>
                      <w:szCs w:val="15"/>
                    </w:rPr>
                  </w:pPr>
                </w:p>
              </w:tc>
            </w:tr>
            <w:tr w14:paraId="10F936FF">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14:paraId="3C23DB90">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14:paraId="597F435B">
                  <w:pPr>
                    <w:widowControl/>
                    <w:jc w:val="left"/>
                    <w:rPr>
                      <w:rFonts w:ascii="Times New Roman" w:hAnsi="Times New Roman" w:eastAsia="Times New Roman" w:cs="Times New Roman"/>
                      <w:kern w:val="0"/>
                      <w:sz w:val="15"/>
                      <w:szCs w:val="15"/>
                    </w:rPr>
                  </w:pPr>
                </w:p>
              </w:tc>
            </w:tr>
            <w:tr w14:paraId="3C60990F">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14:paraId="6F6CC7C7">
                  <w:pPr>
                    <w:widowControl/>
                    <w:spacing w:line="240" w:lineRule="exact"/>
                    <w:jc w:val="left"/>
                    <w:rPr>
                      <w:rFonts w:ascii="宋体" w:hAnsi="宋体" w:eastAsia="宋体" w:cs="Arial"/>
                      <w:color w:val="000000"/>
                      <w:kern w:val="0"/>
                      <w:sz w:val="15"/>
                      <w:szCs w:val="15"/>
                    </w:rPr>
                  </w:pPr>
                </w:p>
              </w:tc>
              <w:tc>
                <w:tcPr>
                  <w:tcW w:w="252" w:type="dxa"/>
                  <w:vAlign w:val="center"/>
                </w:tcPr>
                <w:p w14:paraId="5C5F5400">
                  <w:pPr>
                    <w:widowControl/>
                    <w:jc w:val="left"/>
                    <w:rPr>
                      <w:rFonts w:ascii="Times New Roman" w:hAnsi="Times New Roman" w:eastAsia="Times New Roman" w:cs="Times New Roman"/>
                      <w:kern w:val="0"/>
                      <w:sz w:val="15"/>
                      <w:szCs w:val="15"/>
                    </w:rPr>
                  </w:pPr>
                </w:p>
              </w:tc>
            </w:tr>
          </w:tbl>
          <w:p w14:paraId="1F9319F4">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14:paraId="689C3A0F">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14:paraId="2589119D">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010114D7">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0C4B53C3">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14:paraId="36643BBD">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14:paraId="5D6CEAE6">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14:paraId="334351FC">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公开05表</w:t>
            </w:r>
          </w:p>
        </w:tc>
      </w:tr>
      <w:tr w14:paraId="44A04B45">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14:paraId="415E2416">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部门：</w:t>
            </w:r>
          </w:p>
        </w:tc>
        <w:tc>
          <w:tcPr>
            <w:tcW w:w="67" w:type="dxa"/>
            <w:tcBorders>
              <w:top w:val="nil"/>
              <w:left w:val="nil"/>
              <w:bottom w:val="nil"/>
              <w:right w:val="nil"/>
            </w:tcBorders>
            <w:shd w:val="clear" w:color="auto" w:fill="auto"/>
            <w:tcMar>
              <w:top w:w="15" w:type="dxa"/>
              <w:left w:w="15" w:type="dxa"/>
              <w:right w:w="15" w:type="dxa"/>
            </w:tcMar>
            <w:vAlign w:val="bottom"/>
          </w:tcPr>
          <w:p w14:paraId="14FCE7B9">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1148958F">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14:paraId="1C0023E7">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14:paraId="34A705AC">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14:paraId="66BF1BB2">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70C833FA">
        <w:tblPrEx>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131D">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项目</w:t>
            </w:r>
          </w:p>
        </w:tc>
        <w:tc>
          <w:tcPr>
            <w:tcW w:w="698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E37918">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本年支出</w:t>
            </w:r>
          </w:p>
        </w:tc>
      </w:tr>
      <w:tr w14:paraId="25798639">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2C67">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功能分类科目编码</w:t>
            </w:r>
          </w:p>
        </w:tc>
        <w:tc>
          <w:tcPr>
            <w:tcW w:w="16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521E9">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F3464">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F0305">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E98CB">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项目支出</w:t>
            </w:r>
          </w:p>
        </w:tc>
      </w:tr>
      <w:tr w14:paraId="58C50FD3">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449E">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D17E6">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D934B">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8A4C0">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F666C">
            <w:pPr>
              <w:jc w:val="center"/>
              <w:rPr>
                <w:rFonts w:ascii="宋体" w:hAnsi="宋体" w:eastAsia="宋体" w:cs="宋体"/>
                <w:color w:val="000000"/>
                <w:sz w:val="18"/>
                <w:szCs w:val="18"/>
              </w:rPr>
            </w:pPr>
          </w:p>
        </w:tc>
      </w:tr>
      <w:tr w14:paraId="37BD9A55">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F515C">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8D748">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255EA">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77626">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C99BC">
            <w:pPr>
              <w:jc w:val="center"/>
              <w:rPr>
                <w:rFonts w:ascii="宋体" w:hAnsi="宋体" w:eastAsia="宋体" w:cs="宋体"/>
                <w:color w:val="000000"/>
                <w:sz w:val="18"/>
                <w:szCs w:val="18"/>
              </w:rPr>
            </w:pPr>
          </w:p>
        </w:tc>
      </w:tr>
      <w:tr w14:paraId="66C08391">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45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0372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EF1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EA5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14:paraId="19D2C145">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F8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C9698">
            <w:pPr>
              <w:jc w:val="right"/>
              <w:rPr>
                <w:rFonts w:ascii="宋体" w:hAnsi="宋体" w:eastAsia="宋体" w:cs="宋体"/>
                <w:b/>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B4E37">
            <w:pPr>
              <w:jc w:val="right"/>
              <w:rPr>
                <w:rFonts w:ascii="宋体" w:hAnsi="宋体" w:eastAsia="宋体" w:cs="宋体"/>
                <w:b/>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22428">
            <w:pPr>
              <w:jc w:val="right"/>
              <w:rPr>
                <w:rFonts w:ascii="宋体" w:hAnsi="宋体" w:eastAsia="宋体" w:cs="宋体"/>
                <w:b/>
                <w:color w:val="000000"/>
                <w:sz w:val="18"/>
                <w:szCs w:val="18"/>
              </w:rPr>
            </w:pPr>
          </w:p>
        </w:tc>
      </w:tr>
      <w:tr w14:paraId="6E1EF0C5">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B4F4">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EA0F5">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C5C4E">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27458">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E3089">
            <w:pPr>
              <w:jc w:val="right"/>
              <w:rPr>
                <w:rFonts w:ascii="宋体" w:hAnsi="宋体" w:eastAsia="宋体" w:cs="宋体"/>
                <w:color w:val="000000"/>
                <w:sz w:val="18"/>
                <w:szCs w:val="18"/>
              </w:rPr>
            </w:pPr>
          </w:p>
        </w:tc>
      </w:tr>
      <w:tr w14:paraId="256E6DBF">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574F2">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B3F58">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1DE1F">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D6DD4">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6A822">
            <w:pPr>
              <w:jc w:val="right"/>
              <w:rPr>
                <w:rFonts w:ascii="宋体" w:hAnsi="宋体" w:eastAsia="宋体" w:cs="宋体"/>
                <w:color w:val="000000"/>
                <w:sz w:val="18"/>
                <w:szCs w:val="18"/>
              </w:rPr>
            </w:pPr>
          </w:p>
        </w:tc>
      </w:tr>
      <w:tr w14:paraId="6E6F8262">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F7D35">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17A98">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B66BF">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0FFA2">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FD882">
            <w:pPr>
              <w:jc w:val="right"/>
              <w:rPr>
                <w:rFonts w:ascii="宋体" w:hAnsi="宋体" w:eastAsia="宋体" w:cs="宋体"/>
                <w:color w:val="000000"/>
                <w:sz w:val="18"/>
                <w:szCs w:val="18"/>
              </w:rPr>
            </w:pPr>
          </w:p>
        </w:tc>
      </w:tr>
      <w:tr w14:paraId="6CADDCE4">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8259">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BD996">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21EE0">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CE0C5">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6FAFD">
            <w:pPr>
              <w:jc w:val="right"/>
              <w:rPr>
                <w:rFonts w:ascii="宋体" w:hAnsi="宋体" w:eastAsia="宋体" w:cs="宋体"/>
                <w:color w:val="000000"/>
                <w:sz w:val="18"/>
                <w:szCs w:val="18"/>
              </w:rPr>
            </w:pPr>
          </w:p>
        </w:tc>
      </w:tr>
      <w:tr w14:paraId="1488064F">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035D">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F96C7">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804E6">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7D4EF">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E6624">
            <w:pPr>
              <w:jc w:val="right"/>
              <w:rPr>
                <w:rFonts w:ascii="宋体" w:hAnsi="宋体" w:eastAsia="宋体" w:cs="宋体"/>
                <w:color w:val="000000"/>
                <w:sz w:val="18"/>
                <w:szCs w:val="18"/>
              </w:rPr>
            </w:pPr>
          </w:p>
        </w:tc>
      </w:tr>
      <w:tr w14:paraId="553EBE11">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E22E">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1CDCD">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D3B8D">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189E5">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E3287">
            <w:pPr>
              <w:jc w:val="right"/>
              <w:rPr>
                <w:rFonts w:ascii="宋体" w:hAnsi="宋体" w:eastAsia="宋体" w:cs="宋体"/>
                <w:color w:val="000000"/>
                <w:sz w:val="18"/>
                <w:szCs w:val="18"/>
              </w:rPr>
            </w:pPr>
          </w:p>
        </w:tc>
      </w:tr>
    </w:tbl>
    <w:p w14:paraId="079D79D3">
      <w:r>
        <w:br w:type="page"/>
      </w:r>
    </w:p>
    <w:p w14:paraId="43360E48">
      <w:pPr>
        <w:widowControl/>
        <w:jc w:val="center"/>
        <w:textAlignment w:val="center"/>
        <w:rPr>
          <w:rFonts w:ascii="黑体" w:hAnsi="宋体" w:eastAsia="黑体" w:cs="黑体"/>
          <w:color w:val="000000"/>
          <w:kern w:val="0"/>
          <w:sz w:val="28"/>
          <w:szCs w:val="28"/>
        </w:rPr>
        <w:sectPr>
          <w:pgSz w:w="11906" w:h="16838"/>
          <w:pgMar w:top="2098" w:right="1531" w:bottom="1984" w:left="1531" w:header="851" w:footer="992" w:gutter="0"/>
          <w:cols w:space="425" w:num="1"/>
          <w:docGrid w:type="lines" w:linePitch="312" w:charSpace="0"/>
        </w:sectPr>
      </w:pPr>
    </w:p>
    <w:tbl>
      <w:tblPr>
        <w:tblStyle w:val="6"/>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14:paraId="2EDE33B6">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14:paraId="3B0AB0A6">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rPr>
              <w:t>一般公共预算财政拨款基本支出决算表</w:t>
            </w:r>
          </w:p>
        </w:tc>
      </w:tr>
      <w:tr w14:paraId="3B783036">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14:paraId="5E0FD350">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14:paraId="53154490">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14:paraId="011462B9">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14:paraId="5BEB4130">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14:paraId="170D2A02">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14:paraId="184A93B0">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14:paraId="5A490561">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14:paraId="3FED4A70">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14:paraId="7ED70171">
        <w:tblPrEx>
          <w:tblCellMar>
            <w:top w:w="0" w:type="dxa"/>
            <w:left w:w="0" w:type="dxa"/>
            <w:bottom w:w="0" w:type="dxa"/>
            <w:right w:w="0" w:type="dxa"/>
          </w:tblCellMar>
        </w:tblPrEx>
        <w:trPr>
          <w:trHeight w:val="61"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14:paraId="4A0A93DA">
            <w:pPr>
              <w:widowControl/>
              <w:spacing w:line="240" w:lineRule="exact"/>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w:t>
            </w:r>
          </w:p>
        </w:tc>
        <w:tc>
          <w:tcPr>
            <w:tcW w:w="2477" w:type="dxa"/>
            <w:tcBorders>
              <w:top w:val="nil"/>
              <w:left w:val="nil"/>
              <w:bottom w:val="nil"/>
              <w:right w:val="nil"/>
            </w:tcBorders>
            <w:shd w:val="clear" w:color="auto" w:fill="auto"/>
            <w:tcMar>
              <w:top w:w="15" w:type="dxa"/>
              <w:left w:w="15" w:type="dxa"/>
              <w:right w:w="15" w:type="dxa"/>
            </w:tcMar>
            <w:vAlign w:val="bottom"/>
          </w:tcPr>
          <w:p w14:paraId="3082E350">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14:paraId="62AD79A4">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14:paraId="569868EC">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14:paraId="192307AE">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14:paraId="223E0D4D">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14:paraId="7EB03034">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14:paraId="74CFC558">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5E19ED58">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49F5">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2A519E">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公用经费</w:t>
            </w:r>
          </w:p>
        </w:tc>
      </w:tr>
      <w:tr w14:paraId="20B378F9">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F778">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3B9FF">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C8A62">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020DD">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83FB8">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353AC">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850E3">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B3BA1">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694A0">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决算数</w:t>
            </w:r>
          </w:p>
        </w:tc>
      </w:tr>
      <w:tr w14:paraId="1A68C1DD">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87D7B">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6C72E">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2CE9E">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E4290">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971F7">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B1BB2">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7374C">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ECCAD">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1593F">
            <w:pPr>
              <w:jc w:val="center"/>
              <w:rPr>
                <w:rFonts w:ascii="宋体" w:hAnsi="宋体" w:eastAsia="宋体" w:cs="宋体"/>
                <w:color w:val="000000"/>
                <w:sz w:val="16"/>
                <w:szCs w:val="16"/>
              </w:rPr>
            </w:pPr>
          </w:p>
        </w:tc>
      </w:tr>
      <w:tr w14:paraId="457A9BEA">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0CF0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613F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CAA89">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CF11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0C9D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38C05">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6830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39ED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D90BF">
            <w:pPr>
              <w:spacing w:line="180" w:lineRule="exact"/>
              <w:jc w:val="right"/>
              <w:rPr>
                <w:rFonts w:ascii="宋体" w:hAnsi="宋体" w:eastAsia="宋体" w:cs="宋体"/>
                <w:color w:val="000000"/>
                <w:sz w:val="16"/>
                <w:szCs w:val="16"/>
              </w:rPr>
            </w:pPr>
          </w:p>
        </w:tc>
      </w:tr>
      <w:tr w14:paraId="4E7A3E72">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3188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2074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5CB6A">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97A2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DF79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10753">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33F7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A800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E07B4">
            <w:pPr>
              <w:spacing w:line="180" w:lineRule="exact"/>
              <w:jc w:val="right"/>
              <w:rPr>
                <w:rFonts w:ascii="宋体" w:hAnsi="宋体" w:eastAsia="宋体" w:cs="宋体"/>
                <w:color w:val="000000"/>
                <w:sz w:val="16"/>
                <w:szCs w:val="16"/>
              </w:rPr>
            </w:pPr>
          </w:p>
        </w:tc>
      </w:tr>
      <w:tr w14:paraId="031133B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45C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234F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0F286">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2641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EBAD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434A4">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A20B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D84F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1CFD2">
            <w:pPr>
              <w:spacing w:line="180" w:lineRule="exact"/>
              <w:jc w:val="right"/>
              <w:rPr>
                <w:rFonts w:ascii="宋体" w:hAnsi="宋体" w:eastAsia="宋体" w:cs="宋体"/>
                <w:color w:val="000000"/>
                <w:sz w:val="16"/>
                <w:szCs w:val="16"/>
              </w:rPr>
            </w:pPr>
          </w:p>
        </w:tc>
      </w:tr>
      <w:tr w14:paraId="40AB11D4">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3BF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C5CA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B92EE">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D9FB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E5D4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DCB21">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2700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F51C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D8EE6">
            <w:pPr>
              <w:spacing w:line="180" w:lineRule="exact"/>
              <w:jc w:val="right"/>
              <w:rPr>
                <w:rFonts w:ascii="宋体" w:hAnsi="宋体" w:eastAsia="宋体" w:cs="宋体"/>
                <w:color w:val="000000"/>
                <w:sz w:val="16"/>
                <w:szCs w:val="16"/>
              </w:rPr>
            </w:pPr>
          </w:p>
        </w:tc>
      </w:tr>
      <w:tr w14:paraId="4219049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4C61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C60A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5D61E">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AF5B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76A1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7654B">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4500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70DC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BEAA2">
            <w:pPr>
              <w:spacing w:line="180" w:lineRule="exact"/>
              <w:jc w:val="right"/>
              <w:rPr>
                <w:rFonts w:ascii="宋体" w:hAnsi="宋体" w:eastAsia="宋体" w:cs="宋体"/>
                <w:color w:val="000000"/>
                <w:sz w:val="16"/>
                <w:szCs w:val="16"/>
              </w:rPr>
            </w:pPr>
          </w:p>
        </w:tc>
      </w:tr>
      <w:tr w14:paraId="0CFE55C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D4F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8BCA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2AC2E">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1595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A32C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70F40">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FBC2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C2C4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5BD80">
            <w:pPr>
              <w:spacing w:line="180" w:lineRule="exact"/>
              <w:jc w:val="right"/>
              <w:rPr>
                <w:rFonts w:ascii="宋体" w:hAnsi="宋体" w:eastAsia="宋体" w:cs="宋体"/>
                <w:color w:val="000000"/>
                <w:sz w:val="16"/>
                <w:szCs w:val="16"/>
              </w:rPr>
            </w:pPr>
          </w:p>
        </w:tc>
      </w:tr>
      <w:tr w14:paraId="23547ED6">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FCB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3B20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4E9EE">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F142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125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5F194">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AA63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CA94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63091">
            <w:pPr>
              <w:spacing w:line="180" w:lineRule="exact"/>
              <w:jc w:val="right"/>
              <w:rPr>
                <w:rFonts w:ascii="宋体" w:hAnsi="宋体" w:eastAsia="宋体" w:cs="宋体"/>
                <w:color w:val="000000"/>
                <w:sz w:val="16"/>
                <w:szCs w:val="16"/>
              </w:rPr>
            </w:pPr>
          </w:p>
        </w:tc>
      </w:tr>
      <w:tr w14:paraId="6B2344D9">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B23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CE78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A8B2B">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4299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AAAD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980D9">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AC4C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9D2D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CA531">
            <w:pPr>
              <w:spacing w:line="180" w:lineRule="exact"/>
              <w:jc w:val="right"/>
              <w:rPr>
                <w:rFonts w:ascii="宋体" w:hAnsi="宋体" w:eastAsia="宋体" w:cs="宋体"/>
                <w:color w:val="000000"/>
                <w:sz w:val="16"/>
                <w:szCs w:val="16"/>
              </w:rPr>
            </w:pPr>
          </w:p>
        </w:tc>
      </w:tr>
      <w:tr w14:paraId="7AE42C10">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951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C8E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E9D78">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22A2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7F92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7D54A">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A852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3CFC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B35B6">
            <w:pPr>
              <w:spacing w:line="180" w:lineRule="exact"/>
              <w:jc w:val="right"/>
              <w:rPr>
                <w:rFonts w:ascii="宋体" w:hAnsi="宋体" w:eastAsia="宋体" w:cs="宋体"/>
                <w:color w:val="000000"/>
                <w:sz w:val="16"/>
                <w:szCs w:val="16"/>
              </w:rPr>
            </w:pPr>
          </w:p>
        </w:tc>
      </w:tr>
      <w:tr w14:paraId="3B3CCD7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B3F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E15C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4E8FA">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5A3D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BA9A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498EA">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A62C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0EA7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17BD4">
            <w:pPr>
              <w:spacing w:line="180" w:lineRule="exact"/>
              <w:jc w:val="right"/>
              <w:rPr>
                <w:rFonts w:ascii="宋体" w:hAnsi="宋体" w:eastAsia="宋体" w:cs="宋体"/>
                <w:color w:val="000000"/>
                <w:sz w:val="16"/>
                <w:szCs w:val="16"/>
              </w:rPr>
            </w:pPr>
          </w:p>
        </w:tc>
      </w:tr>
      <w:tr w14:paraId="17733B08">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CA27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A153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079F6">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84CE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9999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51691">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2A58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FB1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99306">
            <w:pPr>
              <w:spacing w:line="180" w:lineRule="exact"/>
              <w:jc w:val="right"/>
              <w:rPr>
                <w:rFonts w:ascii="宋体" w:hAnsi="宋体" w:eastAsia="宋体" w:cs="宋体"/>
                <w:color w:val="000000"/>
                <w:sz w:val="16"/>
                <w:szCs w:val="16"/>
              </w:rPr>
            </w:pPr>
          </w:p>
        </w:tc>
      </w:tr>
      <w:tr w14:paraId="4B9534E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024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D66F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3852E">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3D08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80AA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496EA">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360A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E3B1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AF23C">
            <w:pPr>
              <w:spacing w:line="180" w:lineRule="exact"/>
              <w:jc w:val="right"/>
              <w:rPr>
                <w:rFonts w:ascii="宋体" w:hAnsi="宋体" w:eastAsia="宋体" w:cs="宋体"/>
                <w:color w:val="000000"/>
                <w:sz w:val="16"/>
                <w:szCs w:val="16"/>
              </w:rPr>
            </w:pPr>
          </w:p>
        </w:tc>
      </w:tr>
      <w:tr w14:paraId="169C3FD7">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7ED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8FDF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EB6DD">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2AE1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C893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3DE29">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831F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F951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469F1">
            <w:pPr>
              <w:spacing w:line="180" w:lineRule="exact"/>
              <w:jc w:val="right"/>
              <w:rPr>
                <w:rFonts w:ascii="宋体" w:hAnsi="宋体" w:eastAsia="宋体" w:cs="宋体"/>
                <w:color w:val="000000"/>
                <w:sz w:val="16"/>
                <w:szCs w:val="16"/>
              </w:rPr>
            </w:pPr>
          </w:p>
        </w:tc>
      </w:tr>
      <w:tr w14:paraId="3847645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6B6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46CA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1651E">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779A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3BCB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52F44">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8762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E69C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E0E36">
            <w:pPr>
              <w:spacing w:line="180" w:lineRule="exact"/>
              <w:jc w:val="right"/>
              <w:rPr>
                <w:rFonts w:ascii="宋体" w:hAnsi="宋体" w:eastAsia="宋体" w:cs="宋体"/>
                <w:color w:val="000000"/>
                <w:sz w:val="16"/>
                <w:szCs w:val="16"/>
              </w:rPr>
            </w:pPr>
          </w:p>
        </w:tc>
      </w:tr>
      <w:tr w14:paraId="19FDFC6A">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C8D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1AB7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6BE25">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111B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51DE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3FF70">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7F6E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0B38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18374">
            <w:pPr>
              <w:spacing w:line="180" w:lineRule="exact"/>
              <w:jc w:val="right"/>
              <w:rPr>
                <w:rFonts w:ascii="宋体" w:hAnsi="宋体" w:eastAsia="宋体" w:cs="宋体"/>
                <w:color w:val="000000"/>
                <w:sz w:val="16"/>
                <w:szCs w:val="16"/>
              </w:rPr>
            </w:pPr>
          </w:p>
        </w:tc>
      </w:tr>
      <w:tr w14:paraId="02E44D0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CB8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96DD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2E9DD">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6D70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A1B4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D5123">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634E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7CF2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3BB36">
            <w:pPr>
              <w:spacing w:line="180" w:lineRule="exact"/>
              <w:jc w:val="right"/>
              <w:rPr>
                <w:rFonts w:ascii="宋体" w:hAnsi="宋体" w:eastAsia="宋体" w:cs="宋体"/>
                <w:color w:val="000000"/>
                <w:sz w:val="16"/>
                <w:szCs w:val="16"/>
              </w:rPr>
            </w:pPr>
          </w:p>
        </w:tc>
      </w:tr>
      <w:tr w14:paraId="20DE73A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B55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B1A1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2FE23">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06AD3">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DE5E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F953F">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0F05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DA75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889B5">
            <w:pPr>
              <w:spacing w:line="180" w:lineRule="exact"/>
              <w:jc w:val="right"/>
              <w:rPr>
                <w:rFonts w:ascii="宋体" w:hAnsi="宋体" w:eastAsia="宋体" w:cs="宋体"/>
                <w:color w:val="000000"/>
                <w:sz w:val="16"/>
                <w:szCs w:val="16"/>
              </w:rPr>
            </w:pPr>
          </w:p>
        </w:tc>
      </w:tr>
      <w:tr w14:paraId="6DF24FBF">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3C69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7BB4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24114">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051C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EE38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C0286">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05BC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33C8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6268A">
            <w:pPr>
              <w:spacing w:line="180" w:lineRule="exact"/>
              <w:jc w:val="right"/>
              <w:rPr>
                <w:rFonts w:ascii="宋体" w:hAnsi="宋体" w:eastAsia="宋体" w:cs="宋体"/>
                <w:color w:val="000000"/>
                <w:sz w:val="16"/>
                <w:szCs w:val="16"/>
              </w:rPr>
            </w:pPr>
          </w:p>
        </w:tc>
      </w:tr>
      <w:tr w14:paraId="063F1449">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56E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97A2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13E2B">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57A9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AA54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B38BA">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89FC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7EC6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3C6EE">
            <w:pPr>
              <w:spacing w:line="180" w:lineRule="exact"/>
              <w:jc w:val="right"/>
              <w:rPr>
                <w:rFonts w:ascii="宋体" w:hAnsi="宋体" w:eastAsia="宋体" w:cs="宋体"/>
                <w:color w:val="000000"/>
                <w:sz w:val="16"/>
                <w:szCs w:val="16"/>
              </w:rPr>
            </w:pPr>
          </w:p>
        </w:tc>
      </w:tr>
      <w:tr w14:paraId="5F08A660">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EFC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0684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8B6A8">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CD6B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4314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564B4">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5A23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CD0F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6517F">
            <w:pPr>
              <w:spacing w:line="180" w:lineRule="exact"/>
              <w:jc w:val="right"/>
              <w:rPr>
                <w:rFonts w:ascii="宋体" w:hAnsi="宋体" w:eastAsia="宋体" w:cs="宋体"/>
                <w:color w:val="000000"/>
                <w:sz w:val="16"/>
                <w:szCs w:val="16"/>
              </w:rPr>
            </w:pPr>
          </w:p>
        </w:tc>
      </w:tr>
      <w:tr w14:paraId="0D416D0F">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9B1D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6F20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4A345">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4108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9331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C9B87">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FF6E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8329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40FE2">
            <w:pPr>
              <w:spacing w:line="180" w:lineRule="exact"/>
              <w:jc w:val="right"/>
              <w:rPr>
                <w:rFonts w:ascii="宋体" w:hAnsi="宋体" w:eastAsia="宋体" w:cs="宋体"/>
                <w:color w:val="000000"/>
                <w:sz w:val="16"/>
                <w:szCs w:val="16"/>
              </w:rPr>
            </w:pPr>
          </w:p>
        </w:tc>
      </w:tr>
      <w:tr w14:paraId="7467B432">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F3E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E6AE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E3F1A">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3704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1E53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451C1">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BA7B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F281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1E187">
            <w:pPr>
              <w:spacing w:line="180" w:lineRule="exact"/>
              <w:jc w:val="right"/>
              <w:rPr>
                <w:rFonts w:ascii="宋体" w:hAnsi="宋体" w:eastAsia="宋体" w:cs="宋体"/>
                <w:color w:val="000000"/>
                <w:sz w:val="16"/>
                <w:szCs w:val="16"/>
              </w:rPr>
            </w:pPr>
          </w:p>
        </w:tc>
      </w:tr>
      <w:tr w14:paraId="1B89458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6273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A92D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938D1">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C740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C74E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A9D68">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024B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3E37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8B979">
            <w:pPr>
              <w:spacing w:line="180" w:lineRule="exact"/>
              <w:jc w:val="right"/>
              <w:rPr>
                <w:rFonts w:ascii="宋体" w:hAnsi="宋体" w:eastAsia="宋体" w:cs="宋体"/>
                <w:color w:val="000000"/>
                <w:sz w:val="16"/>
                <w:szCs w:val="16"/>
              </w:rPr>
            </w:pPr>
          </w:p>
        </w:tc>
      </w:tr>
      <w:tr w14:paraId="5109AD0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EDA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EDD4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8A8BC">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8870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A549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0C03D">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0A0D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F0EB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5"/>
                <w:szCs w:val="15"/>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CC3D3">
            <w:pPr>
              <w:spacing w:line="180" w:lineRule="exact"/>
              <w:jc w:val="right"/>
              <w:rPr>
                <w:rFonts w:ascii="宋体" w:hAnsi="宋体" w:eastAsia="宋体" w:cs="宋体"/>
                <w:color w:val="000000"/>
                <w:sz w:val="16"/>
                <w:szCs w:val="16"/>
              </w:rPr>
            </w:pPr>
          </w:p>
        </w:tc>
      </w:tr>
      <w:tr w14:paraId="56214A0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0510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FC89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40BF6">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99A0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2B2E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94A51">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C732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0581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AF77C">
            <w:pPr>
              <w:spacing w:line="180" w:lineRule="exact"/>
              <w:jc w:val="right"/>
              <w:rPr>
                <w:rFonts w:ascii="宋体" w:hAnsi="宋体" w:eastAsia="宋体" w:cs="宋体"/>
                <w:color w:val="000000"/>
                <w:sz w:val="16"/>
                <w:szCs w:val="16"/>
              </w:rPr>
            </w:pPr>
          </w:p>
        </w:tc>
      </w:tr>
      <w:tr w14:paraId="52DD3BE0">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150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6249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1B663">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0558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43E9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F0469">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9FEE1">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C4154">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0757B">
            <w:pPr>
              <w:spacing w:line="180" w:lineRule="exact"/>
              <w:jc w:val="right"/>
              <w:rPr>
                <w:rFonts w:ascii="宋体" w:hAnsi="宋体" w:eastAsia="宋体" w:cs="宋体"/>
                <w:color w:val="000000"/>
                <w:sz w:val="16"/>
                <w:szCs w:val="16"/>
              </w:rPr>
            </w:pPr>
          </w:p>
        </w:tc>
      </w:tr>
      <w:tr w14:paraId="74F794C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DE43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F4A8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35DFC">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100B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C9CB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B2CBC">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E4758">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F80BC">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77E2A">
            <w:pPr>
              <w:spacing w:line="180" w:lineRule="exact"/>
              <w:jc w:val="right"/>
              <w:rPr>
                <w:rFonts w:ascii="宋体" w:hAnsi="宋体" w:eastAsia="宋体" w:cs="宋体"/>
                <w:color w:val="000000"/>
                <w:sz w:val="16"/>
                <w:szCs w:val="16"/>
              </w:rPr>
            </w:pPr>
          </w:p>
        </w:tc>
      </w:tr>
      <w:tr w14:paraId="5A6990D8">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ACE3">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63446">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A38E8">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EA7C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71CD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A19B9">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69C60">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ACC20">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63715">
            <w:pPr>
              <w:spacing w:line="180" w:lineRule="exact"/>
              <w:jc w:val="right"/>
              <w:rPr>
                <w:rFonts w:ascii="宋体" w:hAnsi="宋体" w:eastAsia="宋体" w:cs="宋体"/>
                <w:color w:val="000000"/>
                <w:sz w:val="16"/>
                <w:szCs w:val="16"/>
              </w:rPr>
            </w:pPr>
          </w:p>
        </w:tc>
      </w:tr>
      <w:tr w14:paraId="02E7C0FE">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1503">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D3C2C">
            <w:pPr>
              <w:spacing w:line="220" w:lineRule="exact"/>
              <w:jc w:val="right"/>
              <w:rPr>
                <w:rFonts w:ascii="宋体" w:hAnsi="宋体" w:eastAsia="宋体" w:cs="宋体"/>
                <w:color w:val="000000"/>
                <w:sz w:val="16"/>
                <w:szCs w:val="16"/>
              </w:rPr>
            </w:pPr>
          </w:p>
        </w:tc>
        <w:tc>
          <w:tcPr>
            <w:tcW w:w="8231"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CDAB4">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3B594">
            <w:pPr>
              <w:spacing w:line="180" w:lineRule="exact"/>
              <w:jc w:val="right"/>
              <w:rPr>
                <w:rFonts w:ascii="宋体" w:hAnsi="宋体" w:eastAsia="宋体" w:cs="宋体"/>
                <w:color w:val="000000"/>
                <w:sz w:val="16"/>
                <w:szCs w:val="16"/>
              </w:rPr>
            </w:pPr>
          </w:p>
        </w:tc>
      </w:tr>
    </w:tbl>
    <w:p w14:paraId="20E5BB13">
      <w:pPr>
        <w:widowControl/>
        <w:jc w:val="center"/>
        <w:textAlignment w:val="center"/>
        <w:sectPr>
          <w:pgSz w:w="16838" w:h="11906" w:orient="landscape"/>
          <w:pgMar w:top="1531" w:right="2098" w:bottom="1531" w:left="1984" w:header="851" w:footer="992" w:gutter="0"/>
          <w:cols w:space="425" w:num="1"/>
          <w:docGrid w:type="lines" w:linePitch="312" w:charSpace="0"/>
        </w:sectPr>
      </w:pP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14:paraId="5D8C1316">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14:paraId="23E8EB51">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rPr>
              <w:t>一般公共预算财政拨款“三公”经费支出决算表</w:t>
            </w:r>
          </w:p>
        </w:tc>
      </w:tr>
      <w:tr w14:paraId="3EAC2DB9">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7DE32538">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14:paraId="18EA7EE2">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2BCB1EE6">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70E180D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2D8A089B">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030EF20B">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公开07表</w:t>
            </w:r>
          </w:p>
        </w:tc>
      </w:tr>
      <w:tr w14:paraId="756B4A37">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759D2EA1">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部门：</w:t>
            </w:r>
          </w:p>
        </w:tc>
        <w:tc>
          <w:tcPr>
            <w:tcW w:w="1686" w:type="dxa"/>
            <w:tcBorders>
              <w:top w:val="nil"/>
              <w:left w:val="nil"/>
              <w:bottom w:val="nil"/>
              <w:right w:val="nil"/>
            </w:tcBorders>
            <w:shd w:val="clear" w:color="auto" w:fill="auto"/>
            <w:tcMar>
              <w:top w:w="15" w:type="dxa"/>
              <w:left w:w="15" w:type="dxa"/>
              <w:right w:w="15" w:type="dxa"/>
            </w:tcMar>
            <w:vAlign w:val="bottom"/>
          </w:tcPr>
          <w:p w14:paraId="0986DC3C">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17A4378A">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29E21046">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36C90B98">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352FAA44">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030483ED">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B0B15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预算数</w:t>
            </w:r>
          </w:p>
        </w:tc>
      </w:tr>
      <w:tr w14:paraId="320ADDF1">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061403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84E2D3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AAA1CA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0ADD28F1">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rPr>
              <w:t>公务接待费</w:t>
            </w:r>
          </w:p>
        </w:tc>
      </w:tr>
      <w:tr w14:paraId="10DA4807">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B5BC8F9">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D1D4E">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8DC8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7D97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43A3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081D4CB">
            <w:pPr>
              <w:jc w:val="center"/>
              <w:rPr>
                <w:rFonts w:ascii="黑体" w:hAnsi="黑体" w:eastAsia="黑体" w:cs="宋体"/>
                <w:color w:val="000000"/>
                <w:szCs w:val="22"/>
              </w:rPr>
            </w:pPr>
          </w:p>
        </w:tc>
      </w:tr>
      <w:tr w14:paraId="1B31EF0E">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DC8CDF">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0B84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0766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16C8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53D2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D514664">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6</w:t>
            </w:r>
          </w:p>
        </w:tc>
      </w:tr>
      <w:tr w14:paraId="46101C5B">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E4134BF">
            <w:pPr>
              <w:jc w:val="right"/>
              <w:rPr>
                <w:rFonts w:ascii="宋体" w:hAnsi="宋体" w:eastAsia="宋体" w:cs="宋体"/>
                <w:color w:val="000000"/>
                <w:szCs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45C49">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B5DB2">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62C22">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963D7">
            <w:pPr>
              <w:jc w:val="right"/>
              <w:rPr>
                <w:rFonts w:ascii="宋体" w:hAnsi="宋体" w:eastAsia="宋体" w:cs="宋体"/>
                <w:color w:val="000000"/>
                <w:szCs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E69FDE7">
            <w:pPr>
              <w:jc w:val="right"/>
              <w:rPr>
                <w:rFonts w:ascii="宋体" w:hAnsi="宋体" w:eastAsia="宋体" w:cs="宋体"/>
                <w:color w:val="000000"/>
                <w:szCs w:val="22"/>
              </w:rPr>
            </w:pPr>
          </w:p>
        </w:tc>
      </w:tr>
      <w:tr w14:paraId="6EE2A554">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1EF4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决算数</w:t>
            </w:r>
          </w:p>
        </w:tc>
      </w:tr>
      <w:tr w14:paraId="295C3BF6">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0D0B9F">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EDCEA87">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AB4AA6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B9C726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公务接待费</w:t>
            </w:r>
          </w:p>
        </w:tc>
      </w:tr>
      <w:tr w14:paraId="111ED09A">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EBD57BE">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E9A3F">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98239">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D9AF4">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6640C">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AAADA97">
            <w:pPr>
              <w:jc w:val="center"/>
              <w:rPr>
                <w:rFonts w:ascii="宋体" w:hAnsi="宋体" w:eastAsia="宋体" w:cs="宋体"/>
                <w:color w:val="000000"/>
                <w:szCs w:val="22"/>
              </w:rPr>
            </w:pPr>
          </w:p>
        </w:tc>
      </w:tr>
      <w:tr w14:paraId="79A3B55A">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01F5AD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10244">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A62F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CD30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14DE9">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3A2104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12</w:t>
            </w:r>
          </w:p>
        </w:tc>
      </w:tr>
      <w:tr w14:paraId="52F5E28F">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897E06E">
            <w:pPr>
              <w:jc w:val="right"/>
              <w:rPr>
                <w:rFonts w:ascii="宋体" w:hAnsi="宋体" w:eastAsia="宋体" w:cs="宋体"/>
                <w:color w:val="000000"/>
                <w:szCs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C15B7E3">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9AA1CB3">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E40E61A">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ACCE7EC">
            <w:pPr>
              <w:jc w:val="right"/>
              <w:rPr>
                <w:rFonts w:ascii="宋体" w:hAnsi="宋体" w:eastAsia="宋体" w:cs="宋体"/>
                <w:color w:val="000000"/>
                <w:szCs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7F78A2C">
            <w:pPr>
              <w:jc w:val="right"/>
              <w:rPr>
                <w:rFonts w:ascii="宋体" w:hAnsi="宋体" w:eastAsia="宋体" w:cs="宋体"/>
                <w:color w:val="000000"/>
                <w:szCs w:val="22"/>
              </w:rPr>
            </w:pPr>
          </w:p>
        </w:tc>
      </w:tr>
    </w:tbl>
    <w:p w14:paraId="0254302B">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14:paraId="327E8ECE">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14:paraId="05BD1CF9">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14:paraId="227BE1DB">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14:paraId="43A00E12">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7B0506EB">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3BF43CB0">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14:paraId="341F0C45">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7E36D8C5">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500AEEEC">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761D1D69">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2B81E2D6">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14:paraId="329BD132">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公开08表</w:t>
            </w:r>
          </w:p>
        </w:tc>
      </w:tr>
      <w:tr w14:paraId="44CE6D4F">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14:paraId="4FA379EF">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部门：</w:t>
            </w:r>
          </w:p>
        </w:tc>
        <w:tc>
          <w:tcPr>
            <w:tcW w:w="61" w:type="dxa"/>
            <w:tcBorders>
              <w:top w:val="nil"/>
              <w:left w:val="nil"/>
              <w:bottom w:val="nil"/>
              <w:right w:val="nil"/>
            </w:tcBorders>
            <w:shd w:val="clear" w:color="auto" w:fill="auto"/>
            <w:tcMar>
              <w:top w:w="15" w:type="dxa"/>
              <w:left w:w="15" w:type="dxa"/>
              <w:right w:w="15" w:type="dxa"/>
            </w:tcMar>
            <w:vAlign w:val="bottom"/>
          </w:tcPr>
          <w:p w14:paraId="1E8745D0">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615EE400">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14:paraId="2906BDC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61D937E2">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5057434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79073B3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31CA8F39">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14:paraId="18BD97FC">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761F7D66">
        <w:tblPrEx>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C8DA">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1E6C9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94B293">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FE6B0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80F84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年末结转和结余</w:t>
            </w:r>
          </w:p>
        </w:tc>
      </w:tr>
      <w:tr w14:paraId="348D1622">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074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AB43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8171F1">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A7F59F">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C4CC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9B4C7">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7B76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9893A7">
            <w:pPr>
              <w:jc w:val="center"/>
              <w:rPr>
                <w:rFonts w:ascii="宋体" w:hAnsi="宋体" w:eastAsia="宋体" w:cs="宋体"/>
                <w:color w:val="000000"/>
                <w:szCs w:val="22"/>
              </w:rPr>
            </w:pPr>
          </w:p>
        </w:tc>
      </w:tr>
      <w:tr w14:paraId="0C4E6269">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CAB5E">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A17AD">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B9462">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06BAE">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055AE">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5D8E2">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C9EA3">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24BC18">
            <w:pPr>
              <w:jc w:val="center"/>
              <w:rPr>
                <w:rFonts w:ascii="宋体" w:hAnsi="宋体" w:eastAsia="宋体" w:cs="宋体"/>
                <w:color w:val="000000"/>
                <w:szCs w:val="22"/>
              </w:rPr>
            </w:pPr>
          </w:p>
        </w:tc>
      </w:tr>
      <w:tr w14:paraId="5730E501">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BF01D">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118AB">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260A1F">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6FF83E">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6AA9C">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32602">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1FD9D">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7AEEE8">
            <w:pPr>
              <w:jc w:val="center"/>
              <w:rPr>
                <w:rFonts w:ascii="宋体" w:hAnsi="宋体" w:eastAsia="宋体" w:cs="宋体"/>
                <w:color w:val="000000"/>
                <w:szCs w:val="22"/>
              </w:rPr>
            </w:pPr>
          </w:p>
        </w:tc>
      </w:tr>
      <w:tr w14:paraId="10AFAA64">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3063">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01223">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4C24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31339">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0D9E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7F496">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A79A0">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6</w:t>
            </w:r>
          </w:p>
        </w:tc>
      </w:tr>
      <w:tr w14:paraId="33F6BBD4">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757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A72D0">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BC32B">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FC99E">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BD968">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E3A33">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58F6B">
            <w:pPr>
              <w:jc w:val="right"/>
              <w:rPr>
                <w:rFonts w:ascii="宋体" w:hAnsi="宋体" w:eastAsia="宋体" w:cs="宋体"/>
                <w:b/>
                <w:color w:val="000000"/>
                <w:szCs w:val="22"/>
              </w:rPr>
            </w:pPr>
          </w:p>
        </w:tc>
      </w:tr>
      <w:tr w14:paraId="209C7761">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E678">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5FD8E">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1CF0F">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0A15D">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6E8F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14AE4">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5B34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46A16">
            <w:pPr>
              <w:jc w:val="right"/>
              <w:rPr>
                <w:rFonts w:ascii="宋体" w:hAnsi="宋体" w:eastAsia="宋体" w:cs="宋体"/>
                <w:color w:val="000000"/>
                <w:szCs w:val="22"/>
              </w:rPr>
            </w:pPr>
          </w:p>
        </w:tc>
      </w:tr>
      <w:tr w14:paraId="632121A1">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4012">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C28EB">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F5F90">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9EA2B">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7D549">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0B41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7DA6F">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E1354">
            <w:pPr>
              <w:jc w:val="right"/>
              <w:rPr>
                <w:rFonts w:ascii="宋体" w:hAnsi="宋体" w:eastAsia="宋体" w:cs="宋体"/>
                <w:color w:val="000000"/>
                <w:szCs w:val="22"/>
              </w:rPr>
            </w:pPr>
          </w:p>
        </w:tc>
      </w:tr>
      <w:tr w14:paraId="1B903072">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E1B3">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FDBDA">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03E61">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63CEF">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9493D">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5FE2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AC06F">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5B179">
            <w:pPr>
              <w:jc w:val="right"/>
              <w:rPr>
                <w:rFonts w:ascii="宋体" w:hAnsi="宋体" w:eastAsia="宋体" w:cs="宋体"/>
                <w:color w:val="000000"/>
                <w:szCs w:val="22"/>
              </w:rPr>
            </w:pPr>
          </w:p>
        </w:tc>
      </w:tr>
      <w:tr w14:paraId="0375631B">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D4D1A">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B2E24">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C7E1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D887C">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03389">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AC2B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8FE14">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5244A">
            <w:pPr>
              <w:jc w:val="right"/>
              <w:rPr>
                <w:rFonts w:ascii="宋体" w:hAnsi="宋体" w:eastAsia="宋体" w:cs="宋体"/>
                <w:color w:val="000000"/>
                <w:szCs w:val="22"/>
              </w:rPr>
            </w:pPr>
          </w:p>
        </w:tc>
      </w:tr>
      <w:tr w14:paraId="2751687B">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CF483">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3BDA1">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256F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F498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83788">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9A00F">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AB758">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DDC59">
            <w:pPr>
              <w:jc w:val="right"/>
              <w:rPr>
                <w:rFonts w:ascii="宋体" w:hAnsi="宋体" w:eastAsia="宋体" w:cs="宋体"/>
                <w:color w:val="000000"/>
                <w:szCs w:val="22"/>
              </w:rPr>
            </w:pPr>
          </w:p>
        </w:tc>
      </w:tr>
    </w:tbl>
    <w:p w14:paraId="713090C1">
      <w:pPr>
        <w:rPr>
          <w:b/>
          <w:sz w:val="20"/>
          <w:szCs w:val="22"/>
          <w:highlight w:val="yellow"/>
        </w:rPr>
      </w:pPr>
      <w:r>
        <w:rPr>
          <w:rFonts w:hint="eastAsia" w:ascii="宋体" w:hAnsi="宋体" w:eastAsia="宋体" w:cs="宋体"/>
          <w:sz w:val="20"/>
          <w:szCs w:val="22"/>
        </w:rPr>
        <w:t>注：本表反映部门本年度政府性基金预算财政拨款收入、支出及结转结余情况。</w:t>
      </w:r>
      <w:r>
        <w:rPr>
          <w:rFonts w:hint="eastAsia" w:ascii="宋体" w:hAnsi="宋体" w:eastAsia="宋体" w:cs="宋体"/>
          <w:b/>
          <w:sz w:val="20"/>
          <w:szCs w:val="22"/>
          <w:highlight w:val="yellow"/>
        </w:rPr>
        <w:t>（若无收支，则空表列示）</w:t>
      </w:r>
      <w:r>
        <w:rPr>
          <w:b/>
          <w:sz w:val="20"/>
          <w:szCs w:val="22"/>
          <w:highlight w:val="yellow"/>
        </w:rPr>
        <w:tab/>
      </w:r>
      <w:r>
        <w:rPr>
          <w:b/>
          <w:sz w:val="20"/>
          <w:szCs w:val="22"/>
          <w:highlight w:val="yellow"/>
        </w:rPr>
        <w:tab/>
      </w:r>
      <w:r>
        <w:rPr>
          <w:b/>
          <w:sz w:val="20"/>
          <w:szCs w:val="22"/>
          <w:highlight w:val="yellow"/>
        </w:rPr>
        <w:br w:type="page"/>
      </w:r>
    </w:p>
    <w:tbl>
      <w:tblPr>
        <w:tblStyle w:val="6"/>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14:paraId="77DA09ED">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14:paraId="665F1A21">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国有资本经营预算财政拨款支出决算表</w:t>
            </w:r>
          </w:p>
        </w:tc>
      </w:tr>
      <w:tr w14:paraId="10628831">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46CBAB6C">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14:paraId="15F24F65">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16E0FB15">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3A321332">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14:paraId="479BD20A">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p w14:paraId="29F7CDC2">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8B67605">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3C5AC6A4">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61" w:type="dxa"/>
            <w:tcBorders>
              <w:top w:val="nil"/>
              <w:left w:val="nil"/>
              <w:bottom w:val="nil"/>
              <w:right w:val="nil"/>
            </w:tcBorders>
            <w:shd w:val="clear" w:color="auto" w:fill="auto"/>
            <w:tcMar>
              <w:top w:w="15" w:type="dxa"/>
              <w:left w:w="15" w:type="dxa"/>
              <w:right w:w="15" w:type="dxa"/>
            </w:tcMar>
            <w:vAlign w:val="bottom"/>
          </w:tcPr>
          <w:p w14:paraId="7F60099C">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36AE181A">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32331044">
            <w:pPr>
              <w:rPr>
                <w:rFonts w:ascii="Arial" w:hAnsi="Arial" w:cs="Arial"/>
                <w:color w:val="000000"/>
                <w:sz w:val="20"/>
                <w:szCs w:val="20"/>
              </w:rPr>
            </w:pP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14:paraId="68569C6A">
            <w:pPr>
              <w:widowControl/>
              <w:jc w:val="right"/>
              <w:textAlignment w:val="bottom"/>
              <w:rPr>
                <w:rFonts w:ascii="宋体" w:hAnsi="宋体" w:eastAsia="宋体" w:cs="宋体"/>
                <w:color w:val="000000"/>
                <w:sz w:val="20"/>
                <w:szCs w:val="20"/>
              </w:rPr>
            </w:pPr>
          </w:p>
        </w:tc>
      </w:tr>
      <w:tr w14:paraId="4EB4EDD6">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6DB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64F29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本年支出</w:t>
            </w:r>
          </w:p>
        </w:tc>
      </w:tr>
      <w:tr w14:paraId="5AF5FEEE">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DB57">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AE5D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2F87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27B4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B885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项目支出</w:t>
            </w:r>
          </w:p>
        </w:tc>
      </w:tr>
      <w:tr w14:paraId="54ABA18F">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CE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C55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C7C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6B3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10AEE04C">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A57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F5C60">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AB329">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BD305">
            <w:pPr>
              <w:jc w:val="right"/>
              <w:rPr>
                <w:rFonts w:ascii="宋体" w:hAnsi="宋体" w:eastAsia="宋体" w:cs="宋体"/>
                <w:b/>
                <w:color w:val="000000"/>
                <w:sz w:val="22"/>
              </w:rPr>
            </w:pPr>
          </w:p>
        </w:tc>
      </w:tr>
      <w:tr w14:paraId="7FD34912">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95ED">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17D33">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96879">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22244">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2AFD4">
            <w:pPr>
              <w:jc w:val="right"/>
              <w:rPr>
                <w:rFonts w:ascii="宋体" w:hAnsi="宋体" w:eastAsia="宋体" w:cs="宋体"/>
                <w:color w:val="000000"/>
                <w:sz w:val="22"/>
              </w:rPr>
            </w:pPr>
          </w:p>
        </w:tc>
      </w:tr>
      <w:tr w14:paraId="28000F38">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85F3">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84358">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FE826">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C9138">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802F0">
            <w:pPr>
              <w:jc w:val="right"/>
              <w:rPr>
                <w:rFonts w:ascii="宋体" w:hAnsi="宋体" w:eastAsia="宋体" w:cs="宋体"/>
                <w:color w:val="000000"/>
                <w:sz w:val="22"/>
              </w:rPr>
            </w:pPr>
          </w:p>
        </w:tc>
      </w:tr>
      <w:tr w14:paraId="12DB34E7">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B7B49">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C5C46">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A4183">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05380">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636BF">
            <w:pPr>
              <w:jc w:val="right"/>
              <w:rPr>
                <w:rFonts w:ascii="宋体" w:hAnsi="宋体" w:eastAsia="宋体" w:cs="宋体"/>
                <w:color w:val="000000"/>
                <w:sz w:val="22"/>
              </w:rPr>
            </w:pPr>
          </w:p>
        </w:tc>
      </w:tr>
      <w:tr w14:paraId="5A7B38A1">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4D69">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5A37B">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77855">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8CF43">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CF75E">
            <w:pPr>
              <w:jc w:val="right"/>
              <w:rPr>
                <w:rFonts w:ascii="宋体" w:hAnsi="宋体" w:eastAsia="宋体" w:cs="宋体"/>
                <w:color w:val="000000"/>
                <w:sz w:val="22"/>
              </w:rPr>
            </w:pPr>
          </w:p>
        </w:tc>
      </w:tr>
      <w:tr w14:paraId="7C31755D">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CFD2">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7DFDF">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A475B">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AC046">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54B7F">
            <w:pPr>
              <w:jc w:val="right"/>
              <w:rPr>
                <w:rFonts w:ascii="宋体" w:hAnsi="宋体" w:eastAsia="宋体" w:cs="宋体"/>
                <w:color w:val="000000"/>
                <w:sz w:val="22"/>
              </w:rPr>
            </w:pPr>
          </w:p>
        </w:tc>
      </w:tr>
    </w:tbl>
    <w:p w14:paraId="3C0279BE">
      <w:pPr>
        <w:rPr>
          <w:rFonts w:ascii="黑体" w:hAnsi="黑体" w:eastAsia="黑体" w:cs="黑体"/>
          <w:sz w:val="56"/>
          <w:szCs w:val="72"/>
          <w:highlight w:val="yellow"/>
        </w:rPr>
      </w:pPr>
      <w:r>
        <w:rPr>
          <w:rFonts w:hint="eastAsia" w:ascii="宋体" w:hAnsi="宋体" w:eastAsia="宋体" w:cs="宋体"/>
        </w:rPr>
        <w:t>注：本表反映部门本年度国有资本经营预算财政拨款收入、支出及结转结余情况。</w:t>
      </w:r>
      <w:r>
        <w:rPr>
          <w:rFonts w:hint="eastAsia" w:ascii="宋体" w:hAnsi="宋体" w:eastAsia="宋体" w:cs="宋体"/>
          <w:b/>
          <w:highlight w:val="yellow"/>
        </w:rPr>
        <w:t>（若无收支，则空表列示）</w:t>
      </w:r>
    </w:p>
    <w:p w14:paraId="6BE5247F">
      <w:pPr>
        <w:rPr>
          <w:rFonts w:ascii="黑体" w:hAnsi="黑体" w:eastAsia="黑体" w:cs="黑体"/>
          <w:sz w:val="56"/>
          <w:szCs w:val="72"/>
        </w:rPr>
      </w:pPr>
    </w:p>
    <w:p w14:paraId="11B5AD84">
      <w:pPr>
        <w:rPr>
          <w:rFonts w:ascii="黑体" w:hAnsi="黑体" w:eastAsia="黑体" w:cs="黑体"/>
          <w:sz w:val="56"/>
          <w:szCs w:val="72"/>
        </w:rPr>
      </w:pPr>
    </w:p>
    <w:p w14:paraId="0069D078">
      <w:pPr>
        <w:rPr>
          <w:rFonts w:ascii="黑体" w:hAnsi="黑体" w:eastAsia="黑体" w:cs="黑体"/>
          <w:sz w:val="56"/>
          <w:szCs w:val="72"/>
        </w:rPr>
      </w:pPr>
    </w:p>
    <w:p w14:paraId="48D8A3E1">
      <w:pPr>
        <w:rPr>
          <w:rFonts w:ascii="黑体" w:hAnsi="黑体" w:eastAsia="黑体" w:cs="黑体"/>
          <w:sz w:val="56"/>
          <w:szCs w:val="72"/>
        </w:rPr>
      </w:pPr>
    </w:p>
    <w:p w14:paraId="76585164">
      <w:pPr>
        <w:rPr>
          <w:rFonts w:ascii="黑体" w:hAnsi="黑体" w:eastAsia="黑体" w:cs="黑体"/>
          <w:sz w:val="56"/>
          <w:szCs w:val="72"/>
        </w:rPr>
      </w:pPr>
    </w:p>
    <w:p w14:paraId="682A4185">
      <w:pPr>
        <w:rPr>
          <w:rFonts w:ascii="黑体" w:hAnsi="黑体" w:eastAsia="黑体" w:cs="黑体"/>
          <w:sz w:val="56"/>
          <w:szCs w:val="72"/>
        </w:rPr>
      </w:pPr>
    </w:p>
    <w:p w14:paraId="472024B9">
      <w:pPr>
        <w:rPr>
          <w:rFonts w:ascii="黑体" w:hAnsi="黑体" w:eastAsia="黑体" w:cs="黑体"/>
          <w:sz w:val="56"/>
          <w:szCs w:val="72"/>
        </w:rPr>
      </w:pPr>
    </w:p>
    <w:p w14:paraId="7DBD83C3">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14:paraId="455A0360">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-993140</wp:posOffset>
                </wp:positionH>
                <wp:positionV relativeFrom="paragraph">
                  <wp:posOffset>-1353820</wp:posOffset>
                </wp:positionV>
                <wp:extent cx="7632700" cy="10695940"/>
                <wp:effectExtent l="0" t="0" r="6350" b="10160"/>
                <wp:wrapNone/>
                <wp:docPr id="9"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rgbClr val="BDD7EE">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78.2pt;margin-top:-106.6pt;height:842.2pt;width:601pt;z-index:251665408;v-text-anchor:middle;mso-width-relative:page;mso-height-relative:page;" fillcolor="#E5EFF8" filled="t" stroked="f" coordsize="21600,21600" o:gfxdata="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ZTdAntwAAAAPAQAADwAAAAAAAAABACAAAAAiAAAAZHJzL2Rvd25yZXYueG1sUEsBAhQA&#10;FAAAAAgAh07iQEaXy1OZAgAAHwUAAA4AAAAAAAAAAQAgAAAAKwEAAGRycy9lMm9Eb2MueG1sUEsF&#10;BgAAAAAGAAYAWQEAADYGAAAAAA==&#10;">
                <v:fill on="t" focussize="0,0"/>
                <v:stroke on="f" weight="1pt" miterlimit="8" joinstyle="miter"/>
                <v:imagedata o:title=""/>
                <o:lock v:ext="edit" aspectratio="f"/>
              </v:rect>
            </w:pict>
          </mc:Fallback>
        </mc:AlternateContent>
      </w:r>
    </w:p>
    <w:p w14:paraId="487DB6C3">
      <w:pPr>
        <w:shd w:val="clear" w:color="auto" w:fill="FFFFFF"/>
        <w:spacing w:before="240" w:after="240"/>
        <w:jc w:val="center"/>
      </w:pPr>
    </w:p>
    <w:p w14:paraId="62280BD2">
      <w:r>
        <w:rPr>
          <w:rStyle w:val="9"/>
        </w:rPr>
        <w:t xml:space="preserve">   </w:t>
      </w:r>
    </w:p>
    <w:p w14:paraId="5D4B302A">
      <w:r>
        <w:t xml:space="preserve"> </w:t>
      </w:r>
    </w:p>
    <w:p w14:paraId="508BEBA3">
      <w:pPr>
        <w:keepNext/>
        <w:keepLines/>
        <w:snapToGrid w:val="0"/>
        <w:spacing w:line="600" w:lineRule="exact"/>
        <w:ind w:firstLine="640" w:firstLineChars="200"/>
        <w:outlineLvl w:val="1"/>
        <w:rPr>
          <w:rFonts w:ascii="仿宋_GB2312" w:hAnsi="Cambria" w:eastAsia="仿宋_GB2312" w:cs="Arial Black"/>
          <w:kern w:val="0"/>
          <w:sz w:val="32"/>
          <w:szCs w:val="32"/>
        </w:rPr>
      </w:pPr>
    </w:p>
    <w:sectPr>
      <w:headerReference r:id="rId11" w:type="default"/>
      <w:pgSz w:w="11906" w:h="16838"/>
      <w:pgMar w:top="2098" w:right="1531" w:bottom="1984" w:left="1531"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6C9C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4D7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450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E2E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1B6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BE0E">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C62B">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CC5E">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AA3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DJhODc0Y2FiOWIwNTU4ZGFkNzQ5YmE4NTI0NTkifQ=="/>
  </w:docVars>
  <w:rsids>
    <w:rsidRoot w:val="34C45458"/>
    <w:rsid w:val="00061A05"/>
    <w:rsid w:val="00061B93"/>
    <w:rsid w:val="0007073D"/>
    <w:rsid w:val="00147453"/>
    <w:rsid w:val="0018668E"/>
    <w:rsid w:val="001B73D2"/>
    <w:rsid w:val="001E62BF"/>
    <w:rsid w:val="00293E7B"/>
    <w:rsid w:val="002D1F4F"/>
    <w:rsid w:val="00310EBF"/>
    <w:rsid w:val="00366D90"/>
    <w:rsid w:val="003D2226"/>
    <w:rsid w:val="003D678E"/>
    <w:rsid w:val="004031C9"/>
    <w:rsid w:val="00461FAF"/>
    <w:rsid w:val="004B0FD7"/>
    <w:rsid w:val="004D1EA2"/>
    <w:rsid w:val="00663ECD"/>
    <w:rsid w:val="00685B4A"/>
    <w:rsid w:val="006C01AE"/>
    <w:rsid w:val="007455BB"/>
    <w:rsid w:val="007620A2"/>
    <w:rsid w:val="00791C72"/>
    <w:rsid w:val="007920FC"/>
    <w:rsid w:val="00801F66"/>
    <w:rsid w:val="00812C39"/>
    <w:rsid w:val="009334BF"/>
    <w:rsid w:val="009D1193"/>
    <w:rsid w:val="00A61E3E"/>
    <w:rsid w:val="00B0223F"/>
    <w:rsid w:val="00BA1219"/>
    <w:rsid w:val="00BE2400"/>
    <w:rsid w:val="00D25A8A"/>
    <w:rsid w:val="00E54963"/>
    <w:rsid w:val="00E644A6"/>
    <w:rsid w:val="00EE1006"/>
    <w:rsid w:val="00FB0AB5"/>
    <w:rsid w:val="00FD5E00"/>
    <w:rsid w:val="0EA325C9"/>
    <w:rsid w:val="0EE17C1A"/>
    <w:rsid w:val="181800A9"/>
    <w:rsid w:val="1C0718F9"/>
    <w:rsid w:val="22E46C89"/>
    <w:rsid w:val="34C45458"/>
    <w:rsid w:val="35C83C42"/>
    <w:rsid w:val="37445DC3"/>
    <w:rsid w:val="60154311"/>
    <w:rsid w:val="67200041"/>
    <w:rsid w:val="695B26FD"/>
    <w:rsid w:val="6AF77BA8"/>
    <w:rsid w:val="73D824BD"/>
    <w:rsid w:val="764B3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10"/>
    <w:basedOn w:val="8"/>
    <w:qFormat/>
    <w:uiPriority w:val="0"/>
    <w:rPr>
      <w:rFonts w:hint="default" w:ascii="Times New Roman" w:hAnsi="Times New Roman" w:cs="Times New Roman"/>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header6.xml" Type="http://schemas.openxmlformats.org/officeDocument/2006/relationships/header"/><Relationship Id="rId12" Target="theme/theme1.xml" Type="http://schemas.openxmlformats.org/officeDocument/2006/relationships/theme"/><Relationship Id="rId13" Target="media/image1.jpeg" Type="http://schemas.openxmlformats.org/officeDocument/2006/relationships/image"/><Relationship Id="rId14" Target="media/image2.bmp" Type="http://schemas.openxmlformats.org/officeDocument/2006/relationships/image"/><Relationship Id="rId15" Target="media/image3.bmp" Type="http://schemas.openxmlformats.org/officeDocument/2006/relationships/image"/><Relationship Id="rId16" Target="charts/chart1.xml" Type="http://schemas.openxmlformats.org/officeDocument/2006/relationships/chart"/><Relationship Id="rId17" Target="media/image4.jpeg" Type="http://schemas.openxmlformats.org/officeDocument/2006/relationships/image"/><Relationship Id="rId18" Target="media/image5.jpeg" Type="http://schemas.openxmlformats.org/officeDocument/2006/relationships/image"/><Relationship Id="rId19" Target="media/image6.jpeg" Type="http://schemas.openxmlformats.org/officeDocument/2006/relationships/image"/><Relationship Id="rId2" Target="settings.xml" Type="http://schemas.openxmlformats.org/officeDocument/2006/relationships/settings"/><Relationship Id="rId20" Target="media/image7.jpeg" Type="http://schemas.openxmlformats.org/officeDocument/2006/relationships/image"/><Relationship Id="rId21" Target="../customXml/item1.xml" Type="http://schemas.openxmlformats.org/officeDocument/2006/relationships/customXml"/><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header4.xml" Type="http://schemas.openxmlformats.org/officeDocument/2006/relationships/header"/><Relationship Id="rId8" Target="footer2.xml" Type="http://schemas.openxmlformats.org/officeDocument/2006/relationships/footer"/><Relationship Id="rId9" Target="footer3.xml" Type="http://schemas.openxmlformats.org/officeDocument/2006/relationships/footer"/></Relationships>
</file>

<file path=word/charts/_rels/chart1.xml.rels><?xml version="1.0" encoding="UTF-8" standalone="no"?><Relationships xmlns="http://schemas.openxmlformats.org/package/2006/relationships"><Relationship Id="rId1" Target="../embeddings/Workbook1.xlsx" Type="http://schemas.openxmlformats.org/officeDocument/2006/relationships/package"/><Relationship Id="rId2" Target="../drawings/drawing1.xml" Type="http://schemas.openxmlformats.org/officeDocument/2006/relationships/chartUserShapes"/></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r>
              <a:rPr lang="en-US" altLang="zh-CN">
                <a:latin typeface="楷体_GB2312" pitchFamily="3" charset="-122"/>
                <a:ea typeface="楷体_GB2312" pitchFamily="3" charset="-122"/>
                <a:cs typeface="楷体_GB2312" pitchFamily="3" charset="-122"/>
                <a:sym typeface="楷体_GB2312" pitchFamily="3" charset="-122"/>
              </a:rPr>
              <a:t>2019-2020</a:t>
            </a:r>
            <a:r>
              <a:rPr lang="zh-CN" altLang="en-US">
                <a:latin typeface="楷体_GB2312" pitchFamily="3" charset="-122"/>
                <a:ea typeface="楷体_GB2312" pitchFamily="3" charset="-122"/>
                <a:cs typeface="楷体_GB2312" pitchFamily="3" charset="-122"/>
                <a:sym typeface="楷体_GB2312" pitchFamily="3" charset="-122"/>
              </a:rPr>
              <a:t>年收支总计对比情况（图</a:t>
            </a:r>
            <a:r>
              <a:rPr lang="en-US" altLang="zh-CN">
                <a:latin typeface="楷体_GB2312" pitchFamily="3" charset="-122"/>
                <a:ea typeface="楷体_GB2312" pitchFamily="3" charset="-122"/>
                <a:cs typeface="楷体_GB2312" pitchFamily="3" charset="-122"/>
                <a:sym typeface="楷体_GB2312" pitchFamily="3" charset="-122"/>
              </a:rPr>
              <a:t>1</a:t>
            </a:r>
            <a:r>
              <a:rPr lang="zh-CN" altLang="en-US">
                <a:latin typeface="楷体_GB2312" pitchFamily="3" charset="-122"/>
                <a:ea typeface="楷体_GB2312" pitchFamily="3" charset="-122"/>
                <a:cs typeface="楷体_GB2312" pitchFamily="3" charset="-122"/>
                <a:sym typeface="楷体_GB2312" pitchFamily="3" charset="-122"/>
              </a:rPr>
              <a:t>）</a:t>
            </a:r>
            <a:endParaRPr lang="zh-CN" altLang="en-US">
              <a:latin typeface="楷体_GB2312" pitchFamily="3" charset="-122"/>
              <a:ea typeface="楷体_GB2312" pitchFamily="3" charset="-122"/>
              <a:cs typeface="楷体_GB2312" pitchFamily="3" charset="-122"/>
              <a:sym typeface="楷体_GB2312"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dLbls>
          <c:showLegendKey val="0"/>
          <c:showVal val="1"/>
          <c:showCatName val="0"/>
          <c:showSerName val="0"/>
          <c:showPercent val="0"/>
          <c:showBubbleSize val="0"/>
        </c:dLbls>
        <c:gapWidth val="219"/>
        <c:overlap val="-27"/>
        <c:axId val="132106496"/>
        <c:axId val="66887680"/>
      </c:barChart>
      <c:catAx>
        <c:axId val="1321064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66887680"/>
        <c:crosses val="autoZero"/>
        <c:auto val="1"/>
        <c:lblAlgn val="ctr"/>
        <c:lblOffset val="100"/>
        <c:noMultiLvlLbl val="0"/>
      </c:catAx>
      <c:valAx>
        <c:axId val="6688768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132106496"/>
        <c:crosses val="autoZero"/>
        <c:crossBetween val="between"/>
      </c:valAx>
      <c:spPr>
        <a:noFill/>
        <a:ln>
          <a:noFill/>
        </a:ln>
        <a:effectLst/>
      </c:spPr>
    </c:plotArea>
    <c:legend>
      <c:legendPos val="b"/>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itchFamily="3" charset="-122"/>
          <a:ea typeface="楷体_GB2312" pitchFamily="3" charset="-122"/>
          <a:cs typeface="楷体_GB2312" pitchFamily="3" charset="-122"/>
          <a:sym typeface="楷体_GB2312" pitchFamily="3" charset="-122"/>
        </a:defRPr>
      </a:pPr>
    </a:p>
  </c:txPr>
  <c:externalData r:id="rId1">
    <c:autoUpdate val="0"/>
  </c:externalData>
  <c:userShapes r:id="rId2"/>
</c:chartSpace>
</file>

<file path=word/drawings/_rels/drawing1.xml.rels><?xml version="1.0" encoding="UTF-8" standalone="no"?><Relationships xmlns="http://schemas.openxmlformats.org/package/2006/relationships"><Relationship Id="rId1" Target="../media/image8.png" Type="http://schemas.openxmlformats.org/officeDocument/2006/relationships/image"/></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0" y="-241005"/>
          <a:ext cx="4063852" cy="2275368"/>
        </a:xfrm>
        <a:prstGeom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37</Pages>
  <Words>7561</Words>
  <Characters>8713</Characters>
  <Lines>27</Lines>
  <Paragraphs>21</Paragraphs>
  <TotalTime>2</TotalTime>
  <ScaleCrop>false</ScaleCrop>
  <LinksUpToDate>false</LinksUpToDate>
  <CharactersWithSpaces>9014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2021-07-27T05:10:00Z</dcterms:created>
  <dc:creator>王明新TIAD</dc:creator>
  <cp:lastModifiedBy>Administrator</cp:lastModifiedBy>
  <dcterms:modified xsi:type="dcterms:W3CDTF">2024-08-09T01:45:09Z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2D1C34F0EEA84E35850D4F1253C9C8AA_13</vt:lpwstr>
  </property>
</Properties>
</file>