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49F" w:rsidRDefault="004F349F">
      <w:bookmarkStart w:id="0" w:name="_GoBack"/>
      <w:bookmarkEnd w:id="0"/>
    </w:p>
    <w:p w:rsidR="004B6D45" w:rsidRDefault="004B6D45"/>
    <w:p w:rsidR="004B6D45" w:rsidRDefault="004B6D45"/>
    <w:p w:rsidR="004B6D45" w:rsidRDefault="004B6D45"/>
    <w:p w:rsidR="004B6D45" w:rsidRDefault="004B6D45"/>
    <w:p w:rsidR="004B6D45" w:rsidRDefault="004B6D45"/>
    <w:p w:rsidR="004B6D45" w:rsidRDefault="004B6D45"/>
    <w:p w:rsidR="004B6D45" w:rsidRDefault="004B6D45"/>
    <w:p w:rsidR="00303329" w:rsidRDefault="00303329"/>
    <w:p w:rsidR="00303329" w:rsidRDefault="00303329"/>
    <w:p w:rsidR="00303329" w:rsidRDefault="00303329"/>
    <w:p w:rsidR="006C06EE" w:rsidRDefault="006C06EE"/>
    <w:p w:rsidR="004B6D45" w:rsidRDefault="004B6D45"/>
    <w:p w:rsidR="006C06EE" w:rsidRDefault="006C06EE"/>
    <w:p w:rsidR="004B6D45" w:rsidRDefault="004B6D45"/>
    <w:p w:rsidR="006C06EE" w:rsidRDefault="006C06EE"/>
    <w:p w:rsidR="008B572B" w:rsidRDefault="00943350" w:rsidP="008B572B">
      <w:pPr>
        <w:jc w:val="center"/>
        <w:rPr>
          <w:rFonts w:ascii="仿宋_GB2312" w:eastAsia="仿宋_GB2312" w:hAnsi="仿宋_GB2312" w:cs="仿宋_GB2312"/>
          <w:b/>
          <w:bCs/>
          <w:spacing w:val="-20"/>
          <w:sz w:val="48"/>
          <w:szCs w:val="56"/>
        </w:rPr>
      </w:pPr>
      <w:r>
        <w:rPr>
          <w:rFonts w:ascii="仿宋_GB2312" w:eastAsia="仿宋_GB2312" w:hAnsi="仿宋_GB2312" w:cs="仿宋_GB2312" w:hint="eastAsia"/>
          <w:b/>
          <w:bCs/>
          <w:spacing w:val="-20"/>
          <w:sz w:val="48"/>
          <w:szCs w:val="56"/>
        </w:rPr>
        <w:t>投资</w:t>
      </w:r>
      <w:proofErr w:type="gramStart"/>
      <w:r>
        <w:rPr>
          <w:rFonts w:ascii="仿宋_GB2312" w:eastAsia="仿宋_GB2312" w:hAnsi="仿宋_GB2312" w:cs="仿宋_GB2312" w:hint="eastAsia"/>
          <w:b/>
          <w:bCs/>
          <w:spacing w:val="-20"/>
          <w:sz w:val="48"/>
          <w:szCs w:val="56"/>
        </w:rPr>
        <w:t>河北镁神科技</w:t>
      </w:r>
      <w:proofErr w:type="gramEnd"/>
      <w:r>
        <w:rPr>
          <w:rFonts w:ascii="仿宋_GB2312" w:eastAsia="仿宋_GB2312" w:hAnsi="仿宋_GB2312" w:cs="仿宋_GB2312" w:hint="eastAsia"/>
          <w:b/>
          <w:bCs/>
          <w:spacing w:val="-20"/>
          <w:sz w:val="48"/>
          <w:szCs w:val="56"/>
        </w:rPr>
        <w:t>股份有限</w:t>
      </w:r>
    </w:p>
    <w:p w:rsidR="00303329" w:rsidRDefault="00943350" w:rsidP="008B572B">
      <w:pPr>
        <w:jc w:val="center"/>
        <w:rPr>
          <w:rFonts w:ascii="仿宋_GB2312" w:eastAsia="仿宋_GB2312" w:hAnsi="仿宋_GB2312" w:cs="仿宋_GB2312"/>
          <w:b/>
          <w:bCs/>
          <w:spacing w:val="-20"/>
          <w:sz w:val="48"/>
          <w:szCs w:val="56"/>
        </w:rPr>
      </w:pPr>
      <w:r>
        <w:rPr>
          <w:rFonts w:ascii="仿宋_GB2312" w:eastAsia="仿宋_GB2312" w:hAnsi="仿宋_GB2312" w:cs="仿宋_GB2312" w:hint="eastAsia"/>
          <w:b/>
          <w:bCs/>
          <w:spacing w:val="-20"/>
          <w:sz w:val="48"/>
          <w:szCs w:val="56"/>
        </w:rPr>
        <w:t>公司2000万项目</w:t>
      </w:r>
    </w:p>
    <w:p w:rsidR="00303329" w:rsidRPr="00303329" w:rsidRDefault="00303329" w:rsidP="00303329">
      <w:pPr>
        <w:jc w:val="center"/>
        <w:rPr>
          <w:rFonts w:ascii="仿宋_GB2312" w:eastAsia="仿宋_GB2312" w:hAnsi="仿宋_GB2312" w:cs="仿宋_GB2312"/>
          <w:b/>
          <w:bCs/>
          <w:sz w:val="48"/>
          <w:szCs w:val="56"/>
        </w:rPr>
      </w:pPr>
      <w:r w:rsidRPr="00303329">
        <w:rPr>
          <w:rFonts w:ascii="仿宋_GB2312" w:eastAsia="仿宋_GB2312" w:hAnsi="仿宋_GB2312" w:cs="仿宋_GB2312" w:hint="eastAsia"/>
          <w:b/>
          <w:bCs/>
          <w:spacing w:val="-20"/>
          <w:sz w:val="48"/>
          <w:szCs w:val="56"/>
        </w:rPr>
        <w:t>绩效评价报告</w:t>
      </w:r>
    </w:p>
    <w:p w:rsidR="00303329" w:rsidRDefault="00303329"/>
    <w:p w:rsidR="00303329" w:rsidRDefault="00303329"/>
    <w:p w:rsidR="004B6D45" w:rsidRDefault="004B6D45"/>
    <w:p w:rsidR="00303329" w:rsidRDefault="00303329"/>
    <w:p w:rsidR="00303329" w:rsidRDefault="00303329"/>
    <w:p w:rsidR="00303329" w:rsidRPr="00303329" w:rsidRDefault="00303329" w:rsidP="00303329">
      <w:pPr>
        <w:spacing w:line="760" w:lineRule="exact"/>
        <w:rPr>
          <w:rFonts w:ascii="仿宋_GB2312" w:eastAsia="仿宋_GB2312" w:hAnsi="仿宋_GB2312" w:cs="仿宋_GB2312"/>
          <w:spacing w:val="-20"/>
          <w:sz w:val="28"/>
          <w:szCs w:val="28"/>
          <w:u w:val="single"/>
        </w:rPr>
      </w:pPr>
      <w:r w:rsidRPr="00303329">
        <w:rPr>
          <w:rFonts w:ascii="仿宋_GB2312" w:eastAsia="仿宋_GB2312" w:hAnsi="仿宋_GB2312" w:cs="仿宋_GB2312" w:hint="eastAsia"/>
          <w:spacing w:val="11"/>
          <w:sz w:val="28"/>
          <w:szCs w:val="28"/>
        </w:rPr>
        <w:t>项 目 名 称：</w:t>
      </w:r>
      <w:r w:rsidRPr="00303329">
        <w:rPr>
          <w:rFonts w:ascii="仿宋_GB2312" w:eastAsia="仿宋_GB2312" w:hAnsi="仿宋_GB2312" w:cs="仿宋_GB2312" w:hint="eastAsia"/>
          <w:sz w:val="28"/>
          <w:szCs w:val="28"/>
        </w:rPr>
        <w:t xml:space="preserve"> </w:t>
      </w:r>
      <w:r w:rsidRPr="00303329">
        <w:rPr>
          <w:rFonts w:ascii="仿宋_GB2312" w:eastAsia="仿宋_GB2312" w:hAnsi="仿宋_GB2312" w:cs="仿宋_GB2312" w:hint="eastAsia"/>
          <w:sz w:val="28"/>
          <w:szCs w:val="28"/>
          <w:u w:val="single"/>
        </w:rPr>
        <w:t xml:space="preserve"> </w:t>
      </w:r>
      <w:r w:rsidR="00943350">
        <w:rPr>
          <w:rFonts w:ascii="仿宋_GB2312" w:eastAsia="仿宋_GB2312" w:hAnsi="仿宋_GB2312" w:cs="仿宋_GB2312" w:hint="eastAsia"/>
          <w:sz w:val="28"/>
          <w:szCs w:val="28"/>
          <w:u w:val="single"/>
        </w:rPr>
        <w:t>投资河北镁神科技股份有限公司2000万项目</w:t>
      </w:r>
      <w:r w:rsidRPr="00303329">
        <w:rPr>
          <w:rFonts w:ascii="仿宋_GB2312" w:eastAsia="仿宋_GB2312" w:hAnsi="仿宋_GB2312" w:cs="仿宋_GB2312" w:hint="eastAsia"/>
          <w:spacing w:val="-20"/>
          <w:sz w:val="28"/>
          <w:szCs w:val="28"/>
          <w:u w:val="single"/>
        </w:rPr>
        <w:t xml:space="preserve">  </w:t>
      </w:r>
    </w:p>
    <w:p w:rsidR="00303329" w:rsidRPr="00303329" w:rsidRDefault="00303329" w:rsidP="00303329">
      <w:pPr>
        <w:spacing w:line="760" w:lineRule="exact"/>
        <w:rPr>
          <w:rFonts w:ascii="仿宋_GB2312" w:eastAsia="仿宋_GB2312" w:hAnsi="仿宋_GB2312" w:cs="仿宋_GB2312"/>
          <w:sz w:val="28"/>
          <w:szCs w:val="28"/>
          <w:u w:val="single"/>
        </w:rPr>
      </w:pPr>
      <w:r w:rsidRPr="00303329">
        <w:rPr>
          <w:rFonts w:ascii="仿宋_GB2312" w:eastAsia="仿宋_GB2312" w:hAnsi="仿宋_GB2312" w:cs="仿宋_GB2312" w:hint="eastAsia"/>
          <w:sz w:val="28"/>
          <w:szCs w:val="28"/>
        </w:rPr>
        <w:t>项目实施单位：</w:t>
      </w:r>
      <w:r w:rsidR="00E4785A">
        <w:rPr>
          <w:rFonts w:ascii="仿宋_GB2312" w:eastAsia="仿宋_GB2312" w:hAnsi="仿宋_GB2312" w:cs="仿宋_GB2312" w:hint="eastAsia"/>
          <w:sz w:val="28"/>
          <w:szCs w:val="28"/>
          <w:u w:val="single"/>
        </w:rPr>
        <w:t xml:space="preserve">  </w:t>
      </w:r>
      <w:r w:rsidR="00780F41" w:rsidRPr="00780F41">
        <w:rPr>
          <w:rFonts w:ascii="仿宋_GB2312" w:eastAsia="仿宋_GB2312" w:hAnsi="仿宋_GB2312" w:cs="仿宋_GB2312" w:hint="eastAsia"/>
          <w:sz w:val="28"/>
          <w:szCs w:val="28"/>
          <w:u w:val="single"/>
        </w:rPr>
        <w:t>邢台创新创业天使投资基金中心（有限合伙）</w:t>
      </w:r>
      <w:r w:rsidR="00E4785A">
        <w:rPr>
          <w:rFonts w:ascii="仿宋_GB2312" w:eastAsia="仿宋_GB2312" w:hAnsi="仿宋_GB2312" w:cs="仿宋_GB2312" w:hint="eastAsia"/>
          <w:sz w:val="28"/>
          <w:szCs w:val="28"/>
          <w:u w:val="single"/>
        </w:rPr>
        <w:t xml:space="preserve">  </w:t>
      </w:r>
    </w:p>
    <w:p w:rsidR="00303329" w:rsidRPr="00303329" w:rsidRDefault="00303329" w:rsidP="00303329">
      <w:pPr>
        <w:spacing w:line="760" w:lineRule="exact"/>
        <w:rPr>
          <w:rFonts w:ascii="仿宋_GB2312" w:eastAsia="仿宋_GB2312" w:hAnsi="仿宋_GB2312" w:cs="仿宋_GB2312"/>
          <w:sz w:val="28"/>
          <w:szCs w:val="28"/>
          <w:u w:val="single"/>
        </w:rPr>
      </w:pPr>
      <w:r w:rsidRPr="00303329">
        <w:rPr>
          <w:rFonts w:ascii="仿宋_GB2312" w:eastAsia="仿宋_GB2312" w:hAnsi="仿宋_GB2312" w:cs="仿宋_GB2312" w:hint="eastAsia"/>
          <w:spacing w:val="28"/>
          <w:sz w:val="28"/>
          <w:szCs w:val="28"/>
        </w:rPr>
        <w:t>项目总金额：</w:t>
      </w:r>
      <w:r w:rsidRPr="00303329">
        <w:rPr>
          <w:rFonts w:ascii="仿宋_GB2312" w:eastAsia="仿宋_GB2312" w:hAnsi="仿宋_GB2312" w:cs="仿宋_GB2312" w:hint="eastAsia"/>
          <w:sz w:val="28"/>
          <w:szCs w:val="28"/>
        </w:rPr>
        <w:t xml:space="preserve"> </w:t>
      </w:r>
      <w:r w:rsidR="00E4785A">
        <w:rPr>
          <w:rFonts w:ascii="仿宋_GB2312" w:eastAsia="仿宋_GB2312" w:hAnsi="仿宋_GB2312" w:cs="仿宋_GB2312" w:hint="eastAsia"/>
          <w:sz w:val="28"/>
          <w:szCs w:val="28"/>
          <w:u w:val="single"/>
        </w:rPr>
        <w:t xml:space="preserve">            </w:t>
      </w:r>
      <w:r w:rsidR="00943350">
        <w:rPr>
          <w:rFonts w:ascii="仿宋_GB2312" w:eastAsia="仿宋_GB2312" w:hAnsi="仿宋_GB2312" w:cs="仿宋_GB2312" w:hint="eastAsia"/>
          <w:sz w:val="28"/>
          <w:szCs w:val="28"/>
          <w:u w:val="single"/>
        </w:rPr>
        <w:t>2000.00</w:t>
      </w:r>
      <w:r w:rsidRPr="00303329">
        <w:rPr>
          <w:rFonts w:ascii="仿宋_GB2312" w:eastAsia="仿宋_GB2312" w:hAnsi="仿宋_GB2312" w:cs="仿宋_GB2312" w:hint="eastAsia"/>
          <w:sz w:val="28"/>
          <w:szCs w:val="28"/>
          <w:u w:val="single"/>
        </w:rPr>
        <w:t>万元</w:t>
      </w:r>
      <w:r w:rsidR="00E4785A">
        <w:rPr>
          <w:rFonts w:ascii="仿宋_GB2312" w:eastAsia="仿宋_GB2312" w:hAnsi="仿宋_GB2312" w:cs="仿宋_GB2312" w:hint="eastAsia"/>
          <w:sz w:val="28"/>
          <w:szCs w:val="28"/>
          <w:u w:val="single"/>
        </w:rPr>
        <w:t xml:space="preserve">         </w:t>
      </w:r>
      <w:r w:rsidRPr="00303329">
        <w:rPr>
          <w:rFonts w:ascii="仿宋_GB2312" w:eastAsia="仿宋_GB2312" w:hAnsi="仿宋_GB2312" w:cs="仿宋_GB2312" w:hint="eastAsia"/>
          <w:sz w:val="28"/>
          <w:szCs w:val="28"/>
          <w:u w:val="single"/>
        </w:rPr>
        <w:t xml:space="preserve">  </w:t>
      </w:r>
      <w:r w:rsidR="00E4785A">
        <w:rPr>
          <w:rFonts w:ascii="仿宋_GB2312" w:eastAsia="仿宋_GB2312" w:hAnsi="仿宋_GB2312" w:cs="仿宋_GB2312" w:hint="eastAsia"/>
          <w:sz w:val="28"/>
          <w:szCs w:val="28"/>
          <w:u w:val="single"/>
        </w:rPr>
        <w:t xml:space="preserve"> </w:t>
      </w:r>
      <w:r w:rsidRPr="00303329">
        <w:rPr>
          <w:rFonts w:ascii="仿宋_GB2312" w:eastAsia="仿宋_GB2312" w:hAnsi="仿宋_GB2312" w:cs="仿宋_GB2312" w:hint="eastAsia"/>
          <w:sz w:val="28"/>
          <w:szCs w:val="28"/>
          <w:u w:val="single"/>
        </w:rPr>
        <w:t xml:space="preserve">   </w:t>
      </w:r>
    </w:p>
    <w:p w:rsidR="00303329" w:rsidRPr="00303329" w:rsidRDefault="00303329" w:rsidP="00303329">
      <w:pPr>
        <w:spacing w:line="760" w:lineRule="exact"/>
        <w:rPr>
          <w:rFonts w:ascii="仿宋_GB2312" w:eastAsia="仿宋_GB2312" w:hAnsi="仿宋_GB2312" w:cs="仿宋_GB2312"/>
          <w:sz w:val="28"/>
          <w:szCs w:val="28"/>
          <w:u w:val="single"/>
        </w:rPr>
      </w:pPr>
      <w:r w:rsidRPr="00303329">
        <w:rPr>
          <w:rFonts w:ascii="仿宋_GB2312" w:eastAsia="仿宋_GB2312" w:hAnsi="仿宋_GB2312" w:cs="仿宋_GB2312" w:hint="eastAsia"/>
          <w:spacing w:val="11"/>
          <w:sz w:val="28"/>
          <w:szCs w:val="28"/>
        </w:rPr>
        <w:t>评 价 年 度：</w:t>
      </w:r>
      <w:r w:rsidRPr="00303329">
        <w:rPr>
          <w:rFonts w:ascii="仿宋_GB2312" w:eastAsia="仿宋_GB2312" w:hAnsi="仿宋_GB2312" w:cs="仿宋_GB2312" w:hint="eastAsia"/>
          <w:sz w:val="28"/>
          <w:szCs w:val="28"/>
        </w:rPr>
        <w:t xml:space="preserve"> </w:t>
      </w:r>
      <w:r w:rsidR="00E4785A">
        <w:rPr>
          <w:rFonts w:ascii="仿宋_GB2312" w:eastAsia="仿宋_GB2312" w:hAnsi="仿宋_GB2312" w:cs="仿宋_GB2312" w:hint="eastAsia"/>
          <w:sz w:val="28"/>
          <w:szCs w:val="28"/>
          <w:u w:val="single"/>
        </w:rPr>
        <w:t xml:space="preserve">   </w:t>
      </w:r>
      <w:r w:rsidRPr="00303329">
        <w:rPr>
          <w:rFonts w:ascii="仿宋_GB2312" w:eastAsia="仿宋_GB2312" w:hAnsi="仿宋_GB2312" w:cs="仿宋_GB2312" w:hint="eastAsia"/>
          <w:sz w:val="28"/>
          <w:szCs w:val="28"/>
          <w:u w:val="single"/>
        </w:rPr>
        <w:t xml:space="preserve">         20</w:t>
      </w:r>
      <w:r w:rsidR="00BB0B2D">
        <w:rPr>
          <w:rFonts w:ascii="仿宋_GB2312" w:eastAsia="仿宋_GB2312" w:hAnsi="仿宋_GB2312" w:cs="仿宋_GB2312" w:hint="eastAsia"/>
          <w:sz w:val="28"/>
          <w:szCs w:val="28"/>
          <w:u w:val="single"/>
        </w:rPr>
        <w:t>23</w:t>
      </w:r>
      <w:r w:rsidRPr="00303329">
        <w:rPr>
          <w:rFonts w:ascii="仿宋_GB2312" w:eastAsia="仿宋_GB2312" w:hAnsi="仿宋_GB2312" w:cs="仿宋_GB2312" w:hint="eastAsia"/>
          <w:sz w:val="28"/>
          <w:szCs w:val="28"/>
          <w:u w:val="single"/>
        </w:rPr>
        <w:t>年度</w:t>
      </w:r>
      <w:r w:rsidR="00E4785A">
        <w:rPr>
          <w:rFonts w:ascii="仿宋_GB2312" w:eastAsia="仿宋_GB2312" w:hAnsi="仿宋_GB2312" w:cs="仿宋_GB2312" w:hint="eastAsia"/>
          <w:sz w:val="28"/>
          <w:szCs w:val="28"/>
          <w:u w:val="single"/>
        </w:rPr>
        <w:t xml:space="preserve">           </w:t>
      </w:r>
      <w:r w:rsidRPr="00303329">
        <w:rPr>
          <w:rFonts w:ascii="仿宋_GB2312" w:eastAsia="仿宋_GB2312" w:hAnsi="仿宋_GB2312" w:cs="仿宋_GB2312" w:hint="eastAsia"/>
          <w:sz w:val="28"/>
          <w:szCs w:val="28"/>
          <w:u w:val="single"/>
        </w:rPr>
        <w:t xml:space="preserve">   </w:t>
      </w:r>
    </w:p>
    <w:p w:rsidR="00303329" w:rsidRDefault="00303329" w:rsidP="00303329">
      <w:pPr>
        <w:spacing w:line="760" w:lineRule="exact"/>
        <w:rPr>
          <w:rFonts w:ascii="仿宋_GB2312" w:eastAsia="仿宋_GB2312" w:hAnsi="仿宋_GB2312" w:cs="仿宋_GB2312"/>
          <w:sz w:val="28"/>
          <w:szCs w:val="28"/>
          <w:u w:val="single"/>
        </w:rPr>
      </w:pPr>
      <w:r w:rsidRPr="00303329">
        <w:rPr>
          <w:rFonts w:ascii="仿宋_GB2312" w:eastAsia="仿宋_GB2312" w:hAnsi="仿宋_GB2312" w:cs="仿宋_GB2312" w:hint="eastAsia"/>
          <w:spacing w:val="11"/>
          <w:sz w:val="28"/>
          <w:szCs w:val="28"/>
        </w:rPr>
        <w:t>评 价 机 构：</w:t>
      </w:r>
      <w:r w:rsidR="00E4785A">
        <w:rPr>
          <w:rFonts w:ascii="仿宋_GB2312" w:eastAsia="仿宋_GB2312" w:hAnsi="仿宋_GB2312" w:cs="仿宋_GB2312" w:hint="eastAsia"/>
          <w:sz w:val="28"/>
          <w:szCs w:val="28"/>
          <w:u w:val="single"/>
        </w:rPr>
        <w:t>中兴财光华会计师事务所（特殊普通合伙）邢台分所</w:t>
      </w:r>
    </w:p>
    <w:p w:rsidR="00303329" w:rsidRPr="00303329" w:rsidRDefault="00303329" w:rsidP="00303329">
      <w:pPr>
        <w:spacing w:line="760" w:lineRule="exact"/>
        <w:rPr>
          <w:rFonts w:ascii="仿宋_GB2312" w:eastAsia="仿宋_GB2312" w:hAnsi="仿宋_GB2312" w:cs="仿宋_GB2312"/>
          <w:sz w:val="28"/>
          <w:szCs w:val="28"/>
          <w:u w:val="single"/>
        </w:rPr>
      </w:pPr>
      <w:r w:rsidRPr="00303329">
        <w:rPr>
          <w:rFonts w:ascii="仿宋_GB2312" w:eastAsia="仿宋_GB2312" w:hAnsi="仿宋_GB2312" w:cs="仿宋_GB2312" w:hint="eastAsia"/>
          <w:spacing w:val="28"/>
          <w:sz w:val="28"/>
          <w:szCs w:val="28"/>
        </w:rPr>
        <w:t>检查组组长：</w:t>
      </w:r>
      <w:r w:rsidRPr="00303329">
        <w:rPr>
          <w:rFonts w:ascii="仿宋_GB2312" w:eastAsia="仿宋_GB2312" w:hAnsi="仿宋_GB2312" w:cs="仿宋_GB2312" w:hint="eastAsia"/>
          <w:sz w:val="28"/>
          <w:szCs w:val="28"/>
        </w:rPr>
        <w:t xml:space="preserve"> </w:t>
      </w:r>
      <w:r w:rsidRPr="00303329">
        <w:rPr>
          <w:rFonts w:ascii="仿宋_GB2312" w:eastAsia="仿宋_GB2312" w:hAnsi="仿宋_GB2312" w:cs="仿宋_GB2312" w:hint="eastAsia"/>
          <w:sz w:val="28"/>
          <w:szCs w:val="28"/>
          <w:u w:val="single"/>
        </w:rPr>
        <w:t xml:space="preserve">         </w:t>
      </w:r>
      <w:proofErr w:type="gramStart"/>
      <w:r w:rsidR="002B2CE4">
        <w:rPr>
          <w:rFonts w:ascii="仿宋_GB2312" w:eastAsia="仿宋_GB2312" w:hAnsi="仿宋_GB2312" w:cs="仿宋_GB2312" w:hint="eastAsia"/>
          <w:sz w:val="28"/>
          <w:szCs w:val="28"/>
          <w:u w:val="single"/>
        </w:rPr>
        <w:t>冀少飞</w:t>
      </w:r>
      <w:proofErr w:type="gramEnd"/>
      <w:r w:rsidR="00473EFC">
        <w:rPr>
          <w:rFonts w:ascii="仿宋_GB2312" w:eastAsia="仿宋_GB2312" w:hAnsi="仿宋_GB2312" w:cs="仿宋_GB2312" w:hint="eastAsia"/>
          <w:sz w:val="28"/>
          <w:szCs w:val="28"/>
          <w:u w:val="single"/>
        </w:rPr>
        <w:t xml:space="preserve">                 </w:t>
      </w:r>
      <w:r w:rsidRPr="00303329">
        <w:rPr>
          <w:rFonts w:ascii="仿宋_GB2312" w:eastAsia="仿宋_GB2312" w:hAnsi="仿宋_GB2312" w:cs="仿宋_GB2312" w:hint="eastAsia"/>
          <w:sz w:val="28"/>
          <w:szCs w:val="28"/>
          <w:u w:val="single"/>
        </w:rPr>
        <w:t xml:space="preserve"> </w:t>
      </w:r>
    </w:p>
    <w:p w:rsidR="00303329" w:rsidRDefault="00303329" w:rsidP="00303329">
      <w:pPr>
        <w:spacing w:line="760" w:lineRule="exact"/>
      </w:pPr>
      <w:r w:rsidRPr="00303329">
        <w:rPr>
          <w:rFonts w:ascii="仿宋_GB2312" w:eastAsia="仿宋_GB2312" w:hAnsi="仿宋_GB2312" w:cs="仿宋_GB2312" w:hint="eastAsia"/>
          <w:spacing w:val="28"/>
          <w:sz w:val="28"/>
          <w:szCs w:val="28"/>
        </w:rPr>
        <w:t>检查组成员：</w:t>
      </w:r>
      <w:r w:rsidRPr="00303329">
        <w:rPr>
          <w:rFonts w:ascii="仿宋_GB2312" w:eastAsia="仿宋_GB2312" w:hAnsi="仿宋_GB2312" w:cs="仿宋_GB2312" w:hint="eastAsia"/>
          <w:sz w:val="28"/>
          <w:szCs w:val="28"/>
        </w:rPr>
        <w:t xml:space="preserve"> </w:t>
      </w:r>
      <w:r w:rsidRPr="00303329">
        <w:rPr>
          <w:rFonts w:ascii="仿宋_GB2312" w:eastAsia="仿宋_GB2312" w:hAnsi="仿宋_GB2312" w:cs="仿宋_GB2312" w:hint="eastAsia"/>
          <w:sz w:val="28"/>
          <w:szCs w:val="28"/>
          <w:u w:val="single"/>
        </w:rPr>
        <w:t xml:space="preserve">     </w:t>
      </w:r>
      <w:proofErr w:type="gramStart"/>
      <w:r w:rsidR="00473EFC">
        <w:rPr>
          <w:rFonts w:ascii="仿宋_GB2312" w:eastAsia="仿宋_GB2312" w:hAnsi="仿宋_GB2312" w:cs="仿宋_GB2312" w:hint="eastAsia"/>
          <w:sz w:val="28"/>
          <w:szCs w:val="28"/>
          <w:u w:val="single"/>
        </w:rPr>
        <w:t>冀少飞</w:t>
      </w:r>
      <w:proofErr w:type="gramEnd"/>
      <w:r w:rsidR="00473EFC">
        <w:rPr>
          <w:rFonts w:ascii="仿宋_GB2312" w:eastAsia="仿宋_GB2312" w:hAnsi="仿宋_GB2312" w:cs="仿宋_GB2312" w:hint="eastAsia"/>
          <w:sz w:val="28"/>
          <w:szCs w:val="28"/>
          <w:u w:val="single"/>
        </w:rPr>
        <w:t xml:space="preserve">  </w:t>
      </w:r>
      <w:r w:rsidR="00BB0B2D">
        <w:rPr>
          <w:rFonts w:ascii="仿宋_GB2312" w:eastAsia="仿宋_GB2312" w:hAnsi="仿宋_GB2312" w:cs="仿宋_GB2312" w:hint="eastAsia"/>
          <w:sz w:val="28"/>
          <w:szCs w:val="28"/>
          <w:u w:val="single"/>
        </w:rPr>
        <w:t>李田杰</w:t>
      </w:r>
      <w:r w:rsidR="00473EFC">
        <w:rPr>
          <w:rFonts w:ascii="仿宋_GB2312" w:eastAsia="仿宋_GB2312" w:hAnsi="仿宋_GB2312" w:cs="仿宋_GB2312" w:hint="eastAsia"/>
          <w:sz w:val="28"/>
          <w:szCs w:val="28"/>
          <w:u w:val="single"/>
        </w:rPr>
        <w:t xml:space="preserve">              </w:t>
      </w:r>
    </w:p>
    <w:p w:rsidR="004A4E42" w:rsidRDefault="004A4E42"/>
    <w:p w:rsidR="00473EFC" w:rsidRDefault="00473EFC"/>
    <w:p w:rsidR="005B420E" w:rsidRDefault="00303329" w:rsidP="007F3337">
      <w:pPr>
        <w:pStyle w:val="1"/>
        <w:rPr>
          <w:noProof/>
        </w:rPr>
      </w:pPr>
      <w:r>
        <w:fldChar w:fldCharType="begin"/>
      </w:r>
      <w:r>
        <w:instrText xml:space="preserve"> </w:instrText>
      </w:r>
      <w:r>
        <w:rPr>
          <w:rFonts w:hint="eastAsia"/>
        </w:rPr>
        <w:instrText>TOC \o "1-3" \h \z \u</w:instrText>
      </w:r>
      <w:r>
        <w:instrText xml:space="preserve"> </w:instrText>
      </w:r>
      <w:r>
        <w:fldChar w:fldCharType="separate"/>
      </w:r>
      <w:hyperlink w:anchor="_Toc177137504" w:history="1">
        <w:r w:rsidR="005B420E" w:rsidRPr="005775D1">
          <w:rPr>
            <w:rStyle w:val="a4"/>
            <w:rFonts w:ascii="Arial Narrow" w:eastAsia="仿宋_GB2312" w:hAnsi="Arial Narrow" w:hint="eastAsia"/>
            <w:b/>
            <w:noProof/>
          </w:rPr>
          <w:t>一、项目概况</w:t>
        </w:r>
        <w:r w:rsidR="005B420E">
          <w:rPr>
            <w:noProof/>
            <w:webHidden/>
          </w:rPr>
          <w:tab/>
        </w:r>
        <w:r w:rsidR="005B420E">
          <w:rPr>
            <w:noProof/>
            <w:webHidden/>
          </w:rPr>
          <w:fldChar w:fldCharType="begin"/>
        </w:r>
        <w:r w:rsidR="005B420E">
          <w:rPr>
            <w:noProof/>
            <w:webHidden/>
          </w:rPr>
          <w:instrText xml:space="preserve"> PAGEREF _Toc177137504 \h </w:instrText>
        </w:r>
        <w:r w:rsidR="005B420E">
          <w:rPr>
            <w:noProof/>
            <w:webHidden/>
          </w:rPr>
        </w:r>
        <w:r w:rsidR="005B420E">
          <w:rPr>
            <w:noProof/>
            <w:webHidden/>
          </w:rPr>
          <w:fldChar w:fldCharType="separate"/>
        </w:r>
        <w:r w:rsidR="00680A93">
          <w:rPr>
            <w:noProof/>
            <w:webHidden/>
          </w:rPr>
          <w:t>1</w:t>
        </w:r>
        <w:r w:rsidR="005B420E">
          <w:rPr>
            <w:noProof/>
            <w:webHidden/>
          </w:rPr>
          <w:fldChar w:fldCharType="end"/>
        </w:r>
      </w:hyperlink>
    </w:p>
    <w:p w:rsidR="005B420E" w:rsidRDefault="00661EA2" w:rsidP="00546A2B">
      <w:pPr>
        <w:pStyle w:val="2"/>
        <w:rPr>
          <w:noProof/>
        </w:rPr>
      </w:pPr>
      <w:hyperlink w:anchor="_Toc177137505" w:history="1">
        <w:r w:rsidR="005B420E" w:rsidRPr="005775D1">
          <w:rPr>
            <w:rStyle w:val="a4"/>
            <w:rFonts w:ascii="Arial Narrow" w:eastAsia="仿宋_GB2312" w:hAnsi="Arial Narrow" w:hint="eastAsia"/>
            <w:noProof/>
          </w:rPr>
          <w:t>（一）项目单位基本情况</w:t>
        </w:r>
        <w:r w:rsidR="005B420E">
          <w:rPr>
            <w:noProof/>
            <w:webHidden/>
          </w:rPr>
          <w:tab/>
        </w:r>
        <w:r w:rsidR="005B420E">
          <w:rPr>
            <w:noProof/>
            <w:webHidden/>
          </w:rPr>
          <w:fldChar w:fldCharType="begin"/>
        </w:r>
        <w:r w:rsidR="005B420E">
          <w:rPr>
            <w:noProof/>
            <w:webHidden/>
          </w:rPr>
          <w:instrText xml:space="preserve"> PAGEREF _Toc177137505 \h </w:instrText>
        </w:r>
        <w:r w:rsidR="005B420E">
          <w:rPr>
            <w:noProof/>
            <w:webHidden/>
          </w:rPr>
        </w:r>
        <w:r w:rsidR="005B420E">
          <w:rPr>
            <w:noProof/>
            <w:webHidden/>
          </w:rPr>
          <w:fldChar w:fldCharType="separate"/>
        </w:r>
        <w:r w:rsidR="00680A93">
          <w:rPr>
            <w:noProof/>
            <w:webHidden/>
          </w:rPr>
          <w:t>1</w:t>
        </w:r>
        <w:r w:rsidR="005B420E">
          <w:rPr>
            <w:noProof/>
            <w:webHidden/>
          </w:rPr>
          <w:fldChar w:fldCharType="end"/>
        </w:r>
      </w:hyperlink>
    </w:p>
    <w:p w:rsidR="005B420E" w:rsidRDefault="00661EA2" w:rsidP="00546A2B">
      <w:pPr>
        <w:pStyle w:val="2"/>
        <w:rPr>
          <w:noProof/>
        </w:rPr>
      </w:pPr>
      <w:hyperlink w:anchor="_Toc177137506" w:history="1">
        <w:r w:rsidR="005B420E" w:rsidRPr="005775D1">
          <w:rPr>
            <w:rStyle w:val="a4"/>
            <w:rFonts w:ascii="Arial Narrow" w:eastAsia="仿宋_GB2312" w:hAnsi="Arial Narrow" w:hint="eastAsia"/>
            <w:noProof/>
          </w:rPr>
          <w:t>（二）项目基本情况</w:t>
        </w:r>
        <w:r w:rsidR="005B420E">
          <w:rPr>
            <w:noProof/>
            <w:webHidden/>
          </w:rPr>
          <w:tab/>
        </w:r>
        <w:r w:rsidR="005B420E">
          <w:rPr>
            <w:noProof/>
            <w:webHidden/>
          </w:rPr>
          <w:fldChar w:fldCharType="begin"/>
        </w:r>
        <w:r w:rsidR="005B420E">
          <w:rPr>
            <w:noProof/>
            <w:webHidden/>
          </w:rPr>
          <w:instrText xml:space="preserve"> PAGEREF _Toc177137506 \h </w:instrText>
        </w:r>
        <w:r w:rsidR="005B420E">
          <w:rPr>
            <w:noProof/>
            <w:webHidden/>
          </w:rPr>
        </w:r>
        <w:r w:rsidR="005B420E">
          <w:rPr>
            <w:noProof/>
            <w:webHidden/>
          </w:rPr>
          <w:fldChar w:fldCharType="separate"/>
        </w:r>
        <w:r w:rsidR="00680A93">
          <w:rPr>
            <w:noProof/>
            <w:webHidden/>
          </w:rPr>
          <w:t>1</w:t>
        </w:r>
        <w:r w:rsidR="005B420E">
          <w:rPr>
            <w:noProof/>
            <w:webHidden/>
          </w:rPr>
          <w:fldChar w:fldCharType="end"/>
        </w:r>
      </w:hyperlink>
    </w:p>
    <w:p w:rsidR="005B420E" w:rsidRDefault="00661EA2" w:rsidP="007F3337">
      <w:pPr>
        <w:pStyle w:val="1"/>
        <w:rPr>
          <w:noProof/>
        </w:rPr>
      </w:pPr>
      <w:hyperlink w:anchor="_Toc177137507" w:history="1">
        <w:r w:rsidR="005B420E" w:rsidRPr="005775D1">
          <w:rPr>
            <w:rStyle w:val="a4"/>
            <w:rFonts w:ascii="Arial Narrow" w:eastAsia="仿宋_GB2312" w:hAnsi="Arial Narrow" w:hint="eastAsia"/>
            <w:noProof/>
          </w:rPr>
          <w:t>二、</w:t>
        </w:r>
        <w:r w:rsidR="005B420E" w:rsidRPr="005775D1">
          <w:rPr>
            <w:rStyle w:val="a4"/>
            <w:rFonts w:ascii="Arial Narrow" w:eastAsia="仿宋_GB2312" w:hAnsi="Arial Narrow" w:hint="eastAsia"/>
            <w:b/>
            <w:noProof/>
          </w:rPr>
          <w:t>项目实施情况</w:t>
        </w:r>
        <w:r w:rsidR="005B420E">
          <w:rPr>
            <w:noProof/>
            <w:webHidden/>
          </w:rPr>
          <w:tab/>
        </w:r>
        <w:r w:rsidR="005B420E">
          <w:rPr>
            <w:noProof/>
            <w:webHidden/>
          </w:rPr>
          <w:fldChar w:fldCharType="begin"/>
        </w:r>
        <w:r w:rsidR="005B420E">
          <w:rPr>
            <w:noProof/>
            <w:webHidden/>
          </w:rPr>
          <w:instrText xml:space="preserve"> PAGEREF _Toc177137507 \h </w:instrText>
        </w:r>
        <w:r w:rsidR="005B420E">
          <w:rPr>
            <w:noProof/>
            <w:webHidden/>
          </w:rPr>
        </w:r>
        <w:r w:rsidR="005B420E">
          <w:rPr>
            <w:noProof/>
            <w:webHidden/>
          </w:rPr>
          <w:fldChar w:fldCharType="separate"/>
        </w:r>
        <w:r w:rsidR="00680A93">
          <w:rPr>
            <w:noProof/>
            <w:webHidden/>
          </w:rPr>
          <w:t>2</w:t>
        </w:r>
        <w:r w:rsidR="005B420E">
          <w:rPr>
            <w:noProof/>
            <w:webHidden/>
          </w:rPr>
          <w:fldChar w:fldCharType="end"/>
        </w:r>
      </w:hyperlink>
    </w:p>
    <w:p w:rsidR="005B420E" w:rsidRDefault="00661EA2" w:rsidP="00546A2B">
      <w:pPr>
        <w:pStyle w:val="2"/>
        <w:rPr>
          <w:noProof/>
        </w:rPr>
      </w:pPr>
      <w:hyperlink w:anchor="_Toc177137508" w:history="1">
        <w:r w:rsidR="005B420E" w:rsidRPr="005775D1">
          <w:rPr>
            <w:rStyle w:val="a4"/>
            <w:rFonts w:ascii="Arial Narrow" w:eastAsia="仿宋_GB2312" w:hAnsi="Arial Narrow" w:hint="eastAsia"/>
            <w:noProof/>
          </w:rPr>
          <w:t>（一）项目完成情况</w:t>
        </w:r>
        <w:r w:rsidR="005B420E">
          <w:rPr>
            <w:noProof/>
            <w:webHidden/>
          </w:rPr>
          <w:tab/>
        </w:r>
        <w:r w:rsidR="005B420E">
          <w:rPr>
            <w:noProof/>
            <w:webHidden/>
          </w:rPr>
          <w:fldChar w:fldCharType="begin"/>
        </w:r>
        <w:r w:rsidR="005B420E">
          <w:rPr>
            <w:noProof/>
            <w:webHidden/>
          </w:rPr>
          <w:instrText xml:space="preserve"> PAGEREF _Toc177137508 \h </w:instrText>
        </w:r>
        <w:r w:rsidR="005B420E">
          <w:rPr>
            <w:noProof/>
            <w:webHidden/>
          </w:rPr>
        </w:r>
        <w:r w:rsidR="005B420E">
          <w:rPr>
            <w:noProof/>
            <w:webHidden/>
          </w:rPr>
          <w:fldChar w:fldCharType="separate"/>
        </w:r>
        <w:r w:rsidR="00680A93">
          <w:rPr>
            <w:noProof/>
            <w:webHidden/>
          </w:rPr>
          <w:t>2</w:t>
        </w:r>
        <w:r w:rsidR="005B420E">
          <w:rPr>
            <w:noProof/>
            <w:webHidden/>
          </w:rPr>
          <w:fldChar w:fldCharType="end"/>
        </w:r>
      </w:hyperlink>
    </w:p>
    <w:p w:rsidR="005B420E" w:rsidRDefault="00661EA2" w:rsidP="007F3337">
      <w:pPr>
        <w:pStyle w:val="1"/>
        <w:rPr>
          <w:noProof/>
        </w:rPr>
      </w:pPr>
      <w:hyperlink w:anchor="_Toc177137509" w:history="1">
        <w:r w:rsidR="005B420E" w:rsidRPr="005775D1">
          <w:rPr>
            <w:rStyle w:val="a4"/>
            <w:rFonts w:ascii="Arial Narrow" w:eastAsia="仿宋_GB2312" w:hAnsi="Arial Narrow" w:hint="eastAsia"/>
            <w:b/>
            <w:noProof/>
          </w:rPr>
          <w:t>三、绩效评价工作情况</w:t>
        </w:r>
        <w:r w:rsidR="005B420E">
          <w:rPr>
            <w:noProof/>
            <w:webHidden/>
          </w:rPr>
          <w:tab/>
        </w:r>
        <w:r w:rsidR="005B420E">
          <w:rPr>
            <w:noProof/>
            <w:webHidden/>
          </w:rPr>
          <w:fldChar w:fldCharType="begin"/>
        </w:r>
        <w:r w:rsidR="005B420E">
          <w:rPr>
            <w:noProof/>
            <w:webHidden/>
          </w:rPr>
          <w:instrText xml:space="preserve"> PAGEREF _Toc177137509 \h </w:instrText>
        </w:r>
        <w:r w:rsidR="005B420E">
          <w:rPr>
            <w:noProof/>
            <w:webHidden/>
          </w:rPr>
        </w:r>
        <w:r w:rsidR="005B420E">
          <w:rPr>
            <w:noProof/>
            <w:webHidden/>
          </w:rPr>
          <w:fldChar w:fldCharType="separate"/>
        </w:r>
        <w:r w:rsidR="00680A93">
          <w:rPr>
            <w:noProof/>
            <w:webHidden/>
          </w:rPr>
          <w:t>2</w:t>
        </w:r>
        <w:r w:rsidR="005B420E">
          <w:rPr>
            <w:noProof/>
            <w:webHidden/>
          </w:rPr>
          <w:fldChar w:fldCharType="end"/>
        </w:r>
      </w:hyperlink>
    </w:p>
    <w:p w:rsidR="005B420E" w:rsidRDefault="00661EA2" w:rsidP="00546A2B">
      <w:pPr>
        <w:pStyle w:val="2"/>
        <w:rPr>
          <w:noProof/>
        </w:rPr>
      </w:pPr>
      <w:hyperlink w:anchor="_Toc177137510" w:history="1">
        <w:r w:rsidR="005B420E" w:rsidRPr="005775D1">
          <w:rPr>
            <w:rStyle w:val="a4"/>
            <w:rFonts w:ascii="Arial Narrow" w:eastAsia="仿宋_GB2312" w:hAnsi="Arial Narrow" w:hint="eastAsia"/>
            <w:noProof/>
          </w:rPr>
          <w:t>（一）评价目的</w:t>
        </w:r>
        <w:r w:rsidR="005B420E">
          <w:rPr>
            <w:noProof/>
            <w:webHidden/>
          </w:rPr>
          <w:tab/>
        </w:r>
        <w:r w:rsidR="005B420E">
          <w:rPr>
            <w:noProof/>
            <w:webHidden/>
          </w:rPr>
          <w:fldChar w:fldCharType="begin"/>
        </w:r>
        <w:r w:rsidR="005B420E">
          <w:rPr>
            <w:noProof/>
            <w:webHidden/>
          </w:rPr>
          <w:instrText xml:space="preserve"> PAGEREF _Toc177137510 \h </w:instrText>
        </w:r>
        <w:r w:rsidR="005B420E">
          <w:rPr>
            <w:noProof/>
            <w:webHidden/>
          </w:rPr>
        </w:r>
        <w:r w:rsidR="005B420E">
          <w:rPr>
            <w:noProof/>
            <w:webHidden/>
          </w:rPr>
          <w:fldChar w:fldCharType="separate"/>
        </w:r>
        <w:r w:rsidR="00680A93">
          <w:rPr>
            <w:noProof/>
            <w:webHidden/>
          </w:rPr>
          <w:t>2</w:t>
        </w:r>
        <w:r w:rsidR="005B420E">
          <w:rPr>
            <w:noProof/>
            <w:webHidden/>
          </w:rPr>
          <w:fldChar w:fldCharType="end"/>
        </w:r>
      </w:hyperlink>
    </w:p>
    <w:p w:rsidR="005B420E" w:rsidRDefault="00661EA2" w:rsidP="00546A2B">
      <w:pPr>
        <w:pStyle w:val="2"/>
        <w:rPr>
          <w:noProof/>
        </w:rPr>
      </w:pPr>
      <w:hyperlink w:anchor="_Toc177137511" w:history="1">
        <w:r w:rsidR="005B420E" w:rsidRPr="005775D1">
          <w:rPr>
            <w:rStyle w:val="a4"/>
            <w:rFonts w:ascii="Arial Narrow" w:eastAsia="仿宋_GB2312" w:hAnsi="Arial Narrow" w:hint="eastAsia"/>
            <w:noProof/>
          </w:rPr>
          <w:t>（二）评价范围</w:t>
        </w:r>
        <w:r w:rsidR="005B420E">
          <w:rPr>
            <w:noProof/>
            <w:webHidden/>
          </w:rPr>
          <w:tab/>
        </w:r>
        <w:r w:rsidR="005B420E">
          <w:rPr>
            <w:noProof/>
            <w:webHidden/>
          </w:rPr>
          <w:fldChar w:fldCharType="begin"/>
        </w:r>
        <w:r w:rsidR="005B420E">
          <w:rPr>
            <w:noProof/>
            <w:webHidden/>
          </w:rPr>
          <w:instrText xml:space="preserve"> PAGEREF _Toc177137511 \h </w:instrText>
        </w:r>
        <w:r w:rsidR="005B420E">
          <w:rPr>
            <w:noProof/>
            <w:webHidden/>
          </w:rPr>
        </w:r>
        <w:r w:rsidR="005B420E">
          <w:rPr>
            <w:noProof/>
            <w:webHidden/>
          </w:rPr>
          <w:fldChar w:fldCharType="separate"/>
        </w:r>
        <w:r w:rsidR="00680A93">
          <w:rPr>
            <w:noProof/>
            <w:webHidden/>
          </w:rPr>
          <w:t>2</w:t>
        </w:r>
        <w:r w:rsidR="005B420E">
          <w:rPr>
            <w:noProof/>
            <w:webHidden/>
          </w:rPr>
          <w:fldChar w:fldCharType="end"/>
        </w:r>
      </w:hyperlink>
    </w:p>
    <w:p w:rsidR="005B420E" w:rsidRDefault="00661EA2" w:rsidP="00546A2B">
      <w:pPr>
        <w:pStyle w:val="2"/>
        <w:rPr>
          <w:noProof/>
        </w:rPr>
      </w:pPr>
      <w:hyperlink w:anchor="_Toc177137512" w:history="1">
        <w:r w:rsidR="005B420E" w:rsidRPr="005775D1">
          <w:rPr>
            <w:rStyle w:val="a4"/>
            <w:rFonts w:ascii="Arial Narrow" w:eastAsia="仿宋_GB2312" w:hAnsi="Arial Narrow" w:hint="eastAsia"/>
            <w:noProof/>
          </w:rPr>
          <w:t>（三）评价指标</w:t>
        </w:r>
        <w:r w:rsidR="005B420E">
          <w:rPr>
            <w:noProof/>
            <w:webHidden/>
          </w:rPr>
          <w:tab/>
        </w:r>
        <w:r w:rsidR="005B420E">
          <w:rPr>
            <w:noProof/>
            <w:webHidden/>
          </w:rPr>
          <w:fldChar w:fldCharType="begin"/>
        </w:r>
        <w:r w:rsidR="005B420E">
          <w:rPr>
            <w:noProof/>
            <w:webHidden/>
          </w:rPr>
          <w:instrText xml:space="preserve"> PAGEREF _Toc177137512 \h </w:instrText>
        </w:r>
        <w:r w:rsidR="005B420E">
          <w:rPr>
            <w:noProof/>
            <w:webHidden/>
          </w:rPr>
        </w:r>
        <w:r w:rsidR="005B420E">
          <w:rPr>
            <w:noProof/>
            <w:webHidden/>
          </w:rPr>
          <w:fldChar w:fldCharType="separate"/>
        </w:r>
        <w:r w:rsidR="00680A93">
          <w:rPr>
            <w:noProof/>
            <w:webHidden/>
          </w:rPr>
          <w:t>2</w:t>
        </w:r>
        <w:r w:rsidR="005B420E">
          <w:rPr>
            <w:noProof/>
            <w:webHidden/>
          </w:rPr>
          <w:fldChar w:fldCharType="end"/>
        </w:r>
      </w:hyperlink>
    </w:p>
    <w:p w:rsidR="005B420E" w:rsidRDefault="00661EA2" w:rsidP="00546A2B">
      <w:pPr>
        <w:pStyle w:val="2"/>
        <w:rPr>
          <w:noProof/>
        </w:rPr>
      </w:pPr>
      <w:hyperlink w:anchor="_Toc177137513" w:history="1">
        <w:r w:rsidR="005B420E" w:rsidRPr="005775D1">
          <w:rPr>
            <w:rStyle w:val="a4"/>
            <w:rFonts w:ascii="Arial Narrow" w:eastAsia="仿宋_GB2312" w:hAnsi="Arial Narrow" w:hint="eastAsia"/>
            <w:noProof/>
          </w:rPr>
          <w:t>（四）评价依据</w:t>
        </w:r>
        <w:r w:rsidR="005B420E">
          <w:rPr>
            <w:noProof/>
            <w:webHidden/>
          </w:rPr>
          <w:tab/>
        </w:r>
        <w:r w:rsidR="005B420E">
          <w:rPr>
            <w:noProof/>
            <w:webHidden/>
          </w:rPr>
          <w:fldChar w:fldCharType="begin"/>
        </w:r>
        <w:r w:rsidR="005B420E">
          <w:rPr>
            <w:noProof/>
            <w:webHidden/>
          </w:rPr>
          <w:instrText xml:space="preserve"> PAGEREF _Toc177137513 \h </w:instrText>
        </w:r>
        <w:r w:rsidR="005B420E">
          <w:rPr>
            <w:noProof/>
            <w:webHidden/>
          </w:rPr>
        </w:r>
        <w:r w:rsidR="005B420E">
          <w:rPr>
            <w:noProof/>
            <w:webHidden/>
          </w:rPr>
          <w:fldChar w:fldCharType="separate"/>
        </w:r>
        <w:r w:rsidR="00680A93">
          <w:rPr>
            <w:noProof/>
            <w:webHidden/>
          </w:rPr>
          <w:t>3</w:t>
        </w:r>
        <w:r w:rsidR="005B420E">
          <w:rPr>
            <w:noProof/>
            <w:webHidden/>
          </w:rPr>
          <w:fldChar w:fldCharType="end"/>
        </w:r>
      </w:hyperlink>
    </w:p>
    <w:p w:rsidR="005B420E" w:rsidRDefault="00661EA2" w:rsidP="00546A2B">
      <w:pPr>
        <w:pStyle w:val="2"/>
        <w:rPr>
          <w:noProof/>
        </w:rPr>
      </w:pPr>
      <w:hyperlink w:anchor="_Toc177137514" w:history="1">
        <w:r w:rsidR="005B420E" w:rsidRPr="005775D1">
          <w:rPr>
            <w:rStyle w:val="a4"/>
            <w:rFonts w:ascii="Arial Narrow" w:eastAsia="仿宋_GB2312" w:hAnsi="Arial Narrow" w:hint="eastAsia"/>
            <w:noProof/>
          </w:rPr>
          <w:t>（五）评价的主要方法及等级设定</w:t>
        </w:r>
        <w:r w:rsidR="005B420E">
          <w:rPr>
            <w:noProof/>
            <w:webHidden/>
          </w:rPr>
          <w:tab/>
        </w:r>
        <w:r w:rsidR="005B420E">
          <w:rPr>
            <w:noProof/>
            <w:webHidden/>
          </w:rPr>
          <w:fldChar w:fldCharType="begin"/>
        </w:r>
        <w:r w:rsidR="005B420E">
          <w:rPr>
            <w:noProof/>
            <w:webHidden/>
          </w:rPr>
          <w:instrText xml:space="preserve"> PAGEREF _Toc177137514 \h </w:instrText>
        </w:r>
        <w:r w:rsidR="005B420E">
          <w:rPr>
            <w:noProof/>
            <w:webHidden/>
          </w:rPr>
        </w:r>
        <w:r w:rsidR="005B420E">
          <w:rPr>
            <w:noProof/>
            <w:webHidden/>
          </w:rPr>
          <w:fldChar w:fldCharType="separate"/>
        </w:r>
        <w:r w:rsidR="00680A93">
          <w:rPr>
            <w:noProof/>
            <w:webHidden/>
          </w:rPr>
          <w:t>3</w:t>
        </w:r>
        <w:r w:rsidR="005B420E">
          <w:rPr>
            <w:noProof/>
            <w:webHidden/>
          </w:rPr>
          <w:fldChar w:fldCharType="end"/>
        </w:r>
      </w:hyperlink>
    </w:p>
    <w:p w:rsidR="005B420E" w:rsidRDefault="00661EA2" w:rsidP="007F3337">
      <w:pPr>
        <w:pStyle w:val="1"/>
        <w:rPr>
          <w:noProof/>
        </w:rPr>
      </w:pPr>
      <w:hyperlink w:anchor="_Toc177137515" w:history="1">
        <w:r w:rsidR="005B420E" w:rsidRPr="005775D1">
          <w:rPr>
            <w:rStyle w:val="a4"/>
            <w:rFonts w:ascii="Arial Narrow" w:hAnsi="Arial Narrow" w:hint="eastAsia"/>
            <w:b/>
            <w:noProof/>
          </w:rPr>
          <w:t>四、</w:t>
        </w:r>
        <w:r w:rsidR="005B420E" w:rsidRPr="005775D1">
          <w:rPr>
            <w:rStyle w:val="a4"/>
            <w:rFonts w:ascii="Arial Narrow" w:eastAsia="仿宋_GB2312" w:hAnsi="Arial Narrow" w:hint="eastAsia"/>
            <w:b/>
            <w:noProof/>
          </w:rPr>
          <w:t>绩效评价指标体系及得分情况</w:t>
        </w:r>
        <w:r w:rsidR="005B420E">
          <w:rPr>
            <w:noProof/>
            <w:webHidden/>
          </w:rPr>
          <w:tab/>
        </w:r>
        <w:r w:rsidR="005B420E">
          <w:rPr>
            <w:noProof/>
            <w:webHidden/>
          </w:rPr>
          <w:fldChar w:fldCharType="begin"/>
        </w:r>
        <w:r w:rsidR="005B420E">
          <w:rPr>
            <w:noProof/>
            <w:webHidden/>
          </w:rPr>
          <w:instrText xml:space="preserve"> PAGEREF _Toc177137515 \h </w:instrText>
        </w:r>
        <w:r w:rsidR="005B420E">
          <w:rPr>
            <w:noProof/>
            <w:webHidden/>
          </w:rPr>
        </w:r>
        <w:r w:rsidR="005B420E">
          <w:rPr>
            <w:noProof/>
            <w:webHidden/>
          </w:rPr>
          <w:fldChar w:fldCharType="separate"/>
        </w:r>
        <w:r w:rsidR="00680A93">
          <w:rPr>
            <w:noProof/>
            <w:webHidden/>
          </w:rPr>
          <w:t>3</w:t>
        </w:r>
        <w:r w:rsidR="005B420E">
          <w:rPr>
            <w:noProof/>
            <w:webHidden/>
          </w:rPr>
          <w:fldChar w:fldCharType="end"/>
        </w:r>
      </w:hyperlink>
    </w:p>
    <w:p w:rsidR="005B420E" w:rsidRDefault="00661EA2" w:rsidP="007F3337">
      <w:pPr>
        <w:pStyle w:val="1"/>
        <w:rPr>
          <w:noProof/>
        </w:rPr>
      </w:pPr>
      <w:hyperlink w:anchor="_Toc177137516" w:history="1">
        <w:r w:rsidR="005B420E" w:rsidRPr="005775D1">
          <w:rPr>
            <w:rStyle w:val="a4"/>
            <w:rFonts w:ascii="Arial Narrow" w:eastAsia="仿宋_GB2312" w:hAnsi="Arial Narrow" w:hint="eastAsia"/>
            <w:b/>
            <w:noProof/>
          </w:rPr>
          <w:t>五、评价分析</w:t>
        </w:r>
        <w:r w:rsidR="005B420E">
          <w:rPr>
            <w:noProof/>
            <w:webHidden/>
          </w:rPr>
          <w:tab/>
        </w:r>
        <w:r w:rsidR="005B420E">
          <w:rPr>
            <w:noProof/>
            <w:webHidden/>
          </w:rPr>
          <w:fldChar w:fldCharType="begin"/>
        </w:r>
        <w:r w:rsidR="005B420E">
          <w:rPr>
            <w:noProof/>
            <w:webHidden/>
          </w:rPr>
          <w:instrText xml:space="preserve"> PAGEREF _Toc177137516 \h </w:instrText>
        </w:r>
        <w:r w:rsidR="005B420E">
          <w:rPr>
            <w:noProof/>
            <w:webHidden/>
          </w:rPr>
        </w:r>
        <w:r w:rsidR="005B420E">
          <w:rPr>
            <w:noProof/>
            <w:webHidden/>
          </w:rPr>
          <w:fldChar w:fldCharType="separate"/>
        </w:r>
        <w:r w:rsidR="00680A93">
          <w:rPr>
            <w:noProof/>
            <w:webHidden/>
          </w:rPr>
          <w:t>5</w:t>
        </w:r>
        <w:r w:rsidR="005B420E">
          <w:rPr>
            <w:noProof/>
            <w:webHidden/>
          </w:rPr>
          <w:fldChar w:fldCharType="end"/>
        </w:r>
      </w:hyperlink>
    </w:p>
    <w:p w:rsidR="005B420E" w:rsidRDefault="00661EA2" w:rsidP="00546A2B">
      <w:pPr>
        <w:pStyle w:val="2"/>
        <w:rPr>
          <w:noProof/>
        </w:rPr>
      </w:pPr>
      <w:hyperlink w:anchor="_Toc177137517" w:history="1">
        <w:r w:rsidR="005B420E" w:rsidRPr="005775D1">
          <w:rPr>
            <w:rStyle w:val="a4"/>
            <w:rFonts w:ascii="Arial Narrow" w:eastAsia="仿宋_GB2312" w:hAnsi="Arial Narrow" w:hint="eastAsia"/>
            <w:noProof/>
          </w:rPr>
          <w:t>（一）主要扣分事项及原因分析</w:t>
        </w:r>
        <w:r w:rsidR="005B420E">
          <w:rPr>
            <w:noProof/>
            <w:webHidden/>
          </w:rPr>
          <w:tab/>
        </w:r>
        <w:r w:rsidR="005B420E">
          <w:rPr>
            <w:noProof/>
            <w:webHidden/>
          </w:rPr>
          <w:fldChar w:fldCharType="begin"/>
        </w:r>
        <w:r w:rsidR="005B420E">
          <w:rPr>
            <w:noProof/>
            <w:webHidden/>
          </w:rPr>
          <w:instrText xml:space="preserve"> PAGEREF _Toc177137517 \h </w:instrText>
        </w:r>
        <w:r w:rsidR="005B420E">
          <w:rPr>
            <w:noProof/>
            <w:webHidden/>
          </w:rPr>
        </w:r>
        <w:r w:rsidR="005B420E">
          <w:rPr>
            <w:noProof/>
            <w:webHidden/>
          </w:rPr>
          <w:fldChar w:fldCharType="separate"/>
        </w:r>
        <w:r w:rsidR="00680A93">
          <w:rPr>
            <w:noProof/>
            <w:webHidden/>
          </w:rPr>
          <w:t>5</w:t>
        </w:r>
        <w:r w:rsidR="005B420E">
          <w:rPr>
            <w:noProof/>
            <w:webHidden/>
          </w:rPr>
          <w:fldChar w:fldCharType="end"/>
        </w:r>
      </w:hyperlink>
    </w:p>
    <w:p w:rsidR="005B420E" w:rsidRDefault="00661EA2" w:rsidP="00546A2B">
      <w:pPr>
        <w:pStyle w:val="2"/>
        <w:rPr>
          <w:noProof/>
        </w:rPr>
      </w:pPr>
      <w:hyperlink w:anchor="_Toc177137518" w:history="1">
        <w:r w:rsidR="005B420E" w:rsidRPr="005775D1">
          <w:rPr>
            <w:rStyle w:val="a4"/>
            <w:rFonts w:ascii="Arial Narrow" w:eastAsia="仿宋_GB2312" w:hAnsi="Arial Narrow" w:hint="eastAsia"/>
            <w:noProof/>
          </w:rPr>
          <w:t>（二）评价结论</w:t>
        </w:r>
        <w:r w:rsidR="005B420E">
          <w:rPr>
            <w:noProof/>
            <w:webHidden/>
          </w:rPr>
          <w:tab/>
        </w:r>
        <w:r w:rsidR="005B420E">
          <w:rPr>
            <w:noProof/>
            <w:webHidden/>
          </w:rPr>
          <w:fldChar w:fldCharType="begin"/>
        </w:r>
        <w:r w:rsidR="005B420E">
          <w:rPr>
            <w:noProof/>
            <w:webHidden/>
          </w:rPr>
          <w:instrText xml:space="preserve"> PAGEREF _Toc177137518 \h </w:instrText>
        </w:r>
        <w:r w:rsidR="005B420E">
          <w:rPr>
            <w:noProof/>
            <w:webHidden/>
          </w:rPr>
        </w:r>
        <w:r w:rsidR="005B420E">
          <w:rPr>
            <w:noProof/>
            <w:webHidden/>
          </w:rPr>
          <w:fldChar w:fldCharType="separate"/>
        </w:r>
        <w:r w:rsidR="00680A93">
          <w:rPr>
            <w:noProof/>
            <w:webHidden/>
          </w:rPr>
          <w:t>6</w:t>
        </w:r>
        <w:r w:rsidR="005B420E">
          <w:rPr>
            <w:noProof/>
            <w:webHidden/>
          </w:rPr>
          <w:fldChar w:fldCharType="end"/>
        </w:r>
      </w:hyperlink>
    </w:p>
    <w:p w:rsidR="005B420E" w:rsidRDefault="00661EA2" w:rsidP="007F3337">
      <w:pPr>
        <w:pStyle w:val="1"/>
        <w:rPr>
          <w:noProof/>
        </w:rPr>
      </w:pPr>
      <w:hyperlink w:anchor="_Toc177137519" w:history="1">
        <w:r w:rsidR="005B420E" w:rsidRPr="005775D1">
          <w:rPr>
            <w:rStyle w:val="a4"/>
            <w:rFonts w:ascii="Arial Narrow" w:eastAsia="仿宋_GB2312" w:hAnsi="Arial Narrow" w:hint="eastAsia"/>
            <w:b/>
            <w:noProof/>
          </w:rPr>
          <w:t>六、相关建议</w:t>
        </w:r>
        <w:r w:rsidR="005B420E">
          <w:rPr>
            <w:noProof/>
            <w:webHidden/>
          </w:rPr>
          <w:tab/>
        </w:r>
        <w:r w:rsidR="005B420E">
          <w:rPr>
            <w:noProof/>
            <w:webHidden/>
          </w:rPr>
          <w:fldChar w:fldCharType="begin"/>
        </w:r>
        <w:r w:rsidR="005B420E">
          <w:rPr>
            <w:noProof/>
            <w:webHidden/>
          </w:rPr>
          <w:instrText xml:space="preserve"> PAGEREF _Toc177137519 \h </w:instrText>
        </w:r>
        <w:r w:rsidR="005B420E">
          <w:rPr>
            <w:noProof/>
            <w:webHidden/>
          </w:rPr>
        </w:r>
        <w:r w:rsidR="005B420E">
          <w:rPr>
            <w:noProof/>
            <w:webHidden/>
          </w:rPr>
          <w:fldChar w:fldCharType="separate"/>
        </w:r>
        <w:r w:rsidR="00680A93">
          <w:rPr>
            <w:noProof/>
            <w:webHidden/>
          </w:rPr>
          <w:t>6</w:t>
        </w:r>
        <w:r w:rsidR="005B420E">
          <w:rPr>
            <w:noProof/>
            <w:webHidden/>
          </w:rPr>
          <w:fldChar w:fldCharType="end"/>
        </w:r>
      </w:hyperlink>
    </w:p>
    <w:p w:rsidR="00303329" w:rsidRDefault="00303329">
      <w:r>
        <w:fldChar w:fldCharType="end"/>
      </w:r>
    </w:p>
    <w:p w:rsidR="00303329" w:rsidRDefault="00303329"/>
    <w:p w:rsidR="00303329" w:rsidRDefault="00303329"/>
    <w:p w:rsidR="00303329" w:rsidRDefault="00303329"/>
    <w:p w:rsidR="00303329" w:rsidRDefault="00303329"/>
    <w:p w:rsidR="00303329" w:rsidRDefault="00303329"/>
    <w:p w:rsidR="00303329" w:rsidRDefault="00303329"/>
    <w:p w:rsidR="00303329" w:rsidRDefault="00303329"/>
    <w:p w:rsidR="00303329" w:rsidRDefault="00303329"/>
    <w:p w:rsidR="00303329" w:rsidRDefault="00303329"/>
    <w:p w:rsidR="00303329" w:rsidRDefault="00303329"/>
    <w:p w:rsidR="00303329" w:rsidRDefault="00303329"/>
    <w:p w:rsidR="00303329" w:rsidRDefault="00303329"/>
    <w:p w:rsidR="00303329" w:rsidRDefault="00303329"/>
    <w:p w:rsidR="00303329" w:rsidRDefault="00303329"/>
    <w:p w:rsidR="00616CC5" w:rsidRDefault="00616CC5">
      <w:pPr>
        <w:sectPr w:rsidR="00616CC5" w:rsidSect="00616CC5">
          <w:footerReference w:type="default" r:id="rId9"/>
          <w:pgSz w:w="11906" w:h="16838"/>
          <w:pgMar w:top="1440" w:right="1800" w:bottom="1440" w:left="1800" w:header="851" w:footer="992" w:gutter="0"/>
          <w:pgNumType w:start="1"/>
          <w:cols w:space="425"/>
          <w:docGrid w:type="lines" w:linePitch="312"/>
        </w:sectPr>
      </w:pPr>
    </w:p>
    <w:p w:rsidR="004F349F" w:rsidRDefault="004F349F"/>
    <w:p w:rsidR="00AA46A5" w:rsidRDefault="00AA46A5"/>
    <w:p w:rsidR="00AF10D2" w:rsidRDefault="00AF10D2" w:rsidP="00AF10D2">
      <w:pPr>
        <w:rPr>
          <w:rFonts w:ascii="仿宋_GB2312" w:eastAsia="仿宋_GB2312"/>
          <w:b/>
          <w:sz w:val="36"/>
          <w:szCs w:val="36"/>
        </w:rPr>
      </w:pPr>
    </w:p>
    <w:p w:rsidR="00771AB0" w:rsidRPr="00771AB0" w:rsidRDefault="00943350" w:rsidP="00EF2D34">
      <w:pPr>
        <w:jc w:val="center"/>
        <w:rPr>
          <w:rFonts w:ascii="仿宋_GB2312" w:eastAsia="仿宋_GB2312"/>
          <w:b/>
          <w:sz w:val="36"/>
          <w:szCs w:val="36"/>
        </w:rPr>
      </w:pPr>
      <w:r>
        <w:rPr>
          <w:rFonts w:ascii="仿宋_GB2312" w:eastAsia="仿宋_GB2312" w:hint="eastAsia"/>
          <w:b/>
          <w:sz w:val="36"/>
          <w:szCs w:val="36"/>
        </w:rPr>
        <w:t>投资河北镁神科技股份有限公司2000万项目</w:t>
      </w:r>
    </w:p>
    <w:p w:rsidR="00EF2D34" w:rsidRPr="00771AB0" w:rsidRDefault="003375F7" w:rsidP="00EF2D34">
      <w:pPr>
        <w:jc w:val="center"/>
        <w:rPr>
          <w:rFonts w:ascii="仿宋_GB2312" w:eastAsia="仿宋_GB2312"/>
          <w:b/>
          <w:sz w:val="36"/>
          <w:szCs w:val="36"/>
        </w:rPr>
      </w:pPr>
      <w:r w:rsidRPr="00771AB0">
        <w:rPr>
          <w:rFonts w:ascii="仿宋_GB2312" w:eastAsia="仿宋_GB2312" w:hint="eastAsia"/>
          <w:b/>
          <w:sz w:val="36"/>
          <w:szCs w:val="36"/>
        </w:rPr>
        <w:t>绩效评价报告</w:t>
      </w:r>
    </w:p>
    <w:p w:rsidR="00771AB0" w:rsidRDefault="00771AB0" w:rsidP="00771AB0">
      <w:pPr>
        <w:spacing w:line="360" w:lineRule="auto"/>
        <w:rPr>
          <w:rFonts w:ascii="仿宋_GB2312" w:eastAsia="仿宋_GB2312"/>
          <w:sz w:val="24"/>
          <w:szCs w:val="24"/>
        </w:rPr>
      </w:pPr>
    </w:p>
    <w:p w:rsidR="003375F7" w:rsidRPr="00321DE9" w:rsidRDefault="00771AB0" w:rsidP="00771AB0">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为加强财政支出管理，优化财政支出结构，强化落实支出责任，提高财政资金使用效益，查找和分析项目组织实施管理中存在的问题，并提出建议与对策，为领导决策提供科学有力的依据，受邢台市财政局委托，我事务所成立了绩效评价工作组，</w:t>
      </w:r>
      <w:r w:rsidR="00240ED3" w:rsidRPr="00321DE9">
        <w:rPr>
          <w:rFonts w:ascii="Arial Narrow" w:eastAsia="仿宋_GB2312" w:hAnsi="Arial Narrow"/>
          <w:sz w:val="24"/>
          <w:szCs w:val="24"/>
        </w:rPr>
        <w:t>根据河北省《关于全面实施预算绩效管理的实施意见》（</w:t>
      </w:r>
      <w:proofErr w:type="gramStart"/>
      <w:r w:rsidR="00240ED3" w:rsidRPr="00321DE9">
        <w:rPr>
          <w:rFonts w:ascii="Arial Narrow" w:eastAsia="仿宋_GB2312" w:hAnsi="Arial Narrow"/>
          <w:sz w:val="24"/>
          <w:szCs w:val="24"/>
        </w:rPr>
        <w:t>冀发〔</w:t>
      </w:r>
      <w:r w:rsidR="00240ED3" w:rsidRPr="00321DE9">
        <w:rPr>
          <w:rFonts w:ascii="Arial Narrow" w:eastAsia="仿宋_GB2312" w:hAnsi="Arial Narrow"/>
          <w:sz w:val="24"/>
          <w:szCs w:val="24"/>
        </w:rPr>
        <w:t>2018</w:t>
      </w:r>
      <w:r w:rsidR="00240ED3" w:rsidRPr="00321DE9">
        <w:rPr>
          <w:rFonts w:ascii="Arial Narrow" w:eastAsia="仿宋_GB2312" w:hAnsi="Arial Narrow"/>
          <w:sz w:val="24"/>
          <w:szCs w:val="24"/>
        </w:rPr>
        <w:t>〕</w:t>
      </w:r>
      <w:proofErr w:type="gramEnd"/>
      <w:r w:rsidR="00240ED3" w:rsidRPr="00321DE9">
        <w:rPr>
          <w:rFonts w:ascii="Arial Narrow" w:eastAsia="仿宋_GB2312" w:hAnsi="Arial Narrow"/>
          <w:sz w:val="24"/>
          <w:szCs w:val="24"/>
        </w:rPr>
        <w:t>54</w:t>
      </w:r>
      <w:r w:rsidR="00240ED3" w:rsidRPr="00321DE9">
        <w:rPr>
          <w:rFonts w:ascii="Arial Narrow" w:eastAsia="仿宋_GB2312" w:hAnsi="Arial Narrow"/>
          <w:sz w:val="24"/>
          <w:szCs w:val="24"/>
        </w:rPr>
        <w:t>号）、《关于印发</w:t>
      </w:r>
      <w:r w:rsidR="00240ED3" w:rsidRPr="00321DE9">
        <w:rPr>
          <w:rFonts w:ascii="Arial Narrow" w:eastAsia="仿宋_GB2312" w:hAnsi="Arial Narrow"/>
          <w:sz w:val="24"/>
          <w:szCs w:val="24"/>
        </w:rPr>
        <w:t>&lt;</w:t>
      </w:r>
      <w:r w:rsidR="00240ED3" w:rsidRPr="00321DE9">
        <w:rPr>
          <w:rFonts w:ascii="Arial Narrow" w:eastAsia="仿宋_GB2312" w:hAnsi="Arial Narrow"/>
          <w:sz w:val="24"/>
          <w:szCs w:val="24"/>
        </w:rPr>
        <w:t>全面实施预算绩效管理推进工作方案</w:t>
      </w:r>
      <w:r w:rsidR="00240ED3" w:rsidRPr="00321DE9">
        <w:rPr>
          <w:rFonts w:ascii="Arial Narrow" w:eastAsia="仿宋_GB2312" w:hAnsi="Arial Narrow"/>
          <w:sz w:val="24"/>
          <w:szCs w:val="24"/>
        </w:rPr>
        <w:t>&gt;</w:t>
      </w:r>
      <w:r w:rsidR="00240ED3" w:rsidRPr="00321DE9">
        <w:rPr>
          <w:rFonts w:ascii="Arial Narrow" w:eastAsia="仿宋_GB2312" w:hAnsi="Arial Narrow"/>
          <w:sz w:val="24"/>
          <w:szCs w:val="24"/>
        </w:rPr>
        <w:t>的通知》（冀财预〔</w:t>
      </w:r>
      <w:r w:rsidR="00240ED3" w:rsidRPr="00321DE9">
        <w:rPr>
          <w:rFonts w:ascii="Arial Narrow" w:eastAsia="仿宋_GB2312" w:hAnsi="Arial Narrow"/>
          <w:sz w:val="24"/>
          <w:szCs w:val="24"/>
        </w:rPr>
        <w:t>2019</w:t>
      </w:r>
      <w:r w:rsidR="00240ED3" w:rsidRPr="00321DE9">
        <w:rPr>
          <w:rFonts w:ascii="Arial Narrow" w:eastAsia="仿宋_GB2312" w:hAnsi="Arial Narrow"/>
          <w:sz w:val="24"/>
          <w:szCs w:val="24"/>
        </w:rPr>
        <w:t>〕</w:t>
      </w:r>
      <w:r w:rsidR="00240ED3" w:rsidRPr="00321DE9">
        <w:rPr>
          <w:rFonts w:ascii="Arial Narrow" w:eastAsia="仿宋_GB2312" w:hAnsi="Arial Narrow"/>
          <w:sz w:val="24"/>
          <w:szCs w:val="24"/>
        </w:rPr>
        <w:t>21</w:t>
      </w:r>
      <w:r w:rsidR="00240ED3" w:rsidRPr="00321DE9">
        <w:rPr>
          <w:rFonts w:ascii="Arial Narrow" w:eastAsia="仿宋_GB2312" w:hAnsi="Arial Narrow"/>
          <w:sz w:val="24"/>
          <w:szCs w:val="24"/>
        </w:rPr>
        <w:t>号）、中共邢台市委、市政府《关于全面落实预算绩效管理的实施意见》</w:t>
      </w:r>
      <w:r w:rsidR="00240ED3" w:rsidRPr="00321DE9">
        <w:rPr>
          <w:rFonts w:ascii="Arial Narrow" w:eastAsia="仿宋_GB2312" w:hAnsi="Arial Narrow"/>
          <w:sz w:val="24"/>
          <w:szCs w:val="24"/>
        </w:rPr>
        <w:t>(</w:t>
      </w:r>
      <w:r w:rsidR="00240ED3" w:rsidRPr="00321DE9">
        <w:rPr>
          <w:rFonts w:ascii="Arial Narrow" w:eastAsia="仿宋_GB2312" w:hAnsi="Arial Narrow"/>
          <w:sz w:val="24"/>
          <w:szCs w:val="24"/>
        </w:rPr>
        <w:t>邢发〔</w:t>
      </w:r>
      <w:r w:rsidR="00240ED3" w:rsidRPr="00321DE9">
        <w:rPr>
          <w:rFonts w:ascii="Arial Narrow" w:eastAsia="仿宋_GB2312" w:hAnsi="Arial Narrow"/>
          <w:sz w:val="24"/>
          <w:szCs w:val="24"/>
        </w:rPr>
        <w:t>2019</w:t>
      </w:r>
      <w:r w:rsidR="00240ED3" w:rsidRPr="00321DE9">
        <w:rPr>
          <w:rFonts w:ascii="Arial Narrow" w:eastAsia="仿宋_GB2312" w:hAnsi="Arial Narrow"/>
          <w:sz w:val="24"/>
          <w:szCs w:val="24"/>
        </w:rPr>
        <w:t>〕</w:t>
      </w:r>
      <w:r w:rsidR="00240ED3" w:rsidRPr="00321DE9">
        <w:rPr>
          <w:rFonts w:ascii="Arial Narrow" w:eastAsia="仿宋_GB2312" w:hAnsi="Arial Narrow"/>
          <w:sz w:val="24"/>
          <w:szCs w:val="24"/>
        </w:rPr>
        <w:t>17</w:t>
      </w:r>
      <w:r w:rsidR="00240ED3" w:rsidRPr="00321DE9">
        <w:rPr>
          <w:rFonts w:ascii="Arial Narrow" w:eastAsia="仿宋_GB2312" w:hAnsi="Arial Narrow"/>
          <w:sz w:val="24"/>
          <w:szCs w:val="24"/>
        </w:rPr>
        <w:t>号</w:t>
      </w:r>
      <w:r w:rsidR="00240ED3" w:rsidRPr="00321DE9">
        <w:rPr>
          <w:rFonts w:ascii="Arial Narrow" w:eastAsia="仿宋_GB2312" w:hAnsi="Arial Narrow"/>
          <w:sz w:val="24"/>
          <w:szCs w:val="24"/>
        </w:rPr>
        <w:t>)</w:t>
      </w:r>
      <w:r w:rsidR="00240ED3" w:rsidRPr="00321DE9">
        <w:rPr>
          <w:rFonts w:ascii="Arial Narrow" w:eastAsia="仿宋_GB2312" w:hAnsi="Arial Narrow"/>
          <w:sz w:val="24"/>
          <w:szCs w:val="24"/>
        </w:rPr>
        <w:t>、《邢台市市级财政重点绩效评价管理办法》</w:t>
      </w:r>
      <w:r w:rsidR="00240ED3" w:rsidRPr="00321DE9">
        <w:rPr>
          <w:rFonts w:ascii="Arial Narrow" w:eastAsia="仿宋_GB2312" w:hAnsi="Arial Narrow"/>
          <w:sz w:val="24"/>
          <w:szCs w:val="24"/>
        </w:rPr>
        <w:t>(</w:t>
      </w:r>
      <w:proofErr w:type="gramStart"/>
      <w:r w:rsidR="00240ED3" w:rsidRPr="00321DE9">
        <w:rPr>
          <w:rFonts w:ascii="Arial Narrow" w:eastAsia="仿宋_GB2312" w:hAnsi="Arial Narrow"/>
          <w:sz w:val="24"/>
          <w:szCs w:val="24"/>
        </w:rPr>
        <w:t>邢</w:t>
      </w:r>
      <w:proofErr w:type="gramEnd"/>
      <w:r w:rsidR="00240ED3" w:rsidRPr="00321DE9">
        <w:rPr>
          <w:rFonts w:ascii="Arial Narrow" w:eastAsia="仿宋_GB2312" w:hAnsi="Arial Narrow"/>
          <w:sz w:val="24"/>
          <w:szCs w:val="24"/>
        </w:rPr>
        <w:t>市财预〔</w:t>
      </w:r>
      <w:r w:rsidR="00240ED3" w:rsidRPr="00321DE9">
        <w:rPr>
          <w:rFonts w:ascii="Arial Narrow" w:eastAsia="仿宋_GB2312" w:hAnsi="Arial Narrow"/>
          <w:sz w:val="24"/>
          <w:szCs w:val="24"/>
        </w:rPr>
        <w:t>2019</w:t>
      </w:r>
      <w:r w:rsidR="00240ED3" w:rsidRPr="00321DE9">
        <w:rPr>
          <w:rFonts w:ascii="Arial Narrow" w:eastAsia="仿宋_GB2312" w:hAnsi="Arial Narrow"/>
          <w:sz w:val="24"/>
          <w:szCs w:val="24"/>
        </w:rPr>
        <w:t>〕</w:t>
      </w:r>
      <w:r w:rsidR="00240ED3" w:rsidRPr="00321DE9">
        <w:rPr>
          <w:rFonts w:ascii="Arial Narrow" w:eastAsia="仿宋_GB2312" w:hAnsi="Arial Narrow"/>
          <w:sz w:val="24"/>
          <w:szCs w:val="24"/>
        </w:rPr>
        <w:t>76</w:t>
      </w:r>
      <w:r w:rsidR="00240ED3" w:rsidRPr="00321DE9">
        <w:rPr>
          <w:rFonts w:ascii="Arial Narrow" w:eastAsia="仿宋_GB2312" w:hAnsi="Arial Narrow"/>
          <w:sz w:val="24"/>
          <w:szCs w:val="24"/>
        </w:rPr>
        <w:t>号</w:t>
      </w:r>
      <w:r w:rsidR="00240ED3" w:rsidRPr="00321DE9">
        <w:rPr>
          <w:rFonts w:ascii="Arial Narrow" w:eastAsia="仿宋_GB2312" w:hAnsi="Arial Narrow"/>
          <w:sz w:val="24"/>
          <w:szCs w:val="24"/>
        </w:rPr>
        <w:t>)</w:t>
      </w:r>
      <w:r w:rsidR="00BB0B2D">
        <w:rPr>
          <w:rFonts w:ascii="Arial Narrow" w:eastAsia="仿宋_GB2312" w:hAnsi="Arial Narrow"/>
          <w:sz w:val="24"/>
          <w:szCs w:val="24"/>
        </w:rPr>
        <w:t>、《邢台市</w:t>
      </w:r>
      <w:r w:rsidR="00BB0B2D">
        <w:rPr>
          <w:rFonts w:ascii="Arial Narrow" w:eastAsia="仿宋_GB2312" w:hAnsi="Arial Narrow"/>
          <w:sz w:val="24"/>
          <w:szCs w:val="24"/>
        </w:rPr>
        <w:t>202</w:t>
      </w:r>
      <w:r w:rsidR="00BB0B2D">
        <w:rPr>
          <w:rFonts w:ascii="Arial Narrow" w:eastAsia="仿宋_GB2312" w:hAnsi="Arial Narrow" w:hint="eastAsia"/>
          <w:sz w:val="24"/>
          <w:szCs w:val="24"/>
        </w:rPr>
        <w:t>4</w:t>
      </w:r>
      <w:r w:rsidR="00BB0B2D">
        <w:rPr>
          <w:rFonts w:ascii="Arial Narrow" w:eastAsia="仿宋_GB2312" w:hAnsi="Arial Narrow"/>
          <w:sz w:val="24"/>
          <w:szCs w:val="24"/>
        </w:rPr>
        <w:t>年财政重点绩效评价工作方案</w:t>
      </w:r>
      <w:r w:rsidR="00240ED3" w:rsidRPr="00321DE9">
        <w:rPr>
          <w:rFonts w:ascii="Arial Narrow" w:eastAsia="仿宋_GB2312" w:hAnsi="Arial Narrow"/>
          <w:sz w:val="24"/>
          <w:szCs w:val="24"/>
        </w:rPr>
        <w:t>》（邢财监〔</w:t>
      </w:r>
      <w:r w:rsidR="00BB0B2D">
        <w:rPr>
          <w:rFonts w:ascii="Arial Narrow" w:eastAsia="仿宋_GB2312" w:hAnsi="Arial Narrow"/>
          <w:sz w:val="24"/>
          <w:szCs w:val="24"/>
        </w:rPr>
        <w:t>202</w:t>
      </w:r>
      <w:r w:rsidR="00BB0B2D">
        <w:rPr>
          <w:rFonts w:ascii="Arial Narrow" w:eastAsia="仿宋_GB2312" w:hAnsi="Arial Narrow" w:hint="eastAsia"/>
          <w:sz w:val="24"/>
          <w:szCs w:val="24"/>
        </w:rPr>
        <w:t>4</w:t>
      </w:r>
      <w:r w:rsidR="00240ED3" w:rsidRPr="00321DE9">
        <w:rPr>
          <w:rFonts w:ascii="Arial Narrow" w:eastAsia="仿宋_GB2312" w:hAnsi="Arial Narrow"/>
          <w:sz w:val="24"/>
          <w:szCs w:val="24"/>
        </w:rPr>
        <w:t>〕</w:t>
      </w:r>
      <w:r w:rsidR="00240ED3" w:rsidRPr="00321DE9">
        <w:rPr>
          <w:rFonts w:ascii="Arial Narrow" w:eastAsia="仿宋_GB2312" w:hAnsi="Arial Narrow"/>
          <w:sz w:val="24"/>
          <w:szCs w:val="24"/>
        </w:rPr>
        <w:t>1</w:t>
      </w:r>
      <w:r w:rsidR="00BB0B2D">
        <w:rPr>
          <w:rFonts w:ascii="Arial Narrow" w:eastAsia="仿宋_GB2312" w:hAnsi="Arial Narrow" w:hint="eastAsia"/>
          <w:sz w:val="24"/>
          <w:szCs w:val="24"/>
        </w:rPr>
        <w:t>3</w:t>
      </w:r>
      <w:r w:rsidR="00240ED3" w:rsidRPr="00321DE9">
        <w:rPr>
          <w:rFonts w:ascii="Arial Narrow" w:eastAsia="仿宋_GB2312" w:hAnsi="Arial Narrow"/>
          <w:sz w:val="24"/>
          <w:szCs w:val="24"/>
        </w:rPr>
        <w:t>号</w:t>
      </w:r>
      <w:r w:rsidR="0008541D" w:rsidRPr="00321DE9">
        <w:rPr>
          <w:rFonts w:ascii="Arial Narrow" w:eastAsia="仿宋_GB2312" w:hAnsi="Arial Narrow"/>
          <w:sz w:val="24"/>
          <w:szCs w:val="24"/>
        </w:rPr>
        <w:t>）</w:t>
      </w:r>
      <w:r w:rsidR="00EF2D34" w:rsidRPr="00321DE9">
        <w:rPr>
          <w:rFonts w:ascii="Arial Narrow" w:eastAsia="仿宋_GB2312" w:hAnsi="Arial Narrow"/>
          <w:sz w:val="24"/>
          <w:szCs w:val="24"/>
        </w:rPr>
        <w:t>，对</w:t>
      </w:r>
      <w:r w:rsidR="00943350" w:rsidRPr="00943350">
        <w:rPr>
          <w:rFonts w:ascii="Arial Narrow" w:eastAsia="仿宋_GB2312" w:hAnsi="Arial Narrow" w:hint="eastAsia"/>
          <w:sz w:val="24"/>
          <w:szCs w:val="24"/>
        </w:rPr>
        <w:t>邢台创新创业天使投资基金中心（有限合伙）</w:t>
      </w:r>
      <w:r w:rsidR="00943350">
        <w:rPr>
          <w:rFonts w:ascii="Arial Narrow" w:eastAsia="仿宋_GB2312" w:hAnsi="Arial Narrow"/>
          <w:sz w:val="24"/>
          <w:szCs w:val="24"/>
        </w:rPr>
        <w:t>投资河北镁神科技股份有限公司</w:t>
      </w:r>
      <w:r w:rsidR="00943350">
        <w:rPr>
          <w:rFonts w:ascii="Arial Narrow" w:eastAsia="仿宋_GB2312" w:hAnsi="Arial Narrow"/>
          <w:sz w:val="24"/>
          <w:szCs w:val="24"/>
        </w:rPr>
        <w:t>2000</w:t>
      </w:r>
      <w:r w:rsidR="00943350">
        <w:rPr>
          <w:rFonts w:ascii="Arial Narrow" w:eastAsia="仿宋_GB2312" w:hAnsi="Arial Narrow"/>
          <w:sz w:val="24"/>
          <w:szCs w:val="24"/>
        </w:rPr>
        <w:t>万项目</w:t>
      </w:r>
      <w:r w:rsidRPr="00321DE9">
        <w:rPr>
          <w:rFonts w:ascii="Arial Narrow" w:eastAsia="仿宋_GB2312" w:hAnsi="Arial Narrow"/>
          <w:sz w:val="24"/>
          <w:szCs w:val="24"/>
        </w:rPr>
        <w:t>进行财政重点绩效评价</w:t>
      </w:r>
      <w:r w:rsidR="00EF2D34" w:rsidRPr="00321DE9">
        <w:rPr>
          <w:rFonts w:ascii="Arial Narrow" w:eastAsia="仿宋_GB2312" w:hAnsi="Arial Narrow"/>
          <w:sz w:val="24"/>
          <w:szCs w:val="24"/>
        </w:rPr>
        <w:t>。</w:t>
      </w:r>
      <w:r w:rsidRPr="00321DE9">
        <w:rPr>
          <w:rFonts w:ascii="Arial Narrow" w:eastAsia="仿宋_GB2312" w:hAnsi="Arial Narrow"/>
          <w:sz w:val="24"/>
          <w:szCs w:val="24"/>
        </w:rPr>
        <w:t>通过收集、整理相关资料，查看账簿、实地调研和问卷调查等方式进行了解核实，并对相关评价指标进行汇总分析，对照评价指标和标准进行评议打分，并形成绩效评价报告</w:t>
      </w:r>
      <w:r w:rsidR="00B45C87" w:rsidRPr="00321DE9">
        <w:rPr>
          <w:rFonts w:ascii="Arial Narrow" w:eastAsia="仿宋_GB2312" w:hAnsi="Arial Narrow"/>
          <w:sz w:val="24"/>
          <w:szCs w:val="24"/>
        </w:rPr>
        <w:t>。</w:t>
      </w:r>
    </w:p>
    <w:p w:rsidR="00EF2D34" w:rsidRPr="00321DE9" w:rsidRDefault="00B45C87" w:rsidP="00EF2D34">
      <w:pPr>
        <w:pStyle w:val="a3"/>
        <w:numPr>
          <w:ilvl w:val="0"/>
          <w:numId w:val="1"/>
        </w:numPr>
        <w:spacing w:line="360" w:lineRule="auto"/>
        <w:ind w:left="964" w:firstLineChars="0" w:hanging="482"/>
        <w:outlineLvl w:val="0"/>
        <w:rPr>
          <w:rFonts w:ascii="Arial Narrow" w:eastAsia="仿宋_GB2312" w:hAnsi="Arial Narrow"/>
          <w:b/>
          <w:sz w:val="24"/>
          <w:szCs w:val="24"/>
        </w:rPr>
      </w:pPr>
      <w:bookmarkStart w:id="1" w:name="_Toc177137504"/>
      <w:r w:rsidRPr="00321DE9">
        <w:rPr>
          <w:rFonts w:ascii="Arial Narrow" w:eastAsia="仿宋_GB2312" w:hAnsi="Arial Narrow"/>
          <w:b/>
          <w:sz w:val="24"/>
          <w:szCs w:val="24"/>
        </w:rPr>
        <w:t>项目概况</w:t>
      </w:r>
      <w:bookmarkEnd w:id="1"/>
    </w:p>
    <w:p w:rsidR="00B45C87" w:rsidRPr="00321DE9" w:rsidRDefault="00EF2D34" w:rsidP="00EF2D34">
      <w:pPr>
        <w:spacing w:line="360" w:lineRule="auto"/>
        <w:ind w:left="482"/>
        <w:outlineLvl w:val="1"/>
        <w:rPr>
          <w:rFonts w:ascii="Arial Narrow" w:eastAsia="仿宋_GB2312" w:hAnsi="Arial Narrow"/>
          <w:sz w:val="24"/>
          <w:szCs w:val="24"/>
        </w:rPr>
      </w:pPr>
      <w:bookmarkStart w:id="2" w:name="_Toc177137505"/>
      <w:bookmarkStart w:id="3" w:name="_Toc88461844"/>
      <w:r w:rsidRPr="00321DE9">
        <w:rPr>
          <w:rFonts w:ascii="Arial Narrow" w:eastAsia="仿宋_GB2312" w:hAnsi="Arial Narrow"/>
          <w:sz w:val="24"/>
          <w:szCs w:val="24"/>
        </w:rPr>
        <w:t>（一）</w:t>
      </w:r>
      <w:r w:rsidR="00B45C87" w:rsidRPr="00321DE9">
        <w:rPr>
          <w:rFonts w:ascii="Arial Narrow" w:eastAsia="仿宋_GB2312" w:hAnsi="Arial Narrow"/>
          <w:sz w:val="24"/>
          <w:szCs w:val="24"/>
        </w:rPr>
        <w:t>项目单位基本情况</w:t>
      </w:r>
      <w:bookmarkEnd w:id="2"/>
    </w:p>
    <w:p w:rsidR="00B45C87" w:rsidRPr="00321DE9" w:rsidRDefault="00B32730" w:rsidP="00B32730">
      <w:pPr>
        <w:spacing w:line="360" w:lineRule="auto"/>
        <w:ind w:firstLineChars="200" w:firstLine="480"/>
        <w:rPr>
          <w:rFonts w:ascii="Arial Narrow" w:eastAsia="仿宋_GB2312" w:hAnsi="Arial Narrow"/>
          <w:sz w:val="24"/>
          <w:szCs w:val="24"/>
        </w:rPr>
      </w:pPr>
      <w:r w:rsidRPr="00B32730">
        <w:rPr>
          <w:rFonts w:ascii="Arial Narrow" w:eastAsia="仿宋_GB2312" w:hAnsi="Arial Narrow" w:hint="eastAsia"/>
          <w:sz w:val="24"/>
          <w:szCs w:val="24"/>
        </w:rPr>
        <w:t>邢台创新创业天使投资基金中心（有限合伙）</w:t>
      </w:r>
      <w:r w:rsidR="00B35751" w:rsidRPr="00321DE9">
        <w:rPr>
          <w:rFonts w:ascii="Arial Narrow" w:eastAsia="仿宋_GB2312" w:hAnsi="Arial Narrow"/>
          <w:sz w:val="24"/>
          <w:szCs w:val="24"/>
        </w:rPr>
        <w:t>，统一社会信用代码：</w:t>
      </w:r>
      <w:r w:rsidR="007D4E73" w:rsidRPr="007D4E73">
        <w:rPr>
          <w:rFonts w:ascii="Arial Narrow" w:eastAsia="仿宋_GB2312" w:hAnsi="Arial Narrow"/>
          <w:sz w:val="24"/>
          <w:szCs w:val="24"/>
        </w:rPr>
        <w:t>91130503MA0E7EJQX7</w:t>
      </w:r>
      <w:r w:rsidR="00B35751" w:rsidRPr="00321DE9">
        <w:rPr>
          <w:rFonts w:ascii="Arial Narrow" w:eastAsia="仿宋_GB2312" w:hAnsi="Arial Narrow"/>
          <w:sz w:val="24"/>
          <w:szCs w:val="24"/>
        </w:rPr>
        <w:t>，</w:t>
      </w:r>
      <w:r w:rsidR="007D4E73">
        <w:rPr>
          <w:rFonts w:ascii="Arial Narrow" w:eastAsia="仿宋_GB2312" w:hAnsi="Arial Narrow" w:hint="eastAsia"/>
          <w:sz w:val="24"/>
          <w:szCs w:val="24"/>
        </w:rPr>
        <w:t>执行</w:t>
      </w:r>
      <w:r w:rsidR="007D4E73">
        <w:rPr>
          <w:rFonts w:ascii="Arial Narrow" w:eastAsia="仿宋_GB2312" w:hAnsi="Arial Narrow"/>
          <w:sz w:val="24"/>
          <w:szCs w:val="24"/>
        </w:rPr>
        <w:t>事务合伙人</w:t>
      </w:r>
      <w:r w:rsidR="00B35751" w:rsidRPr="00321DE9">
        <w:rPr>
          <w:rFonts w:ascii="Arial Narrow" w:eastAsia="仿宋_GB2312" w:hAnsi="Arial Narrow"/>
          <w:sz w:val="24"/>
          <w:szCs w:val="24"/>
        </w:rPr>
        <w:t>：</w:t>
      </w:r>
      <w:r w:rsidR="007D4E73" w:rsidRPr="007D4E73">
        <w:rPr>
          <w:rFonts w:ascii="Arial Narrow" w:eastAsia="仿宋_GB2312" w:hAnsi="Arial Narrow" w:hint="eastAsia"/>
          <w:sz w:val="24"/>
          <w:szCs w:val="24"/>
        </w:rPr>
        <w:t>河北创业基地投资管理有限公司</w:t>
      </w:r>
      <w:r w:rsidR="00B35751" w:rsidRPr="00321DE9">
        <w:rPr>
          <w:rFonts w:ascii="Arial Narrow" w:eastAsia="仿宋_GB2312" w:hAnsi="Arial Narrow"/>
          <w:sz w:val="24"/>
          <w:szCs w:val="24"/>
        </w:rPr>
        <w:t>，住所：</w:t>
      </w:r>
      <w:r w:rsidR="00F7497D" w:rsidRPr="00F7497D">
        <w:rPr>
          <w:rFonts w:ascii="Arial Narrow" w:eastAsia="仿宋_GB2312" w:hAnsi="Arial Narrow" w:hint="eastAsia"/>
          <w:sz w:val="24"/>
          <w:szCs w:val="24"/>
        </w:rPr>
        <w:t>河北省邢台市桥西区守敬北路</w:t>
      </w:r>
      <w:r w:rsidR="00F7497D" w:rsidRPr="00F7497D">
        <w:rPr>
          <w:rFonts w:ascii="Arial Narrow" w:eastAsia="仿宋_GB2312" w:hAnsi="Arial Narrow" w:hint="eastAsia"/>
          <w:sz w:val="24"/>
          <w:szCs w:val="24"/>
        </w:rPr>
        <w:t>281</w:t>
      </w:r>
      <w:r w:rsidR="00F7497D" w:rsidRPr="00F7497D">
        <w:rPr>
          <w:rFonts w:ascii="Arial Narrow" w:eastAsia="仿宋_GB2312" w:hAnsi="Arial Narrow" w:hint="eastAsia"/>
          <w:sz w:val="24"/>
          <w:szCs w:val="24"/>
        </w:rPr>
        <w:t>号</w:t>
      </w:r>
      <w:r w:rsidR="00F7497D" w:rsidRPr="00F7497D">
        <w:rPr>
          <w:rFonts w:ascii="Arial Narrow" w:eastAsia="仿宋_GB2312" w:hAnsi="Arial Narrow" w:hint="eastAsia"/>
          <w:sz w:val="24"/>
          <w:szCs w:val="24"/>
        </w:rPr>
        <w:t>1</w:t>
      </w:r>
      <w:r w:rsidR="00F7497D" w:rsidRPr="00F7497D">
        <w:rPr>
          <w:rFonts w:ascii="Arial Narrow" w:eastAsia="仿宋_GB2312" w:hAnsi="Arial Narrow" w:hint="eastAsia"/>
          <w:sz w:val="24"/>
          <w:szCs w:val="24"/>
        </w:rPr>
        <w:t>号楼</w:t>
      </w:r>
      <w:r w:rsidR="00F7497D" w:rsidRPr="00F7497D">
        <w:rPr>
          <w:rFonts w:ascii="Arial Narrow" w:eastAsia="仿宋_GB2312" w:hAnsi="Arial Narrow" w:hint="eastAsia"/>
          <w:sz w:val="24"/>
          <w:szCs w:val="24"/>
        </w:rPr>
        <w:t>412</w:t>
      </w:r>
      <w:r w:rsidR="00B35751" w:rsidRPr="00321DE9">
        <w:rPr>
          <w:rFonts w:ascii="Arial Narrow" w:eastAsia="仿宋_GB2312" w:hAnsi="Arial Narrow"/>
          <w:sz w:val="24"/>
          <w:szCs w:val="24"/>
        </w:rPr>
        <w:t>。</w:t>
      </w:r>
    </w:p>
    <w:p w:rsidR="00B45C87" w:rsidRPr="00C3547C" w:rsidRDefault="00621585" w:rsidP="00EF2D34">
      <w:pPr>
        <w:spacing w:line="360" w:lineRule="auto"/>
        <w:ind w:left="482"/>
        <w:outlineLvl w:val="1"/>
        <w:rPr>
          <w:rFonts w:ascii="Arial Narrow" w:eastAsia="仿宋_GB2312" w:hAnsi="Arial Narrow"/>
          <w:sz w:val="24"/>
          <w:szCs w:val="24"/>
        </w:rPr>
      </w:pPr>
      <w:bookmarkStart w:id="4" w:name="_Toc177137506"/>
      <w:r w:rsidRPr="00C3547C">
        <w:rPr>
          <w:rFonts w:ascii="Arial Narrow" w:eastAsia="仿宋_GB2312" w:hAnsi="Arial Narrow"/>
          <w:sz w:val="24"/>
          <w:szCs w:val="24"/>
        </w:rPr>
        <w:t>（二）项目基本情况</w:t>
      </w:r>
      <w:bookmarkEnd w:id="4"/>
    </w:p>
    <w:p w:rsidR="00D3018F" w:rsidRDefault="00621585" w:rsidP="00621585">
      <w:pPr>
        <w:spacing w:line="360" w:lineRule="auto"/>
        <w:ind w:firstLineChars="200" w:firstLine="480"/>
        <w:rPr>
          <w:rFonts w:ascii="Arial Narrow" w:eastAsia="仿宋_GB2312" w:hAnsi="Arial Narrow"/>
          <w:sz w:val="24"/>
          <w:szCs w:val="24"/>
        </w:rPr>
      </w:pPr>
      <w:r w:rsidRPr="00D3018F">
        <w:rPr>
          <w:rFonts w:ascii="Arial Narrow" w:eastAsia="仿宋_GB2312" w:hAnsi="Arial Narrow"/>
          <w:sz w:val="24"/>
          <w:szCs w:val="24"/>
        </w:rPr>
        <w:t>立项依据：</w:t>
      </w:r>
      <w:r w:rsidR="00866F32">
        <w:rPr>
          <w:rFonts w:ascii="Arial Narrow" w:eastAsia="仿宋_GB2312" w:hAnsi="Arial Narrow" w:hint="eastAsia"/>
          <w:sz w:val="24"/>
          <w:szCs w:val="24"/>
        </w:rPr>
        <w:t>2021</w:t>
      </w:r>
      <w:r w:rsidR="00866F32">
        <w:rPr>
          <w:rFonts w:ascii="Arial Narrow" w:eastAsia="仿宋_GB2312" w:hAnsi="Arial Narrow" w:hint="eastAsia"/>
          <w:sz w:val="24"/>
          <w:szCs w:val="24"/>
        </w:rPr>
        <w:t>年</w:t>
      </w:r>
      <w:r w:rsidR="00866F32">
        <w:rPr>
          <w:rFonts w:ascii="Arial Narrow" w:eastAsia="仿宋_GB2312" w:hAnsi="Arial Narrow" w:hint="eastAsia"/>
          <w:sz w:val="24"/>
          <w:szCs w:val="24"/>
        </w:rPr>
        <w:t>5</w:t>
      </w:r>
      <w:r w:rsidR="00866F32">
        <w:rPr>
          <w:rFonts w:ascii="Arial Narrow" w:eastAsia="仿宋_GB2312" w:hAnsi="Arial Narrow" w:hint="eastAsia"/>
          <w:sz w:val="24"/>
          <w:szCs w:val="24"/>
        </w:rPr>
        <w:t>月</w:t>
      </w:r>
      <w:r w:rsidR="00866F32">
        <w:rPr>
          <w:rFonts w:ascii="Arial Narrow" w:eastAsia="仿宋_GB2312" w:hAnsi="Arial Narrow" w:hint="eastAsia"/>
          <w:sz w:val="24"/>
          <w:szCs w:val="24"/>
        </w:rPr>
        <w:t>10</w:t>
      </w:r>
      <w:r w:rsidR="00866F32">
        <w:rPr>
          <w:rFonts w:ascii="Arial Narrow" w:eastAsia="仿宋_GB2312" w:hAnsi="Arial Narrow" w:hint="eastAsia"/>
          <w:sz w:val="24"/>
          <w:szCs w:val="24"/>
        </w:rPr>
        <w:t>邢台创新创业天使投资基金中心（有限合伙）投资决策委员会决议：同意邢台创新创业天使投资基金中心（有限合伙）通过增资扩股的方式投资河北镁神科技股份有限公司，投资额</w:t>
      </w:r>
      <w:r w:rsidR="00866F32">
        <w:rPr>
          <w:rFonts w:ascii="Arial Narrow" w:eastAsia="仿宋_GB2312" w:hAnsi="Arial Narrow" w:hint="eastAsia"/>
          <w:sz w:val="24"/>
          <w:szCs w:val="24"/>
        </w:rPr>
        <w:t>900</w:t>
      </w:r>
      <w:r w:rsidR="00866F32">
        <w:rPr>
          <w:rFonts w:ascii="Arial Narrow" w:eastAsia="仿宋_GB2312" w:hAnsi="Arial Narrow" w:hint="eastAsia"/>
          <w:sz w:val="24"/>
          <w:szCs w:val="24"/>
        </w:rPr>
        <w:t>万人民币，本次投资后邢台创新创业天使投资基金中心（有限合伙）获得河北镁神科技股份有限公司</w:t>
      </w:r>
      <w:r w:rsidR="00866F32">
        <w:rPr>
          <w:rFonts w:ascii="Arial Narrow" w:eastAsia="仿宋_GB2312" w:hAnsi="Arial Narrow" w:hint="eastAsia"/>
          <w:sz w:val="24"/>
          <w:szCs w:val="24"/>
        </w:rPr>
        <w:t>6.38%</w:t>
      </w:r>
      <w:r w:rsidR="00866F32">
        <w:rPr>
          <w:rFonts w:ascii="Arial Narrow" w:eastAsia="仿宋_GB2312" w:hAnsi="Arial Narrow" w:hint="eastAsia"/>
          <w:sz w:val="24"/>
          <w:szCs w:val="24"/>
        </w:rPr>
        <w:t>的股权，对应股数</w:t>
      </w:r>
      <w:r w:rsidR="00866F32">
        <w:rPr>
          <w:rFonts w:ascii="Arial Narrow" w:eastAsia="仿宋_GB2312" w:hAnsi="Arial Narrow" w:hint="eastAsia"/>
          <w:sz w:val="24"/>
          <w:szCs w:val="24"/>
        </w:rPr>
        <w:t>150</w:t>
      </w:r>
      <w:r w:rsidR="00866F32">
        <w:rPr>
          <w:rFonts w:ascii="Arial Narrow" w:eastAsia="仿宋_GB2312" w:hAnsi="Arial Narrow" w:hint="eastAsia"/>
          <w:sz w:val="24"/>
          <w:szCs w:val="24"/>
        </w:rPr>
        <w:t>万股</w:t>
      </w:r>
      <w:r w:rsidR="00960CBD">
        <w:rPr>
          <w:rFonts w:ascii="Arial Narrow" w:eastAsia="仿宋_GB2312" w:hAnsi="Arial Narrow" w:hint="eastAsia"/>
          <w:sz w:val="24"/>
          <w:szCs w:val="24"/>
        </w:rPr>
        <w:t>。</w:t>
      </w:r>
    </w:p>
    <w:p w:rsidR="00866F32" w:rsidRPr="00D3018F" w:rsidRDefault="00866F32" w:rsidP="00621585">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lastRenderedPageBreak/>
        <w:t>2023</w:t>
      </w:r>
      <w:r>
        <w:rPr>
          <w:rFonts w:ascii="Arial Narrow" w:eastAsia="仿宋_GB2312" w:hAnsi="Arial Narrow" w:hint="eastAsia"/>
          <w:sz w:val="24"/>
          <w:szCs w:val="24"/>
        </w:rPr>
        <w:t>年</w:t>
      </w:r>
      <w:r w:rsidR="004F1D68">
        <w:rPr>
          <w:rFonts w:ascii="Arial Narrow" w:eastAsia="仿宋_GB2312" w:hAnsi="Arial Narrow" w:hint="eastAsia"/>
          <w:sz w:val="24"/>
          <w:szCs w:val="24"/>
        </w:rPr>
        <w:t>5</w:t>
      </w:r>
      <w:r w:rsidR="004F1D68">
        <w:rPr>
          <w:rFonts w:ascii="Arial Narrow" w:eastAsia="仿宋_GB2312" w:hAnsi="Arial Narrow" w:hint="eastAsia"/>
          <w:sz w:val="24"/>
          <w:szCs w:val="24"/>
        </w:rPr>
        <w:t>月</w:t>
      </w:r>
      <w:r w:rsidR="004F1D68">
        <w:rPr>
          <w:rFonts w:ascii="Arial Narrow" w:eastAsia="仿宋_GB2312" w:hAnsi="Arial Narrow" w:hint="eastAsia"/>
          <w:sz w:val="24"/>
          <w:szCs w:val="24"/>
        </w:rPr>
        <w:t>29</w:t>
      </w:r>
      <w:r w:rsidR="004F1D68">
        <w:rPr>
          <w:rFonts w:ascii="Arial Narrow" w:eastAsia="仿宋_GB2312" w:hAnsi="Arial Narrow" w:hint="eastAsia"/>
          <w:sz w:val="24"/>
          <w:szCs w:val="24"/>
        </w:rPr>
        <w:t>日邢台创新创业天使投资基金中心（有限合伙）投资决策委员会决议：同意邢台创新创业天使投资基金中心（有限合伙）认购河北镁神科技股份有限公司发行股份</w:t>
      </w:r>
      <w:r w:rsidR="004F1D68">
        <w:rPr>
          <w:rFonts w:ascii="Arial Narrow" w:eastAsia="仿宋_GB2312" w:hAnsi="Arial Narrow" w:hint="eastAsia"/>
          <w:sz w:val="24"/>
          <w:szCs w:val="24"/>
        </w:rPr>
        <w:t>157.1429</w:t>
      </w:r>
      <w:r w:rsidR="004F1D68">
        <w:rPr>
          <w:rFonts w:ascii="Arial Narrow" w:eastAsia="仿宋_GB2312" w:hAnsi="Arial Narrow" w:hint="eastAsia"/>
          <w:sz w:val="24"/>
          <w:szCs w:val="24"/>
        </w:rPr>
        <w:t>万股，认购金额每股</w:t>
      </w:r>
      <w:r w:rsidR="004F1D68">
        <w:rPr>
          <w:rFonts w:ascii="Arial Narrow" w:eastAsia="仿宋_GB2312" w:hAnsi="Arial Narrow" w:hint="eastAsia"/>
          <w:sz w:val="24"/>
          <w:szCs w:val="24"/>
        </w:rPr>
        <w:t>7</w:t>
      </w:r>
      <w:r w:rsidR="004F1D68">
        <w:rPr>
          <w:rFonts w:ascii="Arial Narrow" w:eastAsia="仿宋_GB2312" w:hAnsi="Arial Narrow" w:hint="eastAsia"/>
          <w:sz w:val="24"/>
          <w:szCs w:val="24"/>
        </w:rPr>
        <w:t>元人民币，合计</w:t>
      </w:r>
      <w:r w:rsidR="004F1D68">
        <w:rPr>
          <w:rFonts w:ascii="Arial Narrow" w:eastAsia="仿宋_GB2312" w:hAnsi="Arial Narrow" w:hint="eastAsia"/>
          <w:sz w:val="24"/>
          <w:szCs w:val="24"/>
        </w:rPr>
        <w:t>1100</w:t>
      </w:r>
      <w:r w:rsidR="004F1D68">
        <w:rPr>
          <w:rFonts w:ascii="Arial Narrow" w:eastAsia="仿宋_GB2312" w:hAnsi="Arial Narrow" w:hint="eastAsia"/>
          <w:sz w:val="24"/>
          <w:szCs w:val="24"/>
        </w:rPr>
        <w:t>万元人民币。</w:t>
      </w:r>
      <w:r w:rsidR="00353FC4">
        <w:rPr>
          <w:rFonts w:ascii="Arial Narrow" w:eastAsia="仿宋_GB2312" w:hAnsi="Arial Narrow" w:hint="eastAsia"/>
          <w:sz w:val="24"/>
          <w:szCs w:val="24"/>
        </w:rPr>
        <w:t>本次投资后邢台创新创业天使投资基金中心（有限合伙）共持有河北镁神科技股份有限公司</w:t>
      </w:r>
      <w:r w:rsidR="00353FC4">
        <w:rPr>
          <w:rFonts w:ascii="Arial Narrow" w:eastAsia="仿宋_GB2312" w:hAnsi="Arial Narrow" w:hint="eastAsia"/>
          <w:sz w:val="24"/>
          <w:szCs w:val="24"/>
        </w:rPr>
        <w:t>12.25%</w:t>
      </w:r>
      <w:r w:rsidR="00353FC4">
        <w:rPr>
          <w:rFonts w:ascii="Arial Narrow" w:eastAsia="仿宋_GB2312" w:hAnsi="Arial Narrow" w:hint="eastAsia"/>
          <w:sz w:val="24"/>
          <w:szCs w:val="24"/>
        </w:rPr>
        <w:t>的股权，对应股数</w:t>
      </w:r>
      <w:r w:rsidR="00353FC4">
        <w:rPr>
          <w:rFonts w:ascii="Arial Narrow" w:eastAsia="仿宋_GB2312" w:hAnsi="Arial Narrow" w:hint="eastAsia"/>
          <w:sz w:val="24"/>
          <w:szCs w:val="24"/>
        </w:rPr>
        <w:t>307.1429</w:t>
      </w:r>
      <w:r w:rsidR="00353FC4">
        <w:rPr>
          <w:rFonts w:ascii="Arial Narrow" w:eastAsia="仿宋_GB2312" w:hAnsi="Arial Narrow" w:hint="eastAsia"/>
          <w:sz w:val="24"/>
          <w:szCs w:val="24"/>
        </w:rPr>
        <w:t>万股。</w:t>
      </w:r>
    </w:p>
    <w:p w:rsidR="00B45C87" w:rsidRPr="00FF0716" w:rsidRDefault="00621585" w:rsidP="00621585">
      <w:pPr>
        <w:spacing w:line="360" w:lineRule="auto"/>
        <w:ind w:firstLineChars="200" w:firstLine="480"/>
        <w:rPr>
          <w:rFonts w:ascii="Arial Narrow" w:eastAsia="仿宋_GB2312" w:hAnsi="Arial Narrow"/>
          <w:sz w:val="24"/>
          <w:szCs w:val="24"/>
        </w:rPr>
      </w:pPr>
      <w:r w:rsidRPr="00FF0716">
        <w:rPr>
          <w:rFonts w:ascii="Arial Narrow" w:eastAsia="仿宋_GB2312" w:hAnsi="Arial Narrow"/>
          <w:sz w:val="24"/>
          <w:szCs w:val="24"/>
        </w:rPr>
        <w:t>绩效目标：</w:t>
      </w:r>
      <w:r w:rsidR="002B57B9" w:rsidRPr="00FF0716">
        <w:rPr>
          <w:rFonts w:ascii="Arial Narrow" w:eastAsia="仿宋_GB2312" w:hAnsi="Arial Narrow"/>
          <w:sz w:val="24"/>
          <w:szCs w:val="24"/>
        </w:rPr>
        <w:t>通过对河北镁神科技股份有限公司的投资</w:t>
      </w:r>
      <w:r w:rsidR="00FF0716" w:rsidRPr="00FF0716">
        <w:rPr>
          <w:rFonts w:ascii="Arial Narrow" w:eastAsia="仿宋_GB2312" w:hAnsi="Arial Narrow"/>
          <w:sz w:val="24"/>
          <w:szCs w:val="24"/>
        </w:rPr>
        <w:t>，</w:t>
      </w:r>
      <w:proofErr w:type="gramStart"/>
      <w:r w:rsidR="00FF0716">
        <w:rPr>
          <w:rFonts w:ascii="Arial Narrow" w:eastAsia="仿宋_GB2312" w:hAnsi="Arial Narrow"/>
          <w:sz w:val="24"/>
          <w:szCs w:val="24"/>
        </w:rPr>
        <w:t>扩大镁神科技</w:t>
      </w:r>
      <w:proofErr w:type="gramEnd"/>
      <w:r w:rsidR="00FF0716">
        <w:rPr>
          <w:rFonts w:ascii="Arial Narrow" w:eastAsia="仿宋_GB2312" w:hAnsi="Arial Narrow"/>
          <w:sz w:val="24"/>
          <w:szCs w:val="24"/>
        </w:rPr>
        <w:t>生产经营，若企业上市则通过市场化方式出售股票退出，若未上市则由公司实际控制人及主要高管等回购退出投资。</w:t>
      </w:r>
    </w:p>
    <w:p w:rsidR="00621585" w:rsidRPr="00496B0F" w:rsidRDefault="00A110FF" w:rsidP="00A110FF">
      <w:pPr>
        <w:spacing w:line="360" w:lineRule="auto"/>
        <w:ind w:firstLineChars="200" w:firstLine="480"/>
        <w:outlineLvl w:val="0"/>
        <w:rPr>
          <w:rFonts w:ascii="Arial Narrow" w:eastAsia="仿宋_GB2312" w:hAnsi="Arial Narrow"/>
          <w:sz w:val="24"/>
          <w:szCs w:val="24"/>
        </w:rPr>
      </w:pPr>
      <w:bookmarkStart w:id="5" w:name="_Toc177137507"/>
      <w:bookmarkStart w:id="6" w:name="_Toc88461848"/>
      <w:bookmarkEnd w:id="3"/>
      <w:r w:rsidRPr="00496B0F">
        <w:rPr>
          <w:rFonts w:ascii="Arial Narrow" w:eastAsia="仿宋_GB2312" w:hAnsi="Arial Narrow"/>
          <w:sz w:val="24"/>
          <w:szCs w:val="24"/>
        </w:rPr>
        <w:t>二、</w:t>
      </w:r>
      <w:r w:rsidR="00621585" w:rsidRPr="00496B0F">
        <w:rPr>
          <w:rFonts w:ascii="Arial Narrow" w:eastAsia="仿宋_GB2312" w:hAnsi="Arial Narrow"/>
          <w:b/>
          <w:sz w:val="24"/>
          <w:szCs w:val="24"/>
        </w:rPr>
        <w:t>项目实施情况</w:t>
      </w:r>
      <w:bookmarkEnd w:id="5"/>
    </w:p>
    <w:p w:rsidR="00621585" w:rsidRPr="00321DE9" w:rsidRDefault="00621585" w:rsidP="00496B0F">
      <w:pPr>
        <w:spacing w:line="360" w:lineRule="auto"/>
        <w:ind w:left="482"/>
        <w:outlineLvl w:val="1"/>
        <w:rPr>
          <w:rFonts w:ascii="Arial Narrow" w:eastAsia="仿宋_GB2312" w:hAnsi="Arial Narrow"/>
          <w:sz w:val="24"/>
          <w:szCs w:val="24"/>
        </w:rPr>
      </w:pPr>
      <w:bookmarkStart w:id="7" w:name="_Toc177137508"/>
      <w:r w:rsidRPr="00496B0F">
        <w:rPr>
          <w:rFonts w:ascii="Arial Narrow" w:eastAsia="仿宋_GB2312" w:hAnsi="Arial Narrow"/>
          <w:sz w:val="24"/>
          <w:szCs w:val="24"/>
        </w:rPr>
        <w:t>（一）</w:t>
      </w:r>
      <w:r w:rsidRPr="00321DE9">
        <w:rPr>
          <w:rFonts w:ascii="Arial Narrow" w:eastAsia="仿宋_GB2312" w:hAnsi="Arial Narrow"/>
          <w:sz w:val="24"/>
          <w:szCs w:val="24"/>
        </w:rPr>
        <w:t>项目完成情况</w:t>
      </w:r>
      <w:bookmarkEnd w:id="7"/>
    </w:p>
    <w:p w:rsidR="00621585" w:rsidRPr="00321DE9" w:rsidRDefault="00621585" w:rsidP="007049D3">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截止</w:t>
      </w:r>
      <w:r w:rsidRPr="00321DE9">
        <w:rPr>
          <w:rFonts w:ascii="Arial Narrow" w:eastAsia="仿宋_GB2312" w:hAnsi="Arial Narrow"/>
          <w:sz w:val="24"/>
          <w:szCs w:val="24"/>
        </w:rPr>
        <w:t>202</w:t>
      </w:r>
      <w:r w:rsidR="00496B0F">
        <w:rPr>
          <w:rFonts w:ascii="Arial Narrow" w:eastAsia="仿宋_GB2312" w:hAnsi="Arial Narrow" w:hint="eastAsia"/>
          <w:sz w:val="24"/>
          <w:szCs w:val="24"/>
        </w:rPr>
        <w:t>3</w:t>
      </w:r>
      <w:r w:rsidR="00496B0F">
        <w:rPr>
          <w:rFonts w:ascii="Arial Narrow" w:eastAsia="仿宋_GB2312" w:hAnsi="Arial Narrow"/>
          <w:sz w:val="24"/>
          <w:szCs w:val="24"/>
        </w:rPr>
        <w:t>年底，</w:t>
      </w:r>
      <w:r w:rsidR="00C2326F" w:rsidRPr="00C2326F">
        <w:rPr>
          <w:rFonts w:ascii="Arial Narrow" w:eastAsia="仿宋_GB2312" w:hAnsi="Arial Narrow" w:hint="eastAsia"/>
          <w:sz w:val="24"/>
          <w:szCs w:val="24"/>
        </w:rPr>
        <w:t>邢台创新创业天使投资基金中心（有限合伙）</w:t>
      </w:r>
      <w:r w:rsidR="0027684C">
        <w:rPr>
          <w:rFonts w:ascii="Arial Narrow" w:eastAsia="仿宋_GB2312" w:hAnsi="Arial Narrow" w:hint="eastAsia"/>
          <w:sz w:val="24"/>
          <w:szCs w:val="24"/>
        </w:rPr>
        <w:t>已投资河北镁神科技股份有限公司</w:t>
      </w:r>
      <w:r w:rsidR="0027684C">
        <w:rPr>
          <w:rFonts w:ascii="Arial Narrow" w:eastAsia="仿宋_GB2312" w:hAnsi="Arial Narrow" w:hint="eastAsia"/>
          <w:sz w:val="24"/>
          <w:szCs w:val="24"/>
        </w:rPr>
        <w:t>2000</w:t>
      </w:r>
      <w:r w:rsidR="0027684C">
        <w:rPr>
          <w:rFonts w:ascii="Arial Narrow" w:eastAsia="仿宋_GB2312" w:hAnsi="Arial Narrow" w:hint="eastAsia"/>
          <w:sz w:val="24"/>
          <w:szCs w:val="24"/>
        </w:rPr>
        <w:t>万元，持有河北镁神科技股份有限公司</w:t>
      </w:r>
      <w:r w:rsidR="0027684C">
        <w:rPr>
          <w:rFonts w:ascii="Arial Narrow" w:eastAsia="仿宋_GB2312" w:hAnsi="Arial Narrow" w:hint="eastAsia"/>
          <w:sz w:val="24"/>
          <w:szCs w:val="24"/>
        </w:rPr>
        <w:t>12.25%</w:t>
      </w:r>
      <w:r w:rsidR="0027684C">
        <w:rPr>
          <w:rFonts w:ascii="Arial Narrow" w:eastAsia="仿宋_GB2312" w:hAnsi="Arial Narrow" w:hint="eastAsia"/>
          <w:sz w:val="24"/>
          <w:szCs w:val="24"/>
        </w:rPr>
        <w:t>股权，对应股数</w:t>
      </w:r>
      <w:r w:rsidR="0027684C">
        <w:rPr>
          <w:rFonts w:ascii="Arial Narrow" w:eastAsia="仿宋_GB2312" w:hAnsi="Arial Narrow" w:hint="eastAsia"/>
          <w:sz w:val="24"/>
          <w:szCs w:val="24"/>
        </w:rPr>
        <w:t>307.1429</w:t>
      </w:r>
      <w:r w:rsidR="0027684C">
        <w:rPr>
          <w:rFonts w:ascii="Arial Narrow" w:eastAsia="仿宋_GB2312" w:hAnsi="Arial Narrow" w:hint="eastAsia"/>
          <w:sz w:val="24"/>
          <w:szCs w:val="24"/>
        </w:rPr>
        <w:t>万股</w:t>
      </w:r>
      <w:r w:rsidRPr="00321DE9">
        <w:rPr>
          <w:rFonts w:ascii="Arial Narrow" w:eastAsia="仿宋_GB2312" w:hAnsi="Arial Narrow"/>
          <w:sz w:val="24"/>
          <w:szCs w:val="24"/>
        </w:rPr>
        <w:t>。</w:t>
      </w:r>
    </w:p>
    <w:p w:rsidR="00621585" w:rsidRPr="00321DE9" w:rsidRDefault="00BD7195" w:rsidP="005B07CF">
      <w:pPr>
        <w:spacing w:line="360" w:lineRule="auto"/>
        <w:ind w:firstLineChars="200" w:firstLine="482"/>
        <w:outlineLvl w:val="0"/>
        <w:rPr>
          <w:rFonts w:ascii="Arial Narrow" w:eastAsia="仿宋_GB2312" w:hAnsi="Arial Narrow"/>
          <w:b/>
          <w:sz w:val="24"/>
          <w:szCs w:val="24"/>
        </w:rPr>
      </w:pPr>
      <w:bookmarkStart w:id="8" w:name="_Toc177137509"/>
      <w:bookmarkStart w:id="9" w:name="_Toc88461855"/>
      <w:bookmarkEnd w:id="6"/>
      <w:r w:rsidRPr="00321DE9">
        <w:rPr>
          <w:rFonts w:ascii="Arial Narrow" w:eastAsia="仿宋_GB2312" w:hAnsi="Arial Narrow"/>
          <w:b/>
          <w:sz w:val="24"/>
          <w:szCs w:val="24"/>
        </w:rPr>
        <w:t>三、</w:t>
      </w:r>
      <w:r w:rsidR="00621585" w:rsidRPr="00321DE9">
        <w:rPr>
          <w:rFonts w:ascii="Arial Narrow" w:eastAsia="仿宋_GB2312" w:hAnsi="Arial Narrow"/>
          <w:b/>
          <w:sz w:val="24"/>
          <w:szCs w:val="24"/>
        </w:rPr>
        <w:t>绩效评价工作情况</w:t>
      </w:r>
      <w:bookmarkEnd w:id="8"/>
    </w:p>
    <w:p w:rsidR="00621585" w:rsidRPr="00321DE9" w:rsidRDefault="00621585" w:rsidP="00621585">
      <w:pPr>
        <w:spacing w:line="360" w:lineRule="auto"/>
        <w:ind w:firstLineChars="200" w:firstLine="480"/>
        <w:outlineLvl w:val="1"/>
        <w:rPr>
          <w:rFonts w:ascii="Arial Narrow" w:eastAsia="仿宋_GB2312" w:hAnsi="Arial Narrow"/>
          <w:sz w:val="24"/>
          <w:szCs w:val="24"/>
        </w:rPr>
      </w:pPr>
      <w:bookmarkStart w:id="10" w:name="_Toc88461849"/>
      <w:bookmarkStart w:id="11" w:name="_Toc177137510"/>
      <w:r w:rsidRPr="00321DE9">
        <w:rPr>
          <w:rFonts w:ascii="Arial Narrow" w:eastAsia="仿宋_GB2312" w:hAnsi="Arial Narrow"/>
          <w:sz w:val="24"/>
          <w:szCs w:val="24"/>
        </w:rPr>
        <w:t>（一）评价目的</w:t>
      </w:r>
      <w:bookmarkEnd w:id="10"/>
      <w:bookmarkEnd w:id="11"/>
    </w:p>
    <w:p w:rsidR="00621585" w:rsidRPr="00321DE9" w:rsidRDefault="00621585" w:rsidP="00621585">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通过对</w:t>
      </w:r>
      <w:r w:rsidR="00943350">
        <w:rPr>
          <w:rFonts w:ascii="Arial Narrow" w:eastAsia="仿宋_GB2312" w:hAnsi="Arial Narrow"/>
          <w:sz w:val="24"/>
          <w:szCs w:val="24"/>
        </w:rPr>
        <w:t>投资河北镁神科技股份有限公司</w:t>
      </w:r>
      <w:r w:rsidR="00943350">
        <w:rPr>
          <w:rFonts w:ascii="Arial Narrow" w:eastAsia="仿宋_GB2312" w:hAnsi="Arial Narrow"/>
          <w:sz w:val="24"/>
          <w:szCs w:val="24"/>
        </w:rPr>
        <w:t>2000</w:t>
      </w:r>
      <w:r w:rsidR="00943350">
        <w:rPr>
          <w:rFonts w:ascii="Arial Narrow" w:eastAsia="仿宋_GB2312" w:hAnsi="Arial Narrow"/>
          <w:sz w:val="24"/>
          <w:szCs w:val="24"/>
        </w:rPr>
        <w:t>万项目</w:t>
      </w:r>
      <w:r w:rsidR="00810FAB">
        <w:rPr>
          <w:rFonts w:ascii="Arial Narrow" w:eastAsia="仿宋_GB2312" w:hAnsi="Arial Narrow"/>
          <w:sz w:val="24"/>
          <w:szCs w:val="24"/>
        </w:rPr>
        <w:t>政策效应、投资运营、管理效能及特别加分</w:t>
      </w:r>
      <w:r w:rsidRPr="00321DE9">
        <w:rPr>
          <w:rFonts w:ascii="Arial Narrow" w:eastAsia="仿宋_GB2312" w:hAnsi="Arial Narrow"/>
          <w:sz w:val="24"/>
          <w:szCs w:val="24"/>
        </w:rPr>
        <w:t>情况进行客观、公正的评价，分析资金使用是否达到预期目标，项目管理是否规范，总结经验，发现问题，进一步改进和加强项目管理，提高财政资金的使用效益。</w:t>
      </w:r>
    </w:p>
    <w:p w:rsidR="00D34E94" w:rsidRPr="00321DE9" w:rsidRDefault="00621585" w:rsidP="00D34E94">
      <w:pPr>
        <w:spacing w:line="360" w:lineRule="auto"/>
        <w:ind w:firstLineChars="200" w:firstLine="480"/>
        <w:outlineLvl w:val="1"/>
        <w:rPr>
          <w:rFonts w:ascii="Arial Narrow" w:eastAsia="仿宋_GB2312" w:hAnsi="Arial Narrow"/>
          <w:sz w:val="24"/>
          <w:szCs w:val="24"/>
        </w:rPr>
      </w:pPr>
      <w:bookmarkStart w:id="12" w:name="_Toc177137511"/>
      <w:r w:rsidRPr="00321DE9">
        <w:rPr>
          <w:rFonts w:ascii="Arial Narrow" w:eastAsia="仿宋_GB2312" w:hAnsi="Arial Narrow"/>
          <w:sz w:val="24"/>
          <w:szCs w:val="24"/>
        </w:rPr>
        <w:t>（二）</w:t>
      </w:r>
      <w:bookmarkStart w:id="13" w:name="_Toc88461850"/>
      <w:r w:rsidR="00D34E94" w:rsidRPr="00321DE9">
        <w:rPr>
          <w:rFonts w:ascii="Arial Narrow" w:eastAsia="仿宋_GB2312" w:hAnsi="Arial Narrow"/>
          <w:sz w:val="24"/>
          <w:szCs w:val="24"/>
        </w:rPr>
        <w:t>评价范围</w:t>
      </w:r>
      <w:bookmarkEnd w:id="12"/>
      <w:bookmarkEnd w:id="13"/>
    </w:p>
    <w:p w:rsidR="00D34E94" w:rsidRPr="00321DE9" w:rsidRDefault="00D34E94" w:rsidP="00D34E94">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本次评价的对象为</w:t>
      </w:r>
      <w:r w:rsidR="00943350">
        <w:rPr>
          <w:rFonts w:ascii="Arial Narrow" w:eastAsia="仿宋_GB2312" w:hAnsi="Arial Narrow" w:hint="eastAsia"/>
          <w:sz w:val="24"/>
          <w:szCs w:val="24"/>
        </w:rPr>
        <w:t>投资河北镁神科技股份有限公司</w:t>
      </w:r>
      <w:r w:rsidR="00943350">
        <w:rPr>
          <w:rFonts w:ascii="Arial Narrow" w:eastAsia="仿宋_GB2312" w:hAnsi="Arial Narrow" w:hint="eastAsia"/>
          <w:sz w:val="24"/>
          <w:szCs w:val="24"/>
        </w:rPr>
        <w:t>2000</w:t>
      </w:r>
      <w:r w:rsidR="00943350">
        <w:rPr>
          <w:rFonts w:ascii="Arial Narrow" w:eastAsia="仿宋_GB2312" w:hAnsi="Arial Narrow" w:hint="eastAsia"/>
          <w:sz w:val="24"/>
          <w:szCs w:val="24"/>
        </w:rPr>
        <w:t>万项目</w:t>
      </w:r>
      <w:r w:rsidRPr="00321DE9">
        <w:rPr>
          <w:rFonts w:ascii="Arial Narrow" w:eastAsia="仿宋_GB2312" w:hAnsi="Arial Narrow"/>
          <w:sz w:val="24"/>
          <w:szCs w:val="24"/>
        </w:rPr>
        <w:t>资金的使用绩效。涉及项目单位围绕绩效目标所实施的各项活动，包括绩效目标的设定、资金投入和使用、采取的措施，以及实现的效果等。</w:t>
      </w:r>
    </w:p>
    <w:p w:rsidR="00621585" w:rsidRPr="00321DE9" w:rsidRDefault="00D34E94" w:rsidP="0083531A">
      <w:pPr>
        <w:spacing w:line="360" w:lineRule="auto"/>
        <w:ind w:firstLineChars="200" w:firstLine="480"/>
        <w:outlineLvl w:val="1"/>
        <w:rPr>
          <w:rFonts w:ascii="Arial Narrow" w:eastAsia="仿宋_GB2312" w:hAnsi="Arial Narrow"/>
          <w:sz w:val="24"/>
          <w:szCs w:val="24"/>
        </w:rPr>
      </w:pPr>
      <w:bookmarkStart w:id="14" w:name="_Toc177137512"/>
      <w:r w:rsidRPr="005506B0">
        <w:rPr>
          <w:rFonts w:ascii="Arial Narrow" w:eastAsia="仿宋_GB2312" w:hAnsi="Arial Narrow"/>
          <w:sz w:val="24"/>
          <w:szCs w:val="24"/>
        </w:rPr>
        <w:t>（三）</w:t>
      </w:r>
      <w:r w:rsidR="00621585" w:rsidRPr="005506B0">
        <w:rPr>
          <w:rFonts w:ascii="Arial Narrow" w:eastAsia="仿宋_GB2312" w:hAnsi="Arial Narrow"/>
          <w:sz w:val="24"/>
          <w:szCs w:val="24"/>
        </w:rPr>
        <w:t>评价指标</w:t>
      </w:r>
      <w:bookmarkEnd w:id="14"/>
    </w:p>
    <w:p w:rsidR="003D59BC" w:rsidRPr="00321DE9" w:rsidRDefault="0083531A" w:rsidP="00165E16">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根据项目相关性、重要性，可比性、经济性、系统性原则，结合财政支出项目绩效评价的相关要求设立相应的指标，并分配相应的权重（分值）。本项目评价指标拟设置</w:t>
      </w:r>
      <w:r w:rsidRPr="00321DE9">
        <w:rPr>
          <w:rFonts w:ascii="Arial Narrow" w:eastAsia="仿宋_GB2312" w:hAnsi="Arial Narrow"/>
          <w:sz w:val="24"/>
          <w:szCs w:val="24"/>
        </w:rPr>
        <w:t>4</w:t>
      </w:r>
      <w:r w:rsidRPr="00321DE9">
        <w:rPr>
          <w:rFonts w:ascii="Arial Narrow" w:eastAsia="仿宋_GB2312" w:hAnsi="Arial Narrow"/>
          <w:sz w:val="24"/>
          <w:szCs w:val="24"/>
        </w:rPr>
        <w:t>个一级指标（</w:t>
      </w:r>
      <w:r w:rsidR="003B4701">
        <w:rPr>
          <w:rFonts w:ascii="Arial Narrow" w:eastAsia="仿宋_GB2312" w:hAnsi="Arial Narrow" w:hint="eastAsia"/>
          <w:sz w:val="24"/>
          <w:szCs w:val="24"/>
        </w:rPr>
        <w:t>政策</w:t>
      </w:r>
      <w:r w:rsidR="003B4701">
        <w:rPr>
          <w:rFonts w:ascii="Arial Narrow" w:eastAsia="仿宋_GB2312" w:hAnsi="Arial Narrow"/>
          <w:sz w:val="24"/>
          <w:szCs w:val="24"/>
        </w:rPr>
        <w:t>效应、投资运营、管理效能、特别加分</w:t>
      </w:r>
      <w:r w:rsidRPr="00321DE9">
        <w:rPr>
          <w:rFonts w:ascii="Arial Narrow" w:eastAsia="仿宋_GB2312" w:hAnsi="Arial Narrow"/>
          <w:sz w:val="24"/>
          <w:szCs w:val="24"/>
        </w:rPr>
        <w:t>）；</w:t>
      </w:r>
      <w:r w:rsidR="004760AA">
        <w:rPr>
          <w:rFonts w:ascii="Arial Narrow" w:eastAsia="仿宋_GB2312" w:hAnsi="Arial Narrow" w:hint="eastAsia"/>
          <w:sz w:val="24"/>
          <w:szCs w:val="24"/>
        </w:rPr>
        <w:t>7</w:t>
      </w:r>
      <w:r w:rsidRPr="00321DE9">
        <w:rPr>
          <w:rFonts w:ascii="Arial Narrow" w:eastAsia="仿宋_GB2312" w:hAnsi="Arial Narrow"/>
          <w:sz w:val="24"/>
          <w:szCs w:val="24"/>
        </w:rPr>
        <w:t>个二级指标（</w:t>
      </w:r>
      <w:r w:rsidR="000E0145">
        <w:rPr>
          <w:rFonts w:ascii="Arial Narrow" w:eastAsia="仿宋_GB2312" w:hAnsi="Arial Narrow"/>
          <w:sz w:val="24"/>
          <w:szCs w:val="24"/>
        </w:rPr>
        <w:t>政策引导、资金放大</w:t>
      </w:r>
      <w:r w:rsidR="003E1505" w:rsidRPr="00321DE9">
        <w:rPr>
          <w:rFonts w:ascii="Arial Narrow" w:eastAsia="仿宋_GB2312" w:hAnsi="Arial Narrow"/>
          <w:sz w:val="24"/>
          <w:szCs w:val="24"/>
        </w:rPr>
        <w:t>、</w:t>
      </w:r>
      <w:r w:rsidR="000E0145">
        <w:rPr>
          <w:rFonts w:ascii="Arial Narrow" w:eastAsia="仿宋_GB2312" w:hAnsi="Arial Narrow"/>
          <w:sz w:val="24"/>
          <w:szCs w:val="24"/>
        </w:rPr>
        <w:t>政策示范效果</w:t>
      </w:r>
      <w:r w:rsidR="00426DD8">
        <w:rPr>
          <w:rFonts w:ascii="Arial Narrow" w:eastAsia="仿宋_GB2312" w:hAnsi="Arial Narrow"/>
          <w:sz w:val="24"/>
          <w:szCs w:val="24"/>
        </w:rPr>
        <w:t>、</w:t>
      </w:r>
      <w:r w:rsidR="000E0145">
        <w:rPr>
          <w:rFonts w:ascii="Arial Narrow" w:eastAsia="仿宋_GB2312" w:hAnsi="Arial Narrow"/>
          <w:sz w:val="24"/>
          <w:szCs w:val="24"/>
        </w:rPr>
        <w:t>运营效率、经济效益</w:t>
      </w:r>
      <w:r w:rsidRPr="00321DE9">
        <w:rPr>
          <w:rFonts w:ascii="Arial Narrow" w:eastAsia="仿宋_GB2312" w:hAnsi="Arial Narrow"/>
          <w:sz w:val="24"/>
          <w:szCs w:val="24"/>
        </w:rPr>
        <w:t>、</w:t>
      </w:r>
      <w:r w:rsidR="000E0145">
        <w:rPr>
          <w:rFonts w:ascii="Arial Narrow" w:eastAsia="仿宋_GB2312" w:hAnsi="Arial Narrow"/>
          <w:sz w:val="24"/>
          <w:szCs w:val="24"/>
        </w:rPr>
        <w:t>内部管理</w:t>
      </w:r>
      <w:r w:rsidR="00426DD8">
        <w:rPr>
          <w:rFonts w:ascii="Arial Narrow" w:eastAsia="仿宋_GB2312" w:hAnsi="Arial Narrow"/>
          <w:sz w:val="24"/>
          <w:szCs w:val="24"/>
        </w:rPr>
        <w:t>、</w:t>
      </w:r>
      <w:r w:rsidR="000E0145">
        <w:rPr>
          <w:rFonts w:ascii="Arial Narrow" w:eastAsia="仿宋_GB2312" w:hAnsi="Arial Narrow"/>
          <w:sz w:val="24"/>
          <w:szCs w:val="24"/>
        </w:rPr>
        <w:t>特别方面成绩突出</w:t>
      </w:r>
      <w:r w:rsidRPr="00321DE9">
        <w:rPr>
          <w:rFonts w:ascii="Arial Narrow" w:eastAsia="仿宋_GB2312" w:hAnsi="Arial Narrow"/>
          <w:sz w:val="24"/>
          <w:szCs w:val="24"/>
        </w:rPr>
        <w:t>）；根据专项资金具体使用方向，分别设</w:t>
      </w:r>
      <w:r w:rsidRPr="00321DE9">
        <w:rPr>
          <w:rFonts w:ascii="Arial Narrow" w:eastAsia="仿宋_GB2312" w:hAnsi="Arial Narrow"/>
          <w:sz w:val="24"/>
          <w:szCs w:val="24"/>
        </w:rPr>
        <w:t>2</w:t>
      </w:r>
      <w:r w:rsidR="000E0145">
        <w:rPr>
          <w:rFonts w:ascii="Arial Narrow" w:eastAsia="仿宋_GB2312" w:hAnsi="Arial Narrow" w:hint="eastAsia"/>
          <w:sz w:val="24"/>
          <w:szCs w:val="24"/>
        </w:rPr>
        <w:t>1</w:t>
      </w:r>
      <w:r w:rsidRPr="00321DE9">
        <w:rPr>
          <w:rFonts w:ascii="Arial Narrow" w:eastAsia="仿宋_GB2312" w:hAnsi="Arial Narrow"/>
          <w:sz w:val="24"/>
          <w:szCs w:val="24"/>
        </w:rPr>
        <w:t>个三级指标。</w:t>
      </w:r>
      <w:bookmarkStart w:id="15" w:name="_Toc88461851"/>
      <w:r w:rsidR="00165E16" w:rsidRPr="00321DE9">
        <w:rPr>
          <w:rFonts w:ascii="Arial Narrow" w:eastAsia="仿宋_GB2312" w:hAnsi="Arial Narrow"/>
          <w:sz w:val="24"/>
          <w:szCs w:val="24"/>
        </w:rPr>
        <w:t xml:space="preserve"> </w:t>
      </w:r>
    </w:p>
    <w:p w:rsidR="0083531A" w:rsidRPr="00321DE9" w:rsidRDefault="0083531A" w:rsidP="0083531A">
      <w:pPr>
        <w:spacing w:line="360" w:lineRule="auto"/>
        <w:ind w:firstLineChars="200" w:firstLine="480"/>
        <w:outlineLvl w:val="1"/>
        <w:rPr>
          <w:rFonts w:ascii="Arial Narrow" w:eastAsia="仿宋_GB2312" w:hAnsi="Arial Narrow"/>
          <w:sz w:val="24"/>
          <w:szCs w:val="24"/>
        </w:rPr>
      </w:pPr>
      <w:bookmarkStart w:id="16" w:name="_Toc177137513"/>
      <w:r w:rsidRPr="00321DE9">
        <w:rPr>
          <w:rFonts w:ascii="Arial Narrow" w:eastAsia="仿宋_GB2312" w:hAnsi="Arial Narrow"/>
          <w:sz w:val="24"/>
          <w:szCs w:val="24"/>
        </w:rPr>
        <w:lastRenderedPageBreak/>
        <w:t>（</w:t>
      </w:r>
      <w:r w:rsidR="002F4CF8" w:rsidRPr="00321DE9">
        <w:rPr>
          <w:rFonts w:ascii="Arial Narrow" w:eastAsia="仿宋_GB2312" w:hAnsi="Arial Narrow"/>
          <w:sz w:val="24"/>
          <w:szCs w:val="24"/>
        </w:rPr>
        <w:t>四</w:t>
      </w:r>
      <w:r w:rsidRPr="00321DE9">
        <w:rPr>
          <w:rFonts w:ascii="Arial Narrow" w:eastAsia="仿宋_GB2312" w:hAnsi="Arial Narrow"/>
          <w:sz w:val="24"/>
          <w:szCs w:val="24"/>
        </w:rPr>
        <w:t>）评价依据</w:t>
      </w:r>
      <w:bookmarkEnd w:id="15"/>
      <w:bookmarkEnd w:id="16"/>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宋体" w:eastAsia="宋体" w:hAnsi="宋体" w:cs="宋体" w:hint="eastAsia"/>
          <w:sz w:val="24"/>
          <w:szCs w:val="24"/>
        </w:rPr>
        <w:t>①</w:t>
      </w:r>
      <w:r w:rsidRPr="00321DE9">
        <w:rPr>
          <w:rFonts w:ascii="Arial Narrow" w:eastAsia="仿宋_GB2312" w:hAnsi="Arial Narrow"/>
          <w:sz w:val="24"/>
          <w:szCs w:val="24"/>
        </w:rPr>
        <w:t>《中华人民共和国预算法》</w:t>
      </w:r>
    </w:p>
    <w:p w:rsidR="0083531A" w:rsidRPr="00321DE9" w:rsidRDefault="0083531A" w:rsidP="0083531A">
      <w:pPr>
        <w:pStyle w:val="a3"/>
        <w:spacing w:line="360" w:lineRule="auto"/>
        <w:ind w:left="480" w:firstLineChars="0" w:firstLine="0"/>
        <w:rPr>
          <w:rFonts w:ascii="Arial Narrow" w:eastAsia="仿宋_GB2312" w:hAnsi="Arial Narrow"/>
          <w:sz w:val="24"/>
          <w:szCs w:val="24"/>
        </w:rPr>
      </w:pPr>
      <w:r w:rsidRPr="00321DE9">
        <w:rPr>
          <w:rFonts w:ascii="宋体" w:eastAsia="宋体" w:hAnsi="宋体" w:cs="宋体" w:hint="eastAsia"/>
          <w:sz w:val="24"/>
          <w:szCs w:val="24"/>
        </w:rPr>
        <w:t>②</w:t>
      </w:r>
      <w:r w:rsidRPr="00321DE9">
        <w:rPr>
          <w:rFonts w:ascii="Arial Narrow" w:eastAsia="仿宋_GB2312" w:hAnsi="Arial Narrow"/>
          <w:sz w:val="24"/>
          <w:szCs w:val="24"/>
        </w:rPr>
        <w:t>《中华人民共和国会计法》</w:t>
      </w:r>
    </w:p>
    <w:p w:rsidR="0083531A" w:rsidRPr="00321DE9" w:rsidRDefault="0083531A" w:rsidP="0083531A">
      <w:pPr>
        <w:pStyle w:val="a3"/>
        <w:spacing w:line="360" w:lineRule="auto"/>
        <w:ind w:left="480" w:firstLineChars="0" w:firstLine="0"/>
        <w:rPr>
          <w:rFonts w:ascii="Arial Narrow" w:eastAsia="仿宋_GB2312" w:hAnsi="Arial Narrow"/>
          <w:sz w:val="24"/>
          <w:szCs w:val="24"/>
        </w:rPr>
      </w:pPr>
      <w:r w:rsidRPr="00321DE9">
        <w:rPr>
          <w:rFonts w:ascii="宋体" w:eastAsia="宋体" w:hAnsi="宋体" w:cs="宋体" w:hint="eastAsia"/>
          <w:sz w:val="24"/>
          <w:szCs w:val="24"/>
        </w:rPr>
        <w:t>③</w:t>
      </w:r>
      <w:r w:rsidRPr="00321DE9">
        <w:rPr>
          <w:rFonts w:ascii="Arial Narrow" w:eastAsia="仿宋_GB2312" w:hAnsi="Arial Narrow"/>
          <w:sz w:val="24"/>
          <w:szCs w:val="24"/>
        </w:rPr>
        <w:t>《财政检查工作办法》（财政部令</w:t>
      </w:r>
      <w:r w:rsidRPr="00321DE9">
        <w:rPr>
          <w:rFonts w:ascii="Arial Narrow" w:eastAsia="仿宋_GB2312" w:hAnsi="Arial Narrow"/>
          <w:sz w:val="24"/>
          <w:szCs w:val="24"/>
        </w:rPr>
        <w:t>[2006]32</w:t>
      </w:r>
      <w:r w:rsidRPr="00321DE9">
        <w:rPr>
          <w:rFonts w:ascii="Arial Narrow" w:eastAsia="仿宋_GB2312" w:hAnsi="Arial Narrow"/>
          <w:sz w:val="24"/>
          <w:szCs w:val="24"/>
        </w:rPr>
        <w:t>号）</w:t>
      </w:r>
    </w:p>
    <w:p w:rsidR="0083531A" w:rsidRPr="00321DE9" w:rsidRDefault="0083531A" w:rsidP="0083531A">
      <w:pPr>
        <w:pStyle w:val="a3"/>
        <w:spacing w:line="360" w:lineRule="auto"/>
        <w:ind w:left="480" w:firstLineChars="0" w:firstLine="0"/>
        <w:rPr>
          <w:rFonts w:ascii="Arial Narrow" w:eastAsia="仿宋_GB2312" w:hAnsi="Arial Narrow"/>
          <w:sz w:val="24"/>
          <w:szCs w:val="24"/>
        </w:rPr>
      </w:pPr>
      <w:r w:rsidRPr="00321DE9">
        <w:rPr>
          <w:rFonts w:ascii="宋体" w:eastAsia="宋体" w:hAnsi="宋体" w:cs="宋体" w:hint="eastAsia"/>
          <w:sz w:val="24"/>
          <w:szCs w:val="24"/>
        </w:rPr>
        <w:t>④</w:t>
      </w:r>
      <w:r w:rsidRPr="00321DE9">
        <w:rPr>
          <w:rFonts w:ascii="Arial Narrow" w:eastAsia="仿宋_GB2312" w:hAnsi="Arial Narrow"/>
          <w:sz w:val="24"/>
          <w:szCs w:val="24"/>
        </w:rPr>
        <w:t>《财政部门监督办法》（财政部令</w:t>
      </w:r>
      <w:r w:rsidRPr="00321DE9">
        <w:rPr>
          <w:rFonts w:ascii="Arial Narrow" w:eastAsia="仿宋_GB2312" w:hAnsi="Arial Narrow"/>
          <w:sz w:val="24"/>
          <w:szCs w:val="24"/>
        </w:rPr>
        <w:t>[2012]69</w:t>
      </w:r>
      <w:r w:rsidRPr="00321DE9">
        <w:rPr>
          <w:rFonts w:ascii="Arial Narrow" w:eastAsia="仿宋_GB2312" w:hAnsi="Arial Narrow"/>
          <w:sz w:val="24"/>
          <w:szCs w:val="24"/>
        </w:rPr>
        <w:t>号）</w:t>
      </w:r>
    </w:p>
    <w:p w:rsidR="0083531A" w:rsidRPr="00321DE9" w:rsidRDefault="0083531A" w:rsidP="0083531A">
      <w:pPr>
        <w:pStyle w:val="a3"/>
        <w:spacing w:line="360" w:lineRule="auto"/>
        <w:ind w:left="480" w:firstLineChars="0" w:firstLine="0"/>
        <w:rPr>
          <w:rFonts w:ascii="Arial Narrow" w:eastAsia="仿宋_GB2312" w:hAnsi="Arial Narrow"/>
          <w:sz w:val="24"/>
          <w:szCs w:val="24"/>
        </w:rPr>
      </w:pPr>
      <w:r w:rsidRPr="00321DE9">
        <w:rPr>
          <w:rFonts w:ascii="宋体" w:eastAsia="宋体" w:hAnsi="宋体" w:cs="宋体" w:hint="eastAsia"/>
          <w:sz w:val="24"/>
          <w:szCs w:val="24"/>
        </w:rPr>
        <w:t>⑤</w:t>
      </w:r>
      <w:r w:rsidRPr="00321DE9">
        <w:rPr>
          <w:rFonts w:ascii="Arial Narrow" w:eastAsia="仿宋_GB2312" w:hAnsi="Arial Narrow"/>
          <w:sz w:val="24"/>
          <w:szCs w:val="24"/>
        </w:rPr>
        <w:t>《会计基础工作规范》（财会字</w:t>
      </w:r>
      <w:r w:rsidRPr="00321DE9">
        <w:rPr>
          <w:rFonts w:ascii="Arial Narrow" w:eastAsia="仿宋_GB2312" w:hAnsi="Arial Narrow"/>
          <w:sz w:val="24"/>
          <w:szCs w:val="24"/>
        </w:rPr>
        <w:t>[1996]19</w:t>
      </w:r>
      <w:r w:rsidRPr="00321DE9">
        <w:rPr>
          <w:rFonts w:ascii="Arial Narrow" w:eastAsia="仿宋_GB2312" w:hAnsi="Arial Narrow"/>
          <w:sz w:val="24"/>
          <w:szCs w:val="24"/>
        </w:rPr>
        <w:t>号）</w:t>
      </w:r>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宋体" w:eastAsia="宋体" w:hAnsi="宋体" w:cs="宋体" w:hint="eastAsia"/>
          <w:sz w:val="24"/>
          <w:szCs w:val="24"/>
        </w:rPr>
        <w:t>⑥</w:t>
      </w:r>
      <w:r w:rsidRPr="00321DE9">
        <w:rPr>
          <w:rFonts w:ascii="Arial Narrow" w:eastAsia="仿宋_GB2312" w:hAnsi="Arial Narrow"/>
          <w:sz w:val="24"/>
          <w:szCs w:val="24"/>
        </w:rPr>
        <w:t>《中共邢台市委</w:t>
      </w:r>
      <w:r w:rsidRPr="00321DE9">
        <w:rPr>
          <w:rFonts w:ascii="Arial Narrow" w:eastAsia="仿宋_GB2312" w:hAnsi="Arial Narrow"/>
          <w:sz w:val="24"/>
          <w:szCs w:val="24"/>
        </w:rPr>
        <w:t xml:space="preserve"> </w:t>
      </w:r>
      <w:r w:rsidRPr="00321DE9">
        <w:rPr>
          <w:rFonts w:ascii="Arial Narrow" w:eastAsia="仿宋_GB2312" w:hAnsi="Arial Narrow"/>
          <w:sz w:val="24"/>
          <w:szCs w:val="24"/>
        </w:rPr>
        <w:t>邢台市人民政府关于全面落实预算绩效管理的实施意见》（邢发〔</w:t>
      </w:r>
      <w:r w:rsidRPr="00321DE9">
        <w:rPr>
          <w:rFonts w:ascii="Arial Narrow" w:eastAsia="仿宋_GB2312" w:hAnsi="Arial Narrow"/>
          <w:sz w:val="24"/>
          <w:szCs w:val="24"/>
        </w:rPr>
        <w:t>2019</w:t>
      </w:r>
      <w:r w:rsidRPr="00321DE9">
        <w:rPr>
          <w:rFonts w:ascii="Arial Narrow" w:eastAsia="仿宋_GB2312" w:hAnsi="Arial Narrow"/>
          <w:sz w:val="24"/>
          <w:szCs w:val="24"/>
        </w:rPr>
        <w:t>〕</w:t>
      </w:r>
      <w:r w:rsidRPr="00321DE9">
        <w:rPr>
          <w:rFonts w:ascii="Arial Narrow" w:eastAsia="仿宋_GB2312" w:hAnsi="Arial Narrow"/>
          <w:sz w:val="24"/>
          <w:szCs w:val="24"/>
        </w:rPr>
        <w:t>17</w:t>
      </w:r>
      <w:r w:rsidRPr="00321DE9">
        <w:rPr>
          <w:rFonts w:ascii="Arial Narrow" w:eastAsia="仿宋_GB2312" w:hAnsi="Arial Narrow"/>
          <w:sz w:val="24"/>
          <w:szCs w:val="24"/>
        </w:rPr>
        <w:t>号）</w:t>
      </w:r>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宋体" w:eastAsia="宋体" w:hAnsi="宋体" w:cs="宋体" w:hint="eastAsia"/>
          <w:sz w:val="24"/>
          <w:szCs w:val="24"/>
        </w:rPr>
        <w:t>⑦</w:t>
      </w:r>
      <w:r w:rsidRPr="00321DE9">
        <w:rPr>
          <w:rFonts w:ascii="Arial Narrow" w:eastAsia="仿宋_GB2312" w:hAnsi="Arial Narrow"/>
          <w:sz w:val="24"/>
          <w:szCs w:val="24"/>
        </w:rPr>
        <w:t>《财政部关于印发</w:t>
      </w:r>
      <w:r w:rsidRPr="00321DE9">
        <w:rPr>
          <w:rFonts w:ascii="Arial Narrow" w:eastAsia="仿宋_GB2312" w:hAnsi="Arial Narrow"/>
          <w:sz w:val="24"/>
          <w:szCs w:val="24"/>
        </w:rPr>
        <w:t>&lt;</w:t>
      </w:r>
      <w:r w:rsidRPr="00321DE9">
        <w:rPr>
          <w:rFonts w:ascii="Arial Narrow" w:eastAsia="仿宋_GB2312" w:hAnsi="Arial Narrow"/>
          <w:sz w:val="24"/>
          <w:szCs w:val="24"/>
        </w:rPr>
        <w:t>项目支出绩效评价管理办法</w:t>
      </w:r>
      <w:r w:rsidRPr="00321DE9">
        <w:rPr>
          <w:rFonts w:ascii="Arial Narrow" w:eastAsia="仿宋_GB2312" w:hAnsi="Arial Narrow"/>
          <w:sz w:val="24"/>
          <w:szCs w:val="24"/>
        </w:rPr>
        <w:t>&gt;</w:t>
      </w:r>
      <w:r w:rsidRPr="00321DE9">
        <w:rPr>
          <w:rFonts w:ascii="Arial Narrow" w:eastAsia="仿宋_GB2312" w:hAnsi="Arial Narrow"/>
          <w:sz w:val="24"/>
          <w:szCs w:val="24"/>
        </w:rPr>
        <w:t>的通知》（财预〔</w:t>
      </w:r>
      <w:r w:rsidRPr="00321DE9">
        <w:rPr>
          <w:rFonts w:ascii="Arial Narrow" w:eastAsia="仿宋_GB2312" w:hAnsi="Arial Narrow"/>
          <w:sz w:val="24"/>
          <w:szCs w:val="24"/>
        </w:rPr>
        <w:t>2020</w:t>
      </w:r>
      <w:r w:rsidRPr="00321DE9">
        <w:rPr>
          <w:rFonts w:ascii="Arial Narrow" w:eastAsia="仿宋_GB2312" w:hAnsi="Arial Narrow"/>
          <w:sz w:val="24"/>
          <w:szCs w:val="24"/>
        </w:rPr>
        <w:t>〕</w:t>
      </w:r>
      <w:r w:rsidRPr="00321DE9">
        <w:rPr>
          <w:rFonts w:ascii="Arial Narrow" w:eastAsia="仿宋_GB2312" w:hAnsi="Arial Narrow"/>
          <w:sz w:val="24"/>
          <w:szCs w:val="24"/>
        </w:rPr>
        <w:t>10</w:t>
      </w:r>
      <w:r w:rsidRPr="00321DE9">
        <w:rPr>
          <w:rFonts w:ascii="Arial Narrow" w:eastAsia="仿宋_GB2312" w:hAnsi="Arial Narrow"/>
          <w:sz w:val="24"/>
          <w:szCs w:val="24"/>
        </w:rPr>
        <w:t>号）</w:t>
      </w:r>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宋体" w:eastAsia="宋体" w:hAnsi="宋体" w:cs="宋体" w:hint="eastAsia"/>
          <w:sz w:val="24"/>
          <w:szCs w:val="24"/>
        </w:rPr>
        <w:t>⑧</w:t>
      </w:r>
      <w:r w:rsidRPr="00321DE9">
        <w:rPr>
          <w:rFonts w:ascii="Arial Narrow" w:eastAsia="仿宋_GB2312" w:hAnsi="Arial Narrow"/>
          <w:sz w:val="24"/>
          <w:szCs w:val="24"/>
        </w:rPr>
        <w:t>《邢台市市级财政支出绩效评价管理办法的通知》（</w:t>
      </w:r>
      <w:proofErr w:type="gramStart"/>
      <w:r w:rsidRPr="00321DE9">
        <w:rPr>
          <w:rFonts w:ascii="Arial Narrow" w:eastAsia="仿宋_GB2312" w:hAnsi="Arial Narrow"/>
          <w:sz w:val="24"/>
          <w:szCs w:val="24"/>
        </w:rPr>
        <w:t>邢</w:t>
      </w:r>
      <w:proofErr w:type="gramEnd"/>
      <w:r w:rsidRPr="00321DE9">
        <w:rPr>
          <w:rFonts w:ascii="Arial Narrow" w:eastAsia="仿宋_GB2312" w:hAnsi="Arial Narrow"/>
          <w:sz w:val="24"/>
          <w:szCs w:val="24"/>
        </w:rPr>
        <w:t>市财预</w:t>
      </w:r>
      <w:r w:rsidRPr="00321DE9">
        <w:rPr>
          <w:rFonts w:ascii="Arial Narrow" w:eastAsia="仿宋_GB2312" w:hAnsi="Arial Narrow"/>
          <w:sz w:val="24"/>
          <w:szCs w:val="24"/>
        </w:rPr>
        <w:t>[2016]45</w:t>
      </w:r>
      <w:r w:rsidRPr="00321DE9">
        <w:rPr>
          <w:rFonts w:ascii="Arial Narrow" w:eastAsia="仿宋_GB2312" w:hAnsi="Arial Narrow"/>
          <w:sz w:val="24"/>
          <w:szCs w:val="24"/>
        </w:rPr>
        <w:t>号）</w:t>
      </w:r>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宋体" w:eastAsia="宋体" w:hAnsi="宋体" w:cs="宋体" w:hint="eastAsia"/>
          <w:sz w:val="24"/>
          <w:szCs w:val="24"/>
        </w:rPr>
        <w:t>⑨</w:t>
      </w:r>
      <w:r w:rsidRPr="00321DE9">
        <w:rPr>
          <w:rFonts w:ascii="Arial Narrow" w:eastAsia="仿宋_GB2312" w:hAnsi="Arial Narrow"/>
          <w:sz w:val="24"/>
          <w:szCs w:val="24"/>
        </w:rPr>
        <w:t>《邢台市市级部门预算绩效管理办法》（</w:t>
      </w:r>
      <w:proofErr w:type="gramStart"/>
      <w:r w:rsidRPr="00321DE9">
        <w:rPr>
          <w:rFonts w:ascii="Arial Narrow" w:eastAsia="仿宋_GB2312" w:hAnsi="Arial Narrow"/>
          <w:sz w:val="24"/>
          <w:szCs w:val="24"/>
        </w:rPr>
        <w:t>邢</w:t>
      </w:r>
      <w:proofErr w:type="gramEnd"/>
      <w:r w:rsidRPr="00321DE9">
        <w:rPr>
          <w:rFonts w:ascii="Arial Narrow" w:eastAsia="仿宋_GB2312" w:hAnsi="Arial Narrow"/>
          <w:sz w:val="24"/>
          <w:szCs w:val="24"/>
        </w:rPr>
        <w:t>市财预</w:t>
      </w:r>
      <w:r w:rsidRPr="00321DE9">
        <w:rPr>
          <w:rFonts w:ascii="Arial Narrow" w:eastAsia="仿宋_GB2312" w:hAnsi="Arial Narrow"/>
          <w:sz w:val="24"/>
          <w:szCs w:val="24"/>
        </w:rPr>
        <w:t>[2019]66</w:t>
      </w:r>
      <w:r w:rsidRPr="00321DE9">
        <w:rPr>
          <w:rFonts w:ascii="Arial Narrow" w:eastAsia="仿宋_GB2312" w:hAnsi="Arial Narrow"/>
          <w:sz w:val="24"/>
          <w:szCs w:val="24"/>
        </w:rPr>
        <w:t>号）</w:t>
      </w:r>
    </w:p>
    <w:p w:rsidR="0083531A" w:rsidRDefault="0083531A" w:rsidP="0083531A">
      <w:pPr>
        <w:spacing w:line="360" w:lineRule="auto"/>
        <w:ind w:firstLineChars="200" w:firstLine="480"/>
        <w:rPr>
          <w:rFonts w:ascii="Arial Narrow" w:eastAsia="仿宋_GB2312" w:hAnsi="Arial Narrow"/>
          <w:sz w:val="24"/>
          <w:szCs w:val="24"/>
        </w:rPr>
      </w:pPr>
      <w:r w:rsidRPr="00321DE9">
        <w:rPr>
          <w:rFonts w:ascii="宋体" w:eastAsia="宋体" w:hAnsi="宋体" w:cs="宋体" w:hint="eastAsia"/>
          <w:sz w:val="24"/>
          <w:szCs w:val="24"/>
        </w:rPr>
        <w:t>⑩</w:t>
      </w:r>
      <w:r w:rsidRPr="00321DE9">
        <w:rPr>
          <w:rFonts w:ascii="Arial Narrow" w:eastAsia="仿宋_GB2312" w:hAnsi="Arial Narrow"/>
          <w:sz w:val="24"/>
          <w:szCs w:val="24"/>
        </w:rPr>
        <w:t>《邢台市市级财政重点绩效评价管理办法》（</w:t>
      </w:r>
      <w:proofErr w:type="gramStart"/>
      <w:r w:rsidRPr="00321DE9">
        <w:rPr>
          <w:rFonts w:ascii="Arial Narrow" w:eastAsia="仿宋_GB2312" w:hAnsi="Arial Narrow"/>
          <w:sz w:val="24"/>
          <w:szCs w:val="24"/>
        </w:rPr>
        <w:t>邢</w:t>
      </w:r>
      <w:proofErr w:type="gramEnd"/>
      <w:r w:rsidRPr="00321DE9">
        <w:rPr>
          <w:rFonts w:ascii="Arial Narrow" w:eastAsia="仿宋_GB2312" w:hAnsi="Arial Narrow"/>
          <w:sz w:val="24"/>
          <w:szCs w:val="24"/>
        </w:rPr>
        <w:t>市财预</w:t>
      </w:r>
      <w:r w:rsidRPr="00321DE9">
        <w:rPr>
          <w:rFonts w:ascii="Arial Narrow" w:eastAsia="仿宋_GB2312" w:hAnsi="Arial Narrow"/>
          <w:sz w:val="24"/>
          <w:szCs w:val="24"/>
        </w:rPr>
        <w:t>[2019]76</w:t>
      </w:r>
      <w:r w:rsidRPr="00321DE9">
        <w:rPr>
          <w:rFonts w:ascii="Arial Narrow" w:eastAsia="仿宋_GB2312" w:hAnsi="Arial Narrow"/>
          <w:sz w:val="24"/>
          <w:szCs w:val="24"/>
        </w:rPr>
        <w:t>号）</w:t>
      </w:r>
    </w:p>
    <w:p w:rsidR="005506B0" w:rsidRDefault="005506B0" w:rsidP="005B420E">
      <w:pPr>
        <w:spacing w:line="360" w:lineRule="auto"/>
        <w:ind w:firstLineChars="200" w:firstLine="480"/>
        <w:rPr>
          <w:rFonts w:ascii="宋体" w:eastAsia="宋体" w:hAnsi="宋体" w:cs="宋体"/>
          <w:sz w:val="24"/>
          <w:szCs w:val="24"/>
        </w:rPr>
      </w:pPr>
      <w:r w:rsidRPr="005B420E">
        <w:rPr>
          <w:rFonts w:ascii="宋体" w:eastAsia="宋体" w:hAnsi="宋体" w:cs="宋体"/>
          <w:sz w:val="24"/>
          <w:szCs w:val="24"/>
        </w:rPr>
        <w:t>⑪《省级政府投资引导基金绩效评价办法》（冀财资合</w:t>
      </w:r>
      <w:r w:rsidRPr="005B420E">
        <w:rPr>
          <w:rFonts w:ascii="宋体" w:eastAsia="宋体" w:hAnsi="宋体" w:cs="宋体" w:hint="eastAsia"/>
          <w:sz w:val="24"/>
          <w:szCs w:val="24"/>
        </w:rPr>
        <w:t>[2023]8号</w:t>
      </w:r>
      <w:r w:rsidRPr="005B420E">
        <w:rPr>
          <w:rFonts w:ascii="宋体" w:eastAsia="宋体" w:hAnsi="宋体" w:cs="宋体"/>
          <w:sz w:val="24"/>
          <w:szCs w:val="24"/>
        </w:rPr>
        <w:t>）</w:t>
      </w:r>
    </w:p>
    <w:p w:rsidR="0083531A" w:rsidRPr="00321DE9" w:rsidRDefault="0083531A" w:rsidP="0083531A">
      <w:pPr>
        <w:spacing w:line="360" w:lineRule="auto"/>
        <w:ind w:firstLineChars="200" w:firstLine="480"/>
        <w:outlineLvl w:val="1"/>
        <w:rPr>
          <w:rFonts w:ascii="Arial Narrow" w:eastAsia="仿宋_GB2312" w:hAnsi="Arial Narrow"/>
          <w:sz w:val="24"/>
          <w:szCs w:val="24"/>
        </w:rPr>
      </w:pPr>
      <w:bookmarkStart w:id="17" w:name="_Toc177137514"/>
      <w:r w:rsidRPr="00321DE9">
        <w:rPr>
          <w:rFonts w:ascii="Arial Narrow" w:eastAsia="仿宋_GB2312" w:hAnsi="Arial Narrow"/>
          <w:sz w:val="24"/>
          <w:szCs w:val="24"/>
        </w:rPr>
        <w:t>（</w:t>
      </w:r>
      <w:r w:rsidR="002F4CF8" w:rsidRPr="00321DE9">
        <w:rPr>
          <w:rFonts w:ascii="Arial Narrow" w:eastAsia="仿宋_GB2312" w:hAnsi="Arial Narrow"/>
          <w:sz w:val="24"/>
          <w:szCs w:val="24"/>
        </w:rPr>
        <w:t>五</w:t>
      </w:r>
      <w:r w:rsidRPr="00321DE9">
        <w:rPr>
          <w:rFonts w:ascii="Arial Narrow" w:eastAsia="仿宋_GB2312" w:hAnsi="Arial Narrow"/>
          <w:sz w:val="24"/>
          <w:szCs w:val="24"/>
        </w:rPr>
        <w:t>）评价的主要方法及等级设定</w:t>
      </w:r>
      <w:bookmarkEnd w:id="17"/>
    </w:p>
    <w:p w:rsidR="0083531A" w:rsidRPr="00321DE9" w:rsidRDefault="0083531A" w:rsidP="0083531A">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根据《财政部关于印发</w:t>
      </w:r>
      <w:r w:rsidRPr="00321DE9">
        <w:rPr>
          <w:rFonts w:ascii="Arial Narrow" w:eastAsia="仿宋_GB2312" w:hAnsi="Arial Narrow"/>
          <w:sz w:val="24"/>
          <w:szCs w:val="24"/>
        </w:rPr>
        <w:t>&lt;</w:t>
      </w:r>
      <w:r w:rsidRPr="00321DE9">
        <w:rPr>
          <w:rFonts w:ascii="Arial Narrow" w:eastAsia="仿宋_GB2312" w:hAnsi="Arial Narrow"/>
          <w:sz w:val="24"/>
          <w:szCs w:val="24"/>
        </w:rPr>
        <w:t>项目支出绩效评价管理办法</w:t>
      </w:r>
      <w:r w:rsidRPr="00321DE9">
        <w:rPr>
          <w:rFonts w:ascii="Arial Narrow" w:eastAsia="仿宋_GB2312" w:hAnsi="Arial Narrow"/>
          <w:sz w:val="24"/>
          <w:szCs w:val="24"/>
        </w:rPr>
        <w:t>&gt;</w:t>
      </w:r>
      <w:r w:rsidRPr="00321DE9">
        <w:rPr>
          <w:rFonts w:ascii="Arial Narrow" w:eastAsia="仿宋_GB2312" w:hAnsi="Arial Narrow"/>
          <w:sz w:val="24"/>
          <w:szCs w:val="24"/>
        </w:rPr>
        <w:t>的通知》（财预〔</w:t>
      </w:r>
      <w:r w:rsidRPr="00321DE9">
        <w:rPr>
          <w:rFonts w:ascii="Arial Narrow" w:eastAsia="仿宋_GB2312" w:hAnsi="Arial Narrow"/>
          <w:sz w:val="24"/>
          <w:szCs w:val="24"/>
        </w:rPr>
        <w:t>2020</w:t>
      </w:r>
      <w:r w:rsidRPr="00321DE9">
        <w:rPr>
          <w:rFonts w:ascii="Arial Narrow" w:eastAsia="仿宋_GB2312" w:hAnsi="Arial Narrow"/>
          <w:sz w:val="24"/>
          <w:szCs w:val="24"/>
        </w:rPr>
        <w:t>〕</w:t>
      </w:r>
      <w:r w:rsidRPr="00321DE9">
        <w:rPr>
          <w:rFonts w:ascii="Arial Narrow" w:eastAsia="仿宋_GB2312" w:hAnsi="Arial Narrow"/>
          <w:sz w:val="24"/>
          <w:szCs w:val="24"/>
        </w:rPr>
        <w:t>10</w:t>
      </w:r>
      <w:r w:rsidRPr="00321DE9">
        <w:rPr>
          <w:rFonts w:ascii="Arial Narrow" w:eastAsia="仿宋_GB2312" w:hAnsi="Arial Narrow"/>
          <w:sz w:val="24"/>
          <w:szCs w:val="24"/>
        </w:rPr>
        <w:t>号），财政和部门评价的方法主要包括比较分析法、因素分析法、公众评判法、成本效益分析法等。根据评价对象的具体情况，采用多种方法，采取定量与定性相结合进行评价并计算综合得分。评价结果分为优、良、中、差四个等级，根据各项指标得分合计分数，确定综合评价等级。具体如下：</w:t>
      </w:r>
    </w:p>
    <w:tbl>
      <w:tblPr>
        <w:tblStyle w:val="a5"/>
        <w:tblW w:w="5000" w:type="pct"/>
        <w:jc w:val="center"/>
        <w:tblLook w:val="04A0" w:firstRow="1" w:lastRow="0" w:firstColumn="1" w:lastColumn="0" w:noHBand="0" w:noVBand="1"/>
      </w:tblPr>
      <w:tblGrid>
        <w:gridCol w:w="1242"/>
        <w:gridCol w:w="1277"/>
        <w:gridCol w:w="2269"/>
        <w:gridCol w:w="2410"/>
        <w:gridCol w:w="1324"/>
      </w:tblGrid>
      <w:tr w:rsidR="0083531A" w:rsidRPr="00321DE9" w:rsidTr="005B07CF">
        <w:trPr>
          <w:jc w:val="center"/>
        </w:trPr>
        <w:tc>
          <w:tcPr>
            <w:tcW w:w="729"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项目</w:t>
            </w:r>
          </w:p>
        </w:tc>
        <w:tc>
          <w:tcPr>
            <w:tcW w:w="749"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优</w:t>
            </w:r>
          </w:p>
        </w:tc>
        <w:tc>
          <w:tcPr>
            <w:tcW w:w="1331"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良</w:t>
            </w:r>
          </w:p>
        </w:tc>
        <w:tc>
          <w:tcPr>
            <w:tcW w:w="1414"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中</w:t>
            </w:r>
          </w:p>
        </w:tc>
        <w:tc>
          <w:tcPr>
            <w:tcW w:w="778"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差</w:t>
            </w:r>
          </w:p>
        </w:tc>
      </w:tr>
      <w:tr w:rsidR="0083531A" w:rsidRPr="00321DE9" w:rsidTr="005B07CF">
        <w:trPr>
          <w:jc w:val="center"/>
        </w:trPr>
        <w:tc>
          <w:tcPr>
            <w:tcW w:w="729"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分值</w:t>
            </w:r>
          </w:p>
        </w:tc>
        <w:tc>
          <w:tcPr>
            <w:tcW w:w="749"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≥90</w:t>
            </w:r>
            <w:r w:rsidRPr="00321DE9">
              <w:rPr>
                <w:rFonts w:ascii="Arial Narrow" w:eastAsia="仿宋_GB2312" w:hAnsi="Arial Narrow"/>
                <w:sz w:val="24"/>
                <w:szCs w:val="24"/>
              </w:rPr>
              <w:t>分</w:t>
            </w:r>
          </w:p>
        </w:tc>
        <w:tc>
          <w:tcPr>
            <w:tcW w:w="1331"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≥80</w:t>
            </w:r>
            <w:r w:rsidRPr="00321DE9">
              <w:rPr>
                <w:rFonts w:ascii="Arial Narrow" w:eastAsia="仿宋_GB2312" w:hAnsi="Arial Narrow"/>
                <w:sz w:val="24"/>
                <w:szCs w:val="24"/>
              </w:rPr>
              <w:t>分，＜</w:t>
            </w:r>
            <w:r w:rsidRPr="00321DE9">
              <w:rPr>
                <w:rFonts w:ascii="Arial Narrow" w:eastAsia="仿宋_GB2312" w:hAnsi="Arial Narrow"/>
                <w:sz w:val="24"/>
                <w:szCs w:val="24"/>
              </w:rPr>
              <w:t>90</w:t>
            </w:r>
            <w:r w:rsidRPr="00321DE9">
              <w:rPr>
                <w:rFonts w:ascii="Arial Narrow" w:eastAsia="仿宋_GB2312" w:hAnsi="Arial Narrow"/>
                <w:sz w:val="24"/>
                <w:szCs w:val="24"/>
              </w:rPr>
              <w:t>分</w:t>
            </w:r>
          </w:p>
        </w:tc>
        <w:tc>
          <w:tcPr>
            <w:tcW w:w="1414"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≥60</w:t>
            </w:r>
            <w:r w:rsidRPr="00321DE9">
              <w:rPr>
                <w:rFonts w:ascii="Arial Narrow" w:eastAsia="仿宋_GB2312" w:hAnsi="Arial Narrow"/>
                <w:sz w:val="24"/>
                <w:szCs w:val="24"/>
              </w:rPr>
              <w:t>分，＜</w:t>
            </w:r>
            <w:r w:rsidRPr="00321DE9">
              <w:rPr>
                <w:rFonts w:ascii="Arial Narrow" w:eastAsia="仿宋_GB2312" w:hAnsi="Arial Narrow"/>
                <w:sz w:val="24"/>
                <w:szCs w:val="24"/>
              </w:rPr>
              <w:t>80</w:t>
            </w:r>
            <w:r w:rsidRPr="00321DE9">
              <w:rPr>
                <w:rFonts w:ascii="Arial Narrow" w:eastAsia="仿宋_GB2312" w:hAnsi="Arial Narrow"/>
                <w:sz w:val="24"/>
                <w:szCs w:val="24"/>
              </w:rPr>
              <w:t>分</w:t>
            </w:r>
          </w:p>
        </w:tc>
        <w:tc>
          <w:tcPr>
            <w:tcW w:w="778" w:type="pct"/>
            <w:vAlign w:val="center"/>
          </w:tcPr>
          <w:p w:rsidR="0083531A" w:rsidRPr="00321DE9" w:rsidRDefault="0083531A" w:rsidP="0083531A">
            <w:pPr>
              <w:spacing w:line="360" w:lineRule="auto"/>
              <w:jc w:val="center"/>
              <w:rPr>
                <w:rFonts w:ascii="Arial Narrow" w:eastAsia="仿宋_GB2312" w:hAnsi="Arial Narrow"/>
                <w:sz w:val="24"/>
                <w:szCs w:val="24"/>
              </w:rPr>
            </w:pPr>
            <w:r w:rsidRPr="00321DE9">
              <w:rPr>
                <w:rFonts w:ascii="Arial Narrow" w:eastAsia="仿宋_GB2312" w:hAnsi="Arial Narrow"/>
                <w:sz w:val="24"/>
                <w:szCs w:val="24"/>
              </w:rPr>
              <w:t>＜</w:t>
            </w:r>
            <w:r w:rsidRPr="00321DE9">
              <w:rPr>
                <w:rFonts w:ascii="Arial Narrow" w:eastAsia="仿宋_GB2312" w:hAnsi="Arial Narrow"/>
                <w:sz w:val="24"/>
                <w:szCs w:val="24"/>
              </w:rPr>
              <w:t>60</w:t>
            </w:r>
            <w:r w:rsidRPr="00321DE9">
              <w:rPr>
                <w:rFonts w:ascii="Arial Narrow" w:eastAsia="仿宋_GB2312" w:hAnsi="Arial Narrow"/>
                <w:sz w:val="24"/>
                <w:szCs w:val="24"/>
              </w:rPr>
              <w:t>分</w:t>
            </w:r>
          </w:p>
        </w:tc>
      </w:tr>
    </w:tbl>
    <w:p w:rsidR="00BD7195" w:rsidRPr="00321DE9" w:rsidRDefault="00BD7195" w:rsidP="005B07CF">
      <w:pPr>
        <w:spacing w:line="360" w:lineRule="auto"/>
        <w:ind w:firstLineChars="200" w:firstLine="422"/>
        <w:outlineLvl w:val="0"/>
        <w:rPr>
          <w:rFonts w:ascii="Arial Narrow" w:eastAsia="仿宋_GB2312" w:hAnsi="Arial Narrow"/>
          <w:b/>
          <w:sz w:val="24"/>
          <w:szCs w:val="24"/>
        </w:rPr>
      </w:pPr>
      <w:bookmarkStart w:id="18" w:name="_Toc88461856"/>
      <w:bookmarkStart w:id="19" w:name="_Toc177137515"/>
      <w:bookmarkEnd w:id="9"/>
      <w:r w:rsidRPr="00321DE9">
        <w:rPr>
          <w:rFonts w:ascii="Arial Narrow" w:hAnsi="Arial Narrow"/>
          <w:b/>
        </w:rPr>
        <w:t>四、</w:t>
      </w:r>
      <w:bookmarkEnd w:id="18"/>
      <w:r w:rsidR="0083531A" w:rsidRPr="00321DE9">
        <w:rPr>
          <w:rFonts w:ascii="Arial Narrow" w:eastAsia="仿宋_GB2312" w:hAnsi="Arial Narrow"/>
          <w:b/>
          <w:sz w:val="24"/>
          <w:szCs w:val="24"/>
        </w:rPr>
        <w:t>绩效评价指标体系及得分情况</w:t>
      </w:r>
      <w:bookmarkEnd w:id="19"/>
    </w:p>
    <w:p w:rsidR="0083531A" w:rsidRPr="00321DE9" w:rsidRDefault="0083531A" w:rsidP="005B07CF">
      <w:pPr>
        <w:spacing w:line="360" w:lineRule="auto"/>
        <w:ind w:firstLineChars="200" w:firstLine="480"/>
        <w:rPr>
          <w:rFonts w:ascii="Arial Narrow" w:eastAsia="仿宋_GB2312" w:hAnsi="Arial Narrow"/>
          <w:sz w:val="24"/>
          <w:szCs w:val="24"/>
        </w:rPr>
      </w:pPr>
      <w:bookmarkStart w:id="20" w:name="_Toc88461857"/>
      <w:r w:rsidRPr="00321DE9">
        <w:rPr>
          <w:rFonts w:ascii="Arial Narrow" w:eastAsia="仿宋_GB2312" w:hAnsi="Arial Narrow"/>
          <w:sz w:val="24"/>
          <w:szCs w:val="24"/>
        </w:rPr>
        <w:t>评价工作小组按照相关性、重要性、可比性、系统性及经济性原则，从</w:t>
      </w:r>
      <w:r w:rsidR="003B4701">
        <w:rPr>
          <w:rFonts w:ascii="Arial Narrow" w:eastAsia="仿宋_GB2312" w:hAnsi="Arial Narrow"/>
          <w:sz w:val="24"/>
          <w:szCs w:val="24"/>
        </w:rPr>
        <w:t>政策效应、投资运营、管理效能、特别加分</w:t>
      </w:r>
      <w:r w:rsidRPr="00321DE9">
        <w:rPr>
          <w:rFonts w:ascii="Arial Narrow" w:eastAsia="仿宋_GB2312" w:hAnsi="Arial Narrow"/>
          <w:sz w:val="24"/>
          <w:szCs w:val="24"/>
        </w:rPr>
        <w:t>四个方面设计指标体系</w:t>
      </w:r>
      <w:r w:rsidRPr="003B4701">
        <w:rPr>
          <w:rFonts w:ascii="Arial Narrow" w:eastAsia="仿宋_GB2312" w:hAnsi="Arial Narrow"/>
          <w:sz w:val="24"/>
          <w:szCs w:val="24"/>
        </w:rPr>
        <w:t>，共设置</w:t>
      </w:r>
      <w:r w:rsidR="003B4701" w:rsidRPr="003B4701">
        <w:rPr>
          <w:rFonts w:ascii="Arial Narrow" w:eastAsia="仿宋_GB2312" w:hAnsi="Arial Narrow" w:hint="eastAsia"/>
          <w:sz w:val="24"/>
          <w:szCs w:val="24"/>
        </w:rPr>
        <w:t>7</w:t>
      </w:r>
      <w:r w:rsidRPr="003B4701">
        <w:rPr>
          <w:rFonts w:ascii="Arial Narrow" w:eastAsia="仿宋_GB2312" w:hAnsi="Arial Narrow"/>
          <w:sz w:val="24"/>
          <w:szCs w:val="24"/>
        </w:rPr>
        <w:t>个二级指标和</w:t>
      </w:r>
      <w:r w:rsidRPr="003B4701">
        <w:rPr>
          <w:rFonts w:ascii="Arial Narrow" w:eastAsia="仿宋_GB2312" w:hAnsi="Arial Narrow"/>
          <w:sz w:val="24"/>
          <w:szCs w:val="24"/>
        </w:rPr>
        <w:t>2</w:t>
      </w:r>
      <w:r w:rsidR="003B4701" w:rsidRPr="003B4701">
        <w:rPr>
          <w:rFonts w:ascii="Arial Narrow" w:eastAsia="仿宋_GB2312" w:hAnsi="Arial Narrow" w:hint="eastAsia"/>
          <w:sz w:val="24"/>
          <w:szCs w:val="24"/>
        </w:rPr>
        <w:t>1</w:t>
      </w:r>
      <w:r w:rsidRPr="003B4701">
        <w:rPr>
          <w:rFonts w:ascii="Arial Narrow" w:eastAsia="仿宋_GB2312" w:hAnsi="Arial Narrow"/>
          <w:sz w:val="24"/>
          <w:szCs w:val="24"/>
        </w:rPr>
        <w:t>个三级指标。各项指标内容及得分情况详见下表：</w:t>
      </w:r>
    </w:p>
    <w:p w:rsidR="0083531A" w:rsidRPr="00321DE9" w:rsidRDefault="00943350" w:rsidP="003074FE">
      <w:pPr>
        <w:spacing w:line="360" w:lineRule="auto"/>
        <w:ind w:firstLineChars="400" w:firstLine="960"/>
        <w:rPr>
          <w:rFonts w:ascii="Arial Narrow" w:eastAsia="仿宋_GB2312" w:hAnsi="Arial Narrow"/>
          <w:sz w:val="24"/>
          <w:szCs w:val="24"/>
        </w:rPr>
      </w:pPr>
      <w:r>
        <w:rPr>
          <w:rFonts w:ascii="Arial Narrow" w:eastAsia="仿宋_GB2312" w:hAnsi="Arial Narrow"/>
          <w:sz w:val="24"/>
          <w:szCs w:val="24"/>
        </w:rPr>
        <w:t>投资河北镁神科技股份有限公司</w:t>
      </w:r>
      <w:r>
        <w:rPr>
          <w:rFonts w:ascii="Arial Narrow" w:eastAsia="仿宋_GB2312" w:hAnsi="Arial Narrow"/>
          <w:sz w:val="24"/>
          <w:szCs w:val="24"/>
        </w:rPr>
        <w:t>2000</w:t>
      </w:r>
      <w:r>
        <w:rPr>
          <w:rFonts w:ascii="Arial Narrow" w:eastAsia="仿宋_GB2312" w:hAnsi="Arial Narrow"/>
          <w:sz w:val="24"/>
          <w:szCs w:val="24"/>
        </w:rPr>
        <w:t>万项目</w:t>
      </w:r>
      <w:r w:rsidR="005B07CF" w:rsidRPr="00321DE9">
        <w:rPr>
          <w:rFonts w:ascii="Arial Narrow" w:eastAsia="仿宋_GB2312" w:hAnsi="Arial Narrow"/>
          <w:sz w:val="24"/>
          <w:szCs w:val="24"/>
        </w:rPr>
        <w:t>绩效评价指标评分表</w:t>
      </w:r>
    </w:p>
    <w:tbl>
      <w:tblPr>
        <w:tblW w:w="9050" w:type="dxa"/>
        <w:jc w:val="center"/>
        <w:tblLayout w:type="fixed"/>
        <w:tblCellMar>
          <w:left w:w="0" w:type="dxa"/>
          <w:right w:w="0" w:type="dxa"/>
        </w:tblCellMar>
        <w:tblLook w:val="0000" w:firstRow="0" w:lastRow="0" w:firstColumn="0" w:lastColumn="0" w:noHBand="0" w:noVBand="0"/>
      </w:tblPr>
      <w:tblGrid>
        <w:gridCol w:w="656"/>
        <w:gridCol w:w="622"/>
        <w:gridCol w:w="1182"/>
        <w:gridCol w:w="5425"/>
        <w:gridCol w:w="575"/>
        <w:gridCol w:w="590"/>
      </w:tblGrid>
      <w:tr w:rsidR="00D95532" w:rsidRPr="00321DE9" w:rsidTr="006D497D">
        <w:trPr>
          <w:trHeight w:val="618"/>
          <w:tblHeader/>
          <w:jc w:val="center"/>
        </w:trPr>
        <w:tc>
          <w:tcPr>
            <w:tcW w:w="65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一级指标</w:t>
            </w:r>
          </w:p>
        </w:tc>
        <w:tc>
          <w:tcPr>
            <w:tcW w:w="62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二级</w:t>
            </w:r>
            <w:r w:rsidRPr="00321DE9">
              <w:rPr>
                <w:rFonts w:ascii="Arial Narrow" w:eastAsia="仿宋_GB2312" w:hAnsi="Arial Narrow" w:cs="宋体"/>
                <w:color w:val="000000"/>
                <w:kern w:val="0"/>
                <w:szCs w:val="21"/>
                <w:lang w:bidi="ar"/>
              </w:rPr>
              <w:br/>
            </w:r>
            <w:r w:rsidRPr="00321DE9">
              <w:rPr>
                <w:rFonts w:ascii="Arial Narrow" w:eastAsia="仿宋_GB2312" w:hAnsi="Arial Narrow" w:cs="宋体"/>
                <w:color w:val="000000"/>
                <w:kern w:val="0"/>
                <w:szCs w:val="21"/>
                <w:lang w:bidi="ar"/>
              </w:rPr>
              <w:t>指标</w:t>
            </w:r>
          </w:p>
        </w:tc>
        <w:tc>
          <w:tcPr>
            <w:tcW w:w="11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三级指标</w:t>
            </w:r>
          </w:p>
        </w:tc>
        <w:tc>
          <w:tcPr>
            <w:tcW w:w="5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指标解释</w:t>
            </w: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分值</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得分</w:t>
            </w:r>
          </w:p>
        </w:tc>
      </w:tr>
      <w:tr w:rsidR="00A17031" w:rsidRPr="00101185" w:rsidTr="006D497D">
        <w:trPr>
          <w:trHeight w:val="660"/>
          <w:jc w:val="center"/>
        </w:trPr>
        <w:tc>
          <w:tcPr>
            <w:tcW w:w="656" w:type="dxa"/>
            <w:vMerge w:val="restart"/>
            <w:tcBorders>
              <w:top w:val="single" w:sz="4" w:space="0" w:color="000000"/>
              <w:left w:val="single" w:sz="4" w:space="0" w:color="000000"/>
              <w:right w:val="single" w:sz="4" w:space="0" w:color="000000"/>
            </w:tcBorders>
            <w:tcMar>
              <w:top w:w="10" w:type="dxa"/>
              <w:left w:w="10" w:type="dxa"/>
              <w:right w:w="10" w:type="dxa"/>
            </w:tcMar>
            <w:vAlign w:val="center"/>
          </w:tcPr>
          <w:p w:rsidR="00A17031" w:rsidRPr="00321DE9" w:rsidRDefault="00A17031" w:rsidP="00061A96">
            <w:pPr>
              <w:widowControl/>
              <w:jc w:val="center"/>
              <w:textAlignment w:val="center"/>
              <w:rPr>
                <w:rFonts w:ascii="Arial Narrow" w:eastAsia="仿宋_GB2312" w:hAnsi="Arial Narrow" w:cs="宋体"/>
                <w:color w:val="000000"/>
                <w:kern w:val="0"/>
                <w:szCs w:val="21"/>
                <w:lang w:bidi="ar"/>
              </w:rPr>
            </w:pPr>
            <w:r>
              <w:rPr>
                <w:rFonts w:ascii="Arial Narrow" w:eastAsia="仿宋_GB2312" w:hAnsi="Arial Narrow" w:cs="宋体"/>
                <w:color w:val="000000"/>
                <w:kern w:val="0"/>
                <w:szCs w:val="21"/>
                <w:lang w:bidi="ar"/>
              </w:rPr>
              <w:lastRenderedPageBreak/>
              <w:t>政策效应</w:t>
            </w:r>
          </w:p>
          <w:p w:rsidR="00A17031" w:rsidRPr="00321DE9" w:rsidRDefault="00A17031" w:rsidP="00E23130">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w:t>
            </w:r>
            <w:r>
              <w:rPr>
                <w:rFonts w:ascii="Arial Narrow" w:eastAsia="仿宋_GB2312" w:hAnsi="Arial Narrow" w:cs="宋体" w:hint="eastAsia"/>
                <w:color w:val="000000"/>
                <w:kern w:val="0"/>
                <w:szCs w:val="21"/>
                <w:lang w:bidi="ar"/>
              </w:rPr>
              <w:t>40</w:t>
            </w:r>
            <w:r w:rsidRPr="00321DE9">
              <w:rPr>
                <w:rFonts w:ascii="Arial Narrow" w:eastAsia="仿宋_GB2312" w:hAnsi="Arial Narrow" w:cs="宋体"/>
                <w:color w:val="000000"/>
                <w:kern w:val="0"/>
                <w:szCs w:val="21"/>
                <w:lang w:bidi="ar"/>
              </w:rPr>
              <w:t>）</w:t>
            </w:r>
          </w:p>
        </w:tc>
        <w:tc>
          <w:tcPr>
            <w:tcW w:w="622"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A17031" w:rsidRPr="00A17031" w:rsidRDefault="00A17031" w:rsidP="00A17031">
            <w:pPr>
              <w:jc w:val="center"/>
              <w:rPr>
                <w:rFonts w:ascii="Arial Narrow" w:eastAsia="仿宋_GB2312" w:hAnsi="Arial Narrow" w:cs="宋体"/>
                <w:szCs w:val="21"/>
              </w:rPr>
            </w:pPr>
            <w:r w:rsidRPr="00A17031">
              <w:rPr>
                <w:rFonts w:ascii="Arial Narrow" w:eastAsia="仿宋_GB2312" w:hAnsi="Arial Narrow" w:cs="宋体"/>
                <w:szCs w:val="21"/>
              </w:rPr>
              <w:t>政策引导</w:t>
            </w:r>
          </w:p>
        </w:tc>
        <w:tc>
          <w:tcPr>
            <w:tcW w:w="11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17031" w:rsidRPr="00321DE9" w:rsidRDefault="00A17031" w:rsidP="00101185">
            <w:pPr>
              <w:jc w:val="center"/>
              <w:rPr>
                <w:rFonts w:ascii="Arial Narrow" w:eastAsia="仿宋_GB2312" w:hAnsi="Arial Narrow" w:cs="宋体"/>
                <w:szCs w:val="21"/>
              </w:rPr>
            </w:pPr>
            <w:r w:rsidRPr="00A17031">
              <w:rPr>
                <w:rFonts w:ascii="Arial Narrow" w:eastAsia="仿宋_GB2312" w:hAnsi="Arial Narrow" w:cs="宋体" w:hint="eastAsia"/>
                <w:szCs w:val="21"/>
              </w:rPr>
              <w:t>投资方向符合率</w:t>
            </w:r>
          </w:p>
        </w:tc>
        <w:tc>
          <w:tcPr>
            <w:tcW w:w="54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17031" w:rsidRDefault="00A17031" w:rsidP="00DF2FAA">
            <w:pPr>
              <w:rPr>
                <w:rFonts w:ascii="Arial Narrow" w:eastAsia="仿宋_GB2312" w:hAnsi="Arial Narrow" w:cs="宋体"/>
                <w:szCs w:val="21"/>
              </w:rPr>
            </w:pPr>
            <w:r w:rsidRPr="00A17031">
              <w:rPr>
                <w:rFonts w:ascii="Arial Narrow" w:eastAsia="仿宋_GB2312" w:hAnsi="Arial Narrow" w:cs="宋体" w:hint="eastAsia"/>
                <w:szCs w:val="21"/>
              </w:rPr>
              <w:t>投资项目符合市政府批准的支持方向和领域。符合投向项目数</w:t>
            </w:r>
            <w:r w:rsidRPr="00A17031">
              <w:rPr>
                <w:rFonts w:ascii="Arial Narrow" w:eastAsia="仿宋_GB2312" w:hAnsi="Arial Narrow" w:cs="宋体" w:hint="eastAsia"/>
                <w:szCs w:val="21"/>
              </w:rPr>
              <w:t>/</w:t>
            </w:r>
            <w:r w:rsidRPr="00A17031">
              <w:rPr>
                <w:rFonts w:ascii="Arial Narrow" w:eastAsia="仿宋_GB2312" w:hAnsi="Arial Narrow" w:cs="宋体" w:hint="eastAsia"/>
                <w:szCs w:val="21"/>
              </w:rPr>
              <w:t>投资项目数×</w:t>
            </w:r>
            <w:r w:rsidRPr="00A17031">
              <w:rPr>
                <w:rFonts w:ascii="Arial Narrow" w:eastAsia="仿宋_GB2312" w:hAnsi="Arial Narrow" w:cs="宋体" w:hint="eastAsia"/>
                <w:szCs w:val="21"/>
              </w:rPr>
              <w:t>100%</w:t>
            </w:r>
            <w:r w:rsidRPr="00A17031">
              <w:rPr>
                <w:rFonts w:ascii="Arial Narrow" w:eastAsia="仿宋_GB2312" w:hAnsi="Arial Narrow" w:cs="宋体" w:hint="eastAsia"/>
                <w:szCs w:val="21"/>
              </w:rPr>
              <w:t>。</w:t>
            </w:r>
          </w:p>
          <w:p w:rsidR="00A17031" w:rsidRPr="00321DE9" w:rsidRDefault="00A17031" w:rsidP="00DF2FAA">
            <w:pPr>
              <w:rPr>
                <w:rFonts w:ascii="Arial Narrow" w:eastAsia="仿宋_GB2312" w:hAnsi="Arial Narrow" w:cs="宋体"/>
                <w:szCs w:val="21"/>
              </w:rPr>
            </w:pPr>
            <w:r w:rsidRPr="00A17031">
              <w:rPr>
                <w:rFonts w:ascii="Arial Narrow" w:eastAsia="仿宋_GB2312" w:hAnsi="Arial Narrow" w:cs="宋体" w:hint="eastAsia"/>
                <w:szCs w:val="21"/>
              </w:rPr>
              <w:t>在</w:t>
            </w:r>
            <w:r w:rsidRPr="00A17031">
              <w:rPr>
                <w:rFonts w:ascii="Arial Narrow" w:eastAsia="仿宋_GB2312" w:hAnsi="Arial Narrow" w:cs="宋体" w:hint="eastAsia"/>
                <w:szCs w:val="21"/>
              </w:rPr>
              <w:t>80</w:t>
            </w:r>
            <w:r w:rsidRPr="00A17031">
              <w:rPr>
                <w:rFonts w:ascii="Arial Narrow" w:eastAsia="仿宋_GB2312" w:hAnsi="Arial Narrow" w:cs="宋体" w:hint="eastAsia"/>
                <w:szCs w:val="21"/>
              </w:rPr>
              <w:t>—</w:t>
            </w:r>
            <w:r w:rsidRPr="00A17031">
              <w:rPr>
                <w:rFonts w:ascii="Arial Narrow" w:eastAsia="仿宋_GB2312" w:hAnsi="Arial Narrow" w:cs="宋体" w:hint="eastAsia"/>
                <w:szCs w:val="21"/>
              </w:rPr>
              <w:t>100%</w:t>
            </w:r>
            <w:r w:rsidRPr="00A17031">
              <w:rPr>
                <w:rFonts w:ascii="Arial Narrow" w:eastAsia="仿宋_GB2312" w:hAnsi="Arial Narrow" w:cs="宋体" w:hint="eastAsia"/>
                <w:szCs w:val="21"/>
              </w:rPr>
              <w:t>之间（含</w:t>
            </w:r>
            <w:r w:rsidRPr="00A17031">
              <w:rPr>
                <w:rFonts w:ascii="Arial Narrow" w:eastAsia="仿宋_GB2312" w:hAnsi="Arial Narrow" w:cs="宋体" w:hint="eastAsia"/>
                <w:szCs w:val="21"/>
              </w:rPr>
              <w:t>80%</w:t>
            </w:r>
            <w:r w:rsidRPr="00A17031">
              <w:rPr>
                <w:rFonts w:ascii="Arial Narrow" w:eastAsia="仿宋_GB2312" w:hAnsi="Arial Narrow" w:cs="宋体" w:hint="eastAsia"/>
                <w:szCs w:val="21"/>
              </w:rPr>
              <w:t>），得</w:t>
            </w:r>
            <w:r w:rsidRPr="00A17031">
              <w:rPr>
                <w:rFonts w:ascii="Arial Narrow" w:eastAsia="仿宋_GB2312" w:hAnsi="Arial Narrow" w:cs="宋体" w:hint="eastAsia"/>
                <w:szCs w:val="21"/>
              </w:rPr>
              <w:t>15</w:t>
            </w:r>
            <w:r w:rsidRPr="00A17031">
              <w:rPr>
                <w:rFonts w:ascii="Arial Narrow" w:eastAsia="仿宋_GB2312" w:hAnsi="Arial Narrow" w:cs="宋体" w:hint="eastAsia"/>
                <w:szCs w:val="21"/>
              </w:rPr>
              <w:t>分；在</w:t>
            </w:r>
            <w:r w:rsidRPr="00A17031">
              <w:rPr>
                <w:rFonts w:ascii="Arial Narrow" w:eastAsia="仿宋_GB2312" w:hAnsi="Arial Narrow" w:cs="宋体" w:hint="eastAsia"/>
                <w:szCs w:val="21"/>
              </w:rPr>
              <w:t>70-80%</w:t>
            </w:r>
            <w:r w:rsidRPr="00A17031">
              <w:rPr>
                <w:rFonts w:ascii="Arial Narrow" w:eastAsia="仿宋_GB2312" w:hAnsi="Arial Narrow" w:cs="宋体" w:hint="eastAsia"/>
                <w:szCs w:val="21"/>
              </w:rPr>
              <w:t>之间（含</w:t>
            </w:r>
            <w:r w:rsidRPr="00A17031">
              <w:rPr>
                <w:rFonts w:ascii="Arial Narrow" w:eastAsia="仿宋_GB2312" w:hAnsi="Arial Narrow" w:cs="宋体" w:hint="eastAsia"/>
                <w:szCs w:val="21"/>
              </w:rPr>
              <w:t>70%</w:t>
            </w:r>
            <w:r w:rsidRPr="00A17031">
              <w:rPr>
                <w:rFonts w:ascii="Arial Narrow" w:eastAsia="仿宋_GB2312" w:hAnsi="Arial Narrow" w:cs="宋体" w:hint="eastAsia"/>
                <w:szCs w:val="21"/>
              </w:rPr>
              <w:t>），得</w:t>
            </w:r>
            <w:r w:rsidRPr="00A17031">
              <w:rPr>
                <w:rFonts w:ascii="Arial Narrow" w:eastAsia="仿宋_GB2312" w:hAnsi="Arial Narrow" w:cs="宋体" w:hint="eastAsia"/>
                <w:szCs w:val="21"/>
              </w:rPr>
              <w:t>10</w:t>
            </w:r>
            <w:r w:rsidRPr="00A17031">
              <w:rPr>
                <w:rFonts w:ascii="Arial Narrow" w:eastAsia="仿宋_GB2312" w:hAnsi="Arial Narrow" w:cs="宋体" w:hint="eastAsia"/>
                <w:szCs w:val="21"/>
              </w:rPr>
              <w:t>分；在</w:t>
            </w:r>
            <w:r w:rsidRPr="00A17031">
              <w:rPr>
                <w:rFonts w:ascii="Arial Narrow" w:eastAsia="仿宋_GB2312" w:hAnsi="Arial Narrow" w:cs="宋体" w:hint="eastAsia"/>
                <w:szCs w:val="21"/>
              </w:rPr>
              <w:t>60-70%</w:t>
            </w:r>
            <w:r w:rsidRPr="00A17031">
              <w:rPr>
                <w:rFonts w:ascii="Arial Narrow" w:eastAsia="仿宋_GB2312" w:hAnsi="Arial Narrow" w:cs="宋体" w:hint="eastAsia"/>
                <w:szCs w:val="21"/>
              </w:rPr>
              <w:t>之间（含</w:t>
            </w:r>
            <w:r w:rsidRPr="00A17031">
              <w:rPr>
                <w:rFonts w:ascii="Arial Narrow" w:eastAsia="仿宋_GB2312" w:hAnsi="Arial Narrow" w:cs="宋体" w:hint="eastAsia"/>
                <w:szCs w:val="21"/>
              </w:rPr>
              <w:t>60%</w:t>
            </w:r>
            <w:r w:rsidRPr="00A17031">
              <w:rPr>
                <w:rFonts w:ascii="Arial Narrow" w:eastAsia="仿宋_GB2312" w:hAnsi="Arial Narrow" w:cs="宋体" w:hint="eastAsia"/>
                <w:szCs w:val="21"/>
              </w:rPr>
              <w:t>），得</w:t>
            </w:r>
            <w:r w:rsidRPr="00A17031">
              <w:rPr>
                <w:rFonts w:ascii="Arial Narrow" w:eastAsia="仿宋_GB2312" w:hAnsi="Arial Narrow" w:cs="宋体" w:hint="eastAsia"/>
                <w:szCs w:val="21"/>
              </w:rPr>
              <w:t>5</w:t>
            </w:r>
            <w:r w:rsidRPr="00A17031">
              <w:rPr>
                <w:rFonts w:ascii="Arial Narrow" w:eastAsia="仿宋_GB2312" w:hAnsi="Arial Narrow" w:cs="宋体" w:hint="eastAsia"/>
                <w:szCs w:val="21"/>
              </w:rPr>
              <w:t>分；小于</w:t>
            </w:r>
            <w:r w:rsidRPr="00A17031">
              <w:rPr>
                <w:rFonts w:ascii="Arial Narrow" w:eastAsia="仿宋_GB2312" w:hAnsi="Arial Narrow" w:cs="宋体" w:hint="eastAsia"/>
                <w:szCs w:val="21"/>
              </w:rPr>
              <w:t>60%</w:t>
            </w:r>
            <w:r w:rsidRPr="00A17031">
              <w:rPr>
                <w:rFonts w:ascii="Arial Narrow" w:eastAsia="仿宋_GB2312" w:hAnsi="Arial Narrow" w:cs="宋体" w:hint="eastAsia"/>
                <w:szCs w:val="21"/>
              </w:rPr>
              <w:t>，得</w:t>
            </w:r>
            <w:r w:rsidRPr="00A17031">
              <w:rPr>
                <w:rFonts w:ascii="Arial Narrow" w:eastAsia="仿宋_GB2312" w:hAnsi="Arial Narrow" w:cs="宋体" w:hint="eastAsia"/>
                <w:szCs w:val="21"/>
              </w:rPr>
              <w:t>1</w:t>
            </w:r>
            <w:r w:rsidRPr="00A17031">
              <w:rPr>
                <w:rFonts w:ascii="Arial Narrow" w:eastAsia="仿宋_GB2312" w:hAnsi="Arial Narrow" w:cs="宋体" w:hint="eastAsia"/>
                <w:szCs w:val="21"/>
              </w:rPr>
              <w:t>分。</w:t>
            </w: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17031" w:rsidRPr="00321DE9" w:rsidRDefault="005A7A70">
            <w:pPr>
              <w:jc w:val="center"/>
              <w:rPr>
                <w:rFonts w:ascii="Arial Narrow" w:eastAsia="楷体_GB2312" w:hAnsi="Arial Narrow" w:cs="宋体"/>
                <w:sz w:val="20"/>
                <w:szCs w:val="20"/>
              </w:rPr>
            </w:pPr>
            <w:r>
              <w:rPr>
                <w:rFonts w:ascii="Arial Narrow" w:eastAsia="楷体_GB2312" w:hAnsi="Arial Narrow" w:cs="宋体" w:hint="eastAsia"/>
                <w:sz w:val="20"/>
                <w:szCs w:val="20"/>
              </w:rPr>
              <w:t>15</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17031" w:rsidRPr="00101185" w:rsidRDefault="009009D5" w:rsidP="00101185">
            <w:pPr>
              <w:jc w:val="center"/>
              <w:rPr>
                <w:rFonts w:ascii="Arial Narrow" w:eastAsia="楷体_GB2312" w:hAnsi="Arial Narrow" w:cs="宋体"/>
                <w:sz w:val="20"/>
                <w:szCs w:val="20"/>
              </w:rPr>
            </w:pPr>
            <w:r>
              <w:rPr>
                <w:rFonts w:ascii="Arial Narrow" w:eastAsia="楷体_GB2312" w:hAnsi="Arial Narrow" w:cs="宋体" w:hint="eastAsia"/>
                <w:sz w:val="20"/>
                <w:szCs w:val="20"/>
              </w:rPr>
              <w:t>15</w:t>
            </w:r>
          </w:p>
        </w:tc>
      </w:tr>
      <w:tr w:rsidR="00055A14" w:rsidRPr="00101185" w:rsidTr="00ED2740">
        <w:trPr>
          <w:trHeight w:val="860"/>
          <w:jc w:val="center"/>
        </w:trPr>
        <w:tc>
          <w:tcPr>
            <w:tcW w:w="656" w:type="dxa"/>
            <w:vMerge/>
            <w:tcBorders>
              <w:left w:val="single" w:sz="4" w:space="0" w:color="000000"/>
              <w:right w:val="single" w:sz="4" w:space="0" w:color="000000"/>
            </w:tcBorders>
            <w:tcMar>
              <w:top w:w="10" w:type="dxa"/>
              <w:left w:w="10" w:type="dxa"/>
              <w:right w:w="10" w:type="dxa"/>
            </w:tcMar>
            <w:vAlign w:val="center"/>
          </w:tcPr>
          <w:p w:rsidR="00055A14" w:rsidRPr="00321DE9" w:rsidRDefault="00055A14" w:rsidP="00061A96">
            <w:pPr>
              <w:jc w:val="center"/>
              <w:rPr>
                <w:rFonts w:ascii="Arial Narrow" w:eastAsia="仿宋_GB2312" w:hAnsi="Arial Narrow" w:cs="宋体"/>
                <w:color w:val="000000"/>
                <w:szCs w:val="21"/>
              </w:rPr>
            </w:pPr>
          </w:p>
        </w:tc>
        <w:tc>
          <w:tcPr>
            <w:tcW w:w="622" w:type="dxa"/>
            <w:vMerge w:val="restart"/>
            <w:tcBorders>
              <w:top w:val="single" w:sz="4" w:space="0" w:color="auto"/>
              <w:left w:val="single" w:sz="4" w:space="0" w:color="000000"/>
              <w:right w:val="single" w:sz="4" w:space="0" w:color="000000"/>
            </w:tcBorders>
            <w:tcMar>
              <w:top w:w="10" w:type="dxa"/>
              <w:left w:w="10" w:type="dxa"/>
              <w:right w:w="10" w:type="dxa"/>
            </w:tcMar>
            <w:vAlign w:val="center"/>
          </w:tcPr>
          <w:p w:rsidR="00055A14" w:rsidRPr="00321DE9" w:rsidRDefault="00055A14" w:rsidP="00A17031">
            <w:pPr>
              <w:jc w:val="center"/>
              <w:rPr>
                <w:rFonts w:ascii="Arial Narrow" w:eastAsia="仿宋_GB2312" w:hAnsi="Arial Narrow" w:cs="宋体"/>
                <w:color w:val="000000"/>
                <w:szCs w:val="21"/>
              </w:rPr>
            </w:pPr>
            <w:r w:rsidRPr="00A17031">
              <w:rPr>
                <w:rFonts w:ascii="Arial Narrow" w:eastAsia="仿宋_GB2312" w:hAnsi="Arial Narrow" w:cs="宋体"/>
                <w:szCs w:val="21"/>
              </w:rPr>
              <w:t>资金放大</w:t>
            </w:r>
          </w:p>
        </w:tc>
        <w:tc>
          <w:tcPr>
            <w:tcW w:w="1182"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055A14" w:rsidRPr="00321DE9" w:rsidRDefault="00055A14" w:rsidP="00101185">
            <w:pPr>
              <w:jc w:val="center"/>
              <w:rPr>
                <w:rFonts w:ascii="Arial Narrow" w:eastAsia="仿宋_GB2312" w:hAnsi="Arial Narrow" w:cs="宋体"/>
                <w:szCs w:val="21"/>
              </w:rPr>
            </w:pPr>
            <w:r>
              <w:rPr>
                <w:rFonts w:ascii="Arial Narrow" w:eastAsia="仿宋_GB2312" w:hAnsi="Arial Narrow" w:cs="宋体"/>
                <w:szCs w:val="21"/>
              </w:rPr>
              <w:t>社会资本撬动率</w:t>
            </w:r>
          </w:p>
        </w:tc>
        <w:tc>
          <w:tcPr>
            <w:tcW w:w="54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55A14" w:rsidRDefault="00055A14" w:rsidP="00101185">
            <w:pPr>
              <w:rPr>
                <w:rFonts w:ascii="Arial Narrow" w:eastAsia="仿宋_GB2312" w:hAnsi="Arial Narrow" w:cs="宋体"/>
                <w:szCs w:val="21"/>
              </w:rPr>
            </w:pPr>
            <w:r w:rsidRPr="00A17031">
              <w:rPr>
                <w:rFonts w:ascii="Arial Narrow" w:eastAsia="仿宋_GB2312" w:hAnsi="Arial Narrow" w:cs="宋体" w:hint="eastAsia"/>
                <w:szCs w:val="21"/>
              </w:rPr>
              <w:t>基金社会资本撬动率。项目投资额中社会资本累计实缴出资总额</w:t>
            </w:r>
            <w:r w:rsidRPr="00A17031">
              <w:rPr>
                <w:rFonts w:ascii="Arial Narrow" w:eastAsia="仿宋_GB2312" w:hAnsi="Arial Narrow" w:cs="宋体" w:hint="eastAsia"/>
                <w:szCs w:val="21"/>
              </w:rPr>
              <w:t>/</w:t>
            </w:r>
            <w:r w:rsidRPr="00A17031">
              <w:rPr>
                <w:rFonts w:ascii="Arial Narrow" w:eastAsia="仿宋_GB2312" w:hAnsi="Arial Narrow" w:cs="宋体" w:hint="eastAsia"/>
                <w:szCs w:val="21"/>
              </w:rPr>
              <w:t>基金中财政累计出资总额×</w:t>
            </w:r>
            <w:r w:rsidRPr="00A17031">
              <w:rPr>
                <w:rFonts w:ascii="Arial Narrow" w:eastAsia="仿宋_GB2312" w:hAnsi="Arial Narrow" w:cs="宋体" w:hint="eastAsia"/>
                <w:szCs w:val="21"/>
              </w:rPr>
              <w:t>100%</w:t>
            </w:r>
            <w:r w:rsidRPr="00A17031">
              <w:rPr>
                <w:rFonts w:ascii="Arial Narrow" w:eastAsia="仿宋_GB2312" w:hAnsi="Arial Narrow" w:cs="宋体" w:hint="eastAsia"/>
                <w:szCs w:val="21"/>
              </w:rPr>
              <w:t>。</w:t>
            </w:r>
          </w:p>
          <w:p w:rsidR="00055A14" w:rsidRPr="00321DE9" w:rsidRDefault="00055A14" w:rsidP="00220FC7">
            <w:pPr>
              <w:rPr>
                <w:rFonts w:ascii="Arial Narrow" w:eastAsia="仿宋_GB2312" w:hAnsi="Arial Narrow" w:cs="宋体"/>
                <w:szCs w:val="21"/>
              </w:rPr>
            </w:pPr>
            <w:r w:rsidRPr="00A17031">
              <w:rPr>
                <w:rFonts w:ascii="Arial Narrow" w:eastAsia="仿宋_GB2312" w:hAnsi="Arial Narrow" w:cs="宋体" w:hint="eastAsia"/>
                <w:szCs w:val="21"/>
              </w:rPr>
              <w:t>引导基金社会资本撬动率达到</w:t>
            </w:r>
            <w:r w:rsidRPr="00A17031">
              <w:rPr>
                <w:rFonts w:ascii="Arial Narrow" w:eastAsia="仿宋_GB2312" w:hAnsi="Arial Narrow" w:cs="宋体" w:hint="eastAsia"/>
                <w:szCs w:val="21"/>
              </w:rPr>
              <w:t>5</w:t>
            </w:r>
            <w:r w:rsidRPr="00A17031">
              <w:rPr>
                <w:rFonts w:ascii="Arial Narrow" w:eastAsia="仿宋_GB2312" w:hAnsi="Arial Narrow" w:cs="宋体" w:hint="eastAsia"/>
                <w:szCs w:val="21"/>
              </w:rPr>
              <w:t>倍以上（含</w:t>
            </w:r>
            <w:r w:rsidRPr="00A17031">
              <w:rPr>
                <w:rFonts w:ascii="Arial Narrow" w:eastAsia="仿宋_GB2312" w:hAnsi="Arial Narrow" w:cs="宋体" w:hint="eastAsia"/>
                <w:szCs w:val="21"/>
              </w:rPr>
              <w:t>5</w:t>
            </w:r>
            <w:r w:rsidRPr="00A17031">
              <w:rPr>
                <w:rFonts w:ascii="Arial Narrow" w:eastAsia="仿宋_GB2312" w:hAnsi="Arial Narrow" w:cs="宋体" w:hint="eastAsia"/>
                <w:szCs w:val="21"/>
              </w:rPr>
              <w:t>倍），得</w:t>
            </w:r>
            <w:r w:rsidR="00220FC7">
              <w:rPr>
                <w:rFonts w:ascii="Arial Narrow" w:eastAsia="仿宋_GB2312" w:hAnsi="Arial Narrow" w:cs="宋体" w:hint="eastAsia"/>
                <w:szCs w:val="21"/>
              </w:rPr>
              <w:t>8</w:t>
            </w:r>
            <w:r w:rsidRPr="00A17031">
              <w:rPr>
                <w:rFonts w:ascii="Arial Narrow" w:eastAsia="仿宋_GB2312" w:hAnsi="Arial Narrow" w:cs="宋体" w:hint="eastAsia"/>
                <w:szCs w:val="21"/>
              </w:rPr>
              <w:t>分，撬动率为</w:t>
            </w:r>
            <w:r w:rsidRPr="00A17031">
              <w:rPr>
                <w:rFonts w:ascii="Arial Narrow" w:eastAsia="仿宋_GB2312" w:hAnsi="Arial Narrow" w:cs="宋体" w:hint="eastAsia"/>
                <w:szCs w:val="21"/>
              </w:rPr>
              <w:t>3</w:t>
            </w:r>
            <w:r w:rsidRPr="00A17031">
              <w:rPr>
                <w:rFonts w:ascii="Arial Narrow" w:eastAsia="仿宋_GB2312" w:hAnsi="Arial Narrow" w:cs="宋体" w:hint="eastAsia"/>
                <w:szCs w:val="21"/>
              </w:rPr>
              <w:t>倍（含</w:t>
            </w:r>
            <w:r w:rsidRPr="00A17031">
              <w:rPr>
                <w:rFonts w:ascii="Arial Narrow" w:eastAsia="仿宋_GB2312" w:hAnsi="Arial Narrow" w:cs="宋体" w:hint="eastAsia"/>
                <w:szCs w:val="21"/>
              </w:rPr>
              <w:t>3</w:t>
            </w:r>
            <w:r w:rsidRPr="00A17031">
              <w:rPr>
                <w:rFonts w:ascii="Arial Narrow" w:eastAsia="仿宋_GB2312" w:hAnsi="Arial Narrow" w:cs="宋体" w:hint="eastAsia"/>
                <w:szCs w:val="21"/>
              </w:rPr>
              <w:t>倍），得</w:t>
            </w:r>
            <w:r w:rsidR="00220FC7">
              <w:rPr>
                <w:rFonts w:ascii="Arial Narrow" w:eastAsia="仿宋_GB2312" w:hAnsi="Arial Narrow" w:cs="宋体" w:hint="eastAsia"/>
                <w:szCs w:val="21"/>
              </w:rPr>
              <w:t>6</w:t>
            </w:r>
            <w:r w:rsidRPr="00A17031">
              <w:rPr>
                <w:rFonts w:ascii="Arial Narrow" w:eastAsia="仿宋_GB2312" w:hAnsi="Arial Narrow" w:cs="宋体" w:hint="eastAsia"/>
                <w:szCs w:val="21"/>
              </w:rPr>
              <w:t>分，撬动率在</w:t>
            </w:r>
            <w:r w:rsidRPr="00A17031">
              <w:rPr>
                <w:rFonts w:ascii="Arial Narrow" w:eastAsia="仿宋_GB2312" w:hAnsi="Arial Narrow" w:cs="宋体" w:hint="eastAsia"/>
                <w:szCs w:val="21"/>
              </w:rPr>
              <w:t>3</w:t>
            </w:r>
            <w:r w:rsidRPr="00A17031">
              <w:rPr>
                <w:rFonts w:ascii="Arial Narrow" w:eastAsia="仿宋_GB2312" w:hAnsi="Arial Narrow" w:cs="宋体" w:hint="eastAsia"/>
                <w:szCs w:val="21"/>
              </w:rPr>
              <w:t>倍以下，得</w:t>
            </w:r>
            <w:r w:rsidR="00220FC7">
              <w:rPr>
                <w:rFonts w:ascii="Arial Narrow" w:eastAsia="仿宋_GB2312" w:hAnsi="Arial Narrow" w:cs="宋体" w:hint="eastAsia"/>
                <w:szCs w:val="21"/>
              </w:rPr>
              <w:t>4</w:t>
            </w:r>
            <w:r w:rsidRPr="00A17031">
              <w:rPr>
                <w:rFonts w:ascii="Arial Narrow" w:eastAsia="仿宋_GB2312" w:hAnsi="Arial Narrow" w:cs="宋体" w:hint="eastAsia"/>
                <w:szCs w:val="21"/>
              </w:rPr>
              <w:t>分。</w:t>
            </w: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55A14" w:rsidRPr="005A7A70" w:rsidRDefault="00220FC7">
            <w:pPr>
              <w:jc w:val="center"/>
              <w:rPr>
                <w:rFonts w:ascii="Arial Narrow" w:eastAsia="楷体_GB2312" w:hAnsi="Arial Narrow" w:cs="宋体"/>
                <w:sz w:val="20"/>
                <w:szCs w:val="20"/>
              </w:rPr>
            </w:pPr>
            <w:r>
              <w:rPr>
                <w:rFonts w:ascii="Arial Narrow" w:eastAsia="楷体_GB2312" w:hAnsi="Arial Narrow" w:cs="宋体" w:hint="eastAsia"/>
                <w:sz w:val="20"/>
                <w:szCs w:val="20"/>
              </w:rPr>
              <w:t>8</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55A14" w:rsidRPr="00101185" w:rsidRDefault="009009D5">
            <w:pPr>
              <w:jc w:val="center"/>
              <w:rPr>
                <w:rFonts w:ascii="Arial Narrow" w:eastAsia="楷体_GB2312" w:hAnsi="Arial Narrow" w:cs="宋体"/>
                <w:sz w:val="20"/>
                <w:szCs w:val="20"/>
              </w:rPr>
            </w:pPr>
            <w:r>
              <w:rPr>
                <w:rFonts w:ascii="Arial Narrow" w:eastAsia="楷体_GB2312" w:hAnsi="Arial Narrow" w:cs="宋体" w:hint="eastAsia"/>
                <w:sz w:val="20"/>
                <w:szCs w:val="20"/>
              </w:rPr>
              <w:t>4</w:t>
            </w:r>
          </w:p>
        </w:tc>
      </w:tr>
      <w:tr w:rsidR="00055A14" w:rsidRPr="00101185" w:rsidTr="00ED2740">
        <w:trPr>
          <w:trHeight w:val="860"/>
          <w:jc w:val="center"/>
        </w:trPr>
        <w:tc>
          <w:tcPr>
            <w:tcW w:w="656" w:type="dxa"/>
            <w:vMerge/>
            <w:tcBorders>
              <w:left w:val="single" w:sz="4" w:space="0" w:color="000000"/>
              <w:right w:val="single" w:sz="4" w:space="0" w:color="000000"/>
            </w:tcBorders>
            <w:tcMar>
              <w:top w:w="10" w:type="dxa"/>
              <w:left w:w="10" w:type="dxa"/>
              <w:right w:w="10" w:type="dxa"/>
            </w:tcMar>
            <w:vAlign w:val="center"/>
          </w:tcPr>
          <w:p w:rsidR="00055A14" w:rsidRPr="00321DE9" w:rsidRDefault="00055A14" w:rsidP="00061A96">
            <w:pPr>
              <w:jc w:val="center"/>
              <w:rPr>
                <w:rFonts w:ascii="Arial Narrow" w:eastAsia="仿宋_GB2312" w:hAnsi="Arial Narrow" w:cs="宋体"/>
                <w:color w:val="000000"/>
                <w:szCs w:val="21"/>
              </w:rPr>
            </w:pPr>
          </w:p>
        </w:tc>
        <w:tc>
          <w:tcPr>
            <w:tcW w:w="622" w:type="dxa"/>
            <w:vMerge/>
            <w:tcBorders>
              <w:left w:val="single" w:sz="4" w:space="0" w:color="000000"/>
              <w:bottom w:val="single" w:sz="4" w:space="0" w:color="auto"/>
              <w:right w:val="single" w:sz="4" w:space="0" w:color="000000"/>
            </w:tcBorders>
            <w:tcMar>
              <w:top w:w="10" w:type="dxa"/>
              <w:left w:w="10" w:type="dxa"/>
              <w:right w:w="10" w:type="dxa"/>
            </w:tcMar>
            <w:vAlign w:val="center"/>
          </w:tcPr>
          <w:p w:rsidR="00055A14" w:rsidRPr="00A17031" w:rsidRDefault="00055A14" w:rsidP="00A17031">
            <w:pPr>
              <w:jc w:val="center"/>
              <w:rPr>
                <w:rFonts w:ascii="Arial Narrow" w:eastAsia="仿宋_GB2312" w:hAnsi="Arial Narrow" w:cs="宋体"/>
                <w:szCs w:val="21"/>
              </w:rPr>
            </w:pPr>
          </w:p>
        </w:tc>
        <w:tc>
          <w:tcPr>
            <w:tcW w:w="1182" w:type="dxa"/>
            <w:tcBorders>
              <w:top w:val="single" w:sz="4" w:space="0" w:color="000000"/>
              <w:left w:val="single" w:sz="4" w:space="0" w:color="000000"/>
              <w:bottom w:val="single" w:sz="4" w:space="0" w:color="auto"/>
              <w:right w:val="single" w:sz="4" w:space="0" w:color="000000"/>
            </w:tcBorders>
            <w:tcMar>
              <w:top w:w="10" w:type="dxa"/>
              <w:left w:w="10" w:type="dxa"/>
              <w:right w:w="10" w:type="dxa"/>
            </w:tcMar>
            <w:vAlign w:val="center"/>
          </w:tcPr>
          <w:p w:rsidR="00055A14" w:rsidRDefault="00220FC7" w:rsidP="00101185">
            <w:pPr>
              <w:jc w:val="center"/>
              <w:rPr>
                <w:rFonts w:ascii="Arial Narrow" w:eastAsia="仿宋_GB2312" w:hAnsi="Arial Narrow" w:cs="宋体"/>
                <w:szCs w:val="21"/>
              </w:rPr>
            </w:pPr>
            <w:r w:rsidRPr="00220FC7">
              <w:rPr>
                <w:rFonts w:ascii="Arial Narrow" w:eastAsia="仿宋_GB2312" w:hAnsi="Arial Narrow" w:cs="宋体" w:hint="eastAsia"/>
                <w:szCs w:val="21"/>
              </w:rPr>
              <w:t>社会资本实际出资率</w:t>
            </w:r>
          </w:p>
        </w:tc>
        <w:tc>
          <w:tcPr>
            <w:tcW w:w="54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55A14" w:rsidRDefault="00220FC7" w:rsidP="00101185">
            <w:pPr>
              <w:rPr>
                <w:rFonts w:ascii="Arial Narrow" w:eastAsia="仿宋_GB2312" w:hAnsi="Arial Narrow" w:cs="宋体"/>
                <w:szCs w:val="21"/>
              </w:rPr>
            </w:pPr>
            <w:r w:rsidRPr="00220FC7">
              <w:rPr>
                <w:rFonts w:ascii="Arial Narrow" w:eastAsia="仿宋_GB2312" w:hAnsi="Arial Narrow" w:cs="宋体" w:hint="eastAsia"/>
                <w:szCs w:val="21"/>
              </w:rPr>
              <w:t>项目投资中社会资本实缴出资率。社会资本实缴出资总额</w:t>
            </w:r>
            <w:r w:rsidRPr="00220FC7">
              <w:rPr>
                <w:rFonts w:ascii="Arial Narrow" w:eastAsia="仿宋_GB2312" w:hAnsi="Arial Narrow" w:cs="宋体" w:hint="eastAsia"/>
                <w:szCs w:val="21"/>
              </w:rPr>
              <w:t>/</w:t>
            </w:r>
            <w:r w:rsidRPr="00220FC7">
              <w:rPr>
                <w:rFonts w:ascii="Arial Narrow" w:eastAsia="仿宋_GB2312" w:hAnsi="Arial Narrow" w:cs="宋体" w:hint="eastAsia"/>
                <w:szCs w:val="21"/>
              </w:rPr>
              <w:t>项目中财政实缴出资总额×</w:t>
            </w:r>
            <w:r w:rsidRPr="00220FC7">
              <w:rPr>
                <w:rFonts w:ascii="Arial Narrow" w:eastAsia="仿宋_GB2312" w:hAnsi="Arial Narrow" w:cs="宋体" w:hint="eastAsia"/>
                <w:szCs w:val="21"/>
              </w:rPr>
              <w:t>100%</w:t>
            </w:r>
            <w:r w:rsidRPr="00220FC7">
              <w:rPr>
                <w:rFonts w:ascii="Arial Narrow" w:eastAsia="仿宋_GB2312" w:hAnsi="Arial Narrow" w:cs="宋体" w:hint="eastAsia"/>
                <w:szCs w:val="21"/>
              </w:rPr>
              <w:t>。</w:t>
            </w:r>
          </w:p>
          <w:p w:rsidR="00220FC7" w:rsidRPr="00A17031" w:rsidRDefault="00220FC7" w:rsidP="00101185">
            <w:pPr>
              <w:rPr>
                <w:rFonts w:ascii="Arial Narrow" w:eastAsia="仿宋_GB2312" w:hAnsi="Arial Narrow" w:cs="宋体"/>
                <w:szCs w:val="21"/>
              </w:rPr>
            </w:pPr>
            <w:r w:rsidRPr="00220FC7">
              <w:rPr>
                <w:rFonts w:ascii="Arial Narrow" w:eastAsia="仿宋_GB2312" w:hAnsi="Arial Narrow" w:cs="宋体" w:hint="eastAsia"/>
                <w:szCs w:val="21"/>
              </w:rPr>
              <w:t>引导基金带动社会资本实缴出资率达到</w:t>
            </w:r>
            <w:r w:rsidRPr="00220FC7">
              <w:rPr>
                <w:rFonts w:ascii="Arial Narrow" w:eastAsia="仿宋_GB2312" w:hAnsi="Arial Narrow" w:cs="宋体" w:hint="eastAsia"/>
                <w:szCs w:val="21"/>
              </w:rPr>
              <w:t>5</w:t>
            </w:r>
            <w:r w:rsidRPr="00220FC7">
              <w:rPr>
                <w:rFonts w:ascii="Arial Narrow" w:eastAsia="仿宋_GB2312" w:hAnsi="Arial Narrow" w:cs="宋体" w:hint="eastAsia"/>
                <w:szCs w:val="21"/>
              </w:rPr>
              <w:t>倍以上（含</w:t>
            </w:r>
            <w:r w:rsidRPr="00220FC7">
              <w:rPr>
                <w:rFonts w:ascii="Arial Narrow" w:eastAsia="仿宋_GB2312" w:hAnsi="Arial Narrow" w:cs="宋体" w:hint="eastAsia"/>
                <w:szCs w:val="21"/>
              </w:rPr>
              <w:t>5</w:t>
            </w:r>
            <w:r w:rsidRPr="00220FC7">
              <w:rPr>
                <w:rFonts w:ascii="Arial Narrow" w:eastAsia="仿宋_GB2312" w:hAnsi="Arial Narrow" w:cs="宋体" w:hint="eastAsia"/>
                <w:szCs w:val="21"/>
              </w:rPr>
              <w:t>倍），得</w:t>
            </w:r>
            <w:r w:rsidRPr="00220FC7">
              <w:rPr>
                <w:rFonts w:ascii="Arial Narrow" w:eastAsia="仿宋_GB2312" w:hAnsi="Arial Narrow" w:cs="宋体" w:hint="eastAsia"/>
                <w:szCs w:val="21"/>
              </w:rPr>
              <w:t>7</w:t>
            </w:r>
            <w:r w:rsidRPr="00220FC7">
              <w:rPr>
                <w:rFonts w:ascii="Arial Narrow" w:eastAsia="仿宋_GB2312" w:hAnsi="Arial Narrow" w:cs="宋体" w:hint="eastAsia"/>
                <w:szCs w:val="21"/>
              </w:rPr>
              <w:t>分</w:t>
            </w:r>
            <w:r w:rsidRPr="00220FC7">
              <w:rPr>
                <w:rFonts w:ascii="Arial Narrow" w:eastAsia="仿宋_GB2312" w:hAnsi="Arial Narrow" w:cs="宋体" w:hint="eastAsia"/>
                <w:szCs w:val="21"/>
              </w:rPr>
              <w:t>;</w:t>
            </w:r>
            <w:r w:rsidRPr="00220FC7">
              <w:rPr>
                <w:rFonts w:ascii="Arial Narrow" w:eastAsia="仿宋_GB2312" w:hAnsi="Arial Narrow" w:cs="宋体" w:hint="eastAsia"/>
                <w:szCs w:val="21"/>
              </w:rPr>
              <w:t>实缴出资率为</w:t>
            </w:r>
            <w:r w:rsidRPr="00220FC7">
              <w:rPr>
                <w:rFonts w:ascii="Arial Narrow" w:eastAsia="仿宋_GB2312" w:hAnsi="Arial Narrow" w:cs="宋体" w:hint="eastAsia"/>
                <w:szCs w:val="21"/>
              </w:rPr>
              <w:t>3</w:t>
            </w:r>
            <w:r w:rsidRPr="00220FC7">
              <w:rPr>
                <w:rFonts w:ascii="Arial Narrow" w:eastAsia="仿宋_GB2312" w:hAnsi="Arial Narrow" w:cs="宋体" w:hint="eastAsia"/>
                <w:szCs w:val="21"/>
              </w:rPr>
              <w:t>倍以上（含</w:t>
            </w:r>
            <w:r w:rsidRPr="00220FC7">
              <w:rPr>
                <w:rFonts w:ascii="Arial Narrow" w:eastAsia="仿宋_GB2312" w:hAnsi="Arial Narrow" w:cs="宋体" w:hint="eastAsia"/>
                <w:szCs w:val="21"/>
              </w:rPr>
              <w:t>3</w:t>
            </w:r>
            <w:r w:rsidRPr="00220FC7">
              <w:rPr>
                <w:rFonts w:ascii="Arial Narrow" w:eastAsia="仿宋_GB2312" w:hAnsi="Arial Narrow" w:cs="宋体" w:hint="eastAsia"/>
                <w:szCs w:val="21"/>
              </w:rPr>
              <w:t>倍），得</w:t>
            </w:r>
            <w:r w:rsidRPr="00220FC7">
              <w:rPr>
                <w:rFonts w:ascii="Arial Narrow" w:eastAsia="仿宋_GB2312" w:hAnsi="Arial Narrow" w:cs="宋体" w:hint="eastAsia"/>
                <w:szCs w:val="21"/>
              </w:rPr>
              <w:t>5</w:t>
            </w:r>
            <w:r w:rsidRPr="00220FC7">
              <w:rPr>
                <w:rFonts w:ascii="Arial Narrow" w:eastAsia="仿宋_GB2312" w:hAnsi="Arial Narrow" w:cs="宋体" w:hint="eastAsia"/>
                <w:szCs w:val="21"/>
              </w:rPr>
              <w:t>分</w:t>
            </w:r>
            <w:r w:rsidRPr="00220FC7">
              <w:rPr>
                <w:rFonts w:ascii="Arial Narrow" w:eastAsia="仿宋_GB2312" w:hAnsi="Arial Narrow" w:cs="宋体" w:hint="eastAsia"/>
                <w:szCs w:val="21"/>
              </w:rPr>
              <w:t>;</w:t>
            </w:r>
            <w:r w:rsidRPr="00220FC7">
              <w:rPr>
                <w:rFonts w:ascii="Arial Narrow" w:eastAsia="仿宋_GB2312" w:hAnsi="Arial Narrow" w:cs="宋体" w:hint="eastAsia"/>
                <w:szCs w:val="21"/>
              </w:rPr>
              <w:t>实缴出资率在</w:t>
            </w:r>
            <w:r w:rsidRPr="00220FC7">
              <w:rPr>
                <w:rFonts w:ascii="Arial Narrow" w:eastAsia="仿宋_GB2312" w:hAnsi="Arial Narrow" w:cs="宋体" w:hint="eastAsia"/>
                <w:szCs w:val="21"/>
              </w:rPr>
              <w:t>3</w:t>
            </w:r>
            <w:r w:rsidRPr="00220FC7">
              <w:rPr>
                <w:rFonts w:ascii="Arial Narrow" w:eastAsia="仿宋_GB2312" w:hAnsi="Arial Narrow" w:cs="宋体" w:hint="eastAsia"/>
                <w:szCs w:val="21"/>
              </w:rPr>
              <w:t>倍以下，得</w:t>
            </w:r>
            <w:r w:rsidRPr="00220FC7">
              <w:rPr>
                <w:rFonts w:ascii="Arial Narrow" w:eastAsia="仿宋_GB2312" w:hAnsi="Arial Narrow" w:cs="宋体" w:hint="eastAsia"/>
                <w:szCs w:val="21"/>
              </w:rPr>
              <w:t>4</w:t>
            </w:r>
            <w:r w:rsidRPr="00220FC7">
              <w:rPr>
                <w:rFonts w:ascii="Arial Narrow" w:eastAsia="仿宋_GB2312" w:hAnsi="Arial Narrow" w:cs="宋体" w:hint="eastAsia"/>
                <w:szCs w:val="21"/>
              </w:rPr>
              <w:t>分。</w:t>
            </w: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55A14" w:rsidRDefault="00220FC7">
            <w:pPr>
              <w:jc w:val="center"/>
              <w:rPr>
                <w:rFonts w:ascii="Arial Narrow" w:eastAsia="楷体_GB2312" w:hAnsi="Arial Narrow" w:cs="宋体"/>
                <w:sz w:val="20"/>
                <w:szCs w:val="20"/>
              </w:rPr>
            </w:pPr>
            <w:r>
              <w:rPr>
                <w:rFonts w:ascii="Arial Narrow" w:eastAsia="楷体_GB2312" w:hAnsi="Arial Narrow" w:cs="宋体" w:hint="eastAsia"/>
                <w:sz w:val="20"/>
                <w:szCs w:val="20"/>
              </w:rPr>
              <w:t>7</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055A14" w:rsidRPr="00101185" w:rsidRDefault="009009D5">
            <w:pPr>
              <w:jc w:val="center"/>
              <w:rPr>
                <w:rFonts w:ascii="Arial Narrow" w:eastAsia="楷体_GB2312" w:hAnsi="Arial Narrow" w:cs="宋体"/>
                <w:sz w:val="20"/>
                <w:szCs w:val="20"/>
              </w:rPr>
            </w:pPr>
            <w:r>
              <w:rPr>
                <w:rFonts w:ascii="Arial Narrow" w:eastAsia="楷体_GB2312" w:hAnsi="Arial Narrow" w:cs="宋体" w:hint="eastAsia"/>
                <w:sz w:val="20"/>
                <w:szCs w:val="20"/>
              </w:rPr>
              <w:t>4</w:t>
            </w:r>
          </w:p>
        </w:tc>
      </w:tr>
      <w:tr w:rsidR="00A17031" w:rsidRPr="00101185" w:rsidTr="00EC679A">
        <w:trPr>
          <w:trHeight w:val="1100"/>
          <w:jc w:val="center"/>
        </w:trPr>
        <w:tc>
          <w:tcPr>
            <w:tcW w:w="656" w:type="dxa"/>
            <w:vMerge/>
            <w:tcBorders>
              <w:left w:val="single" w:sz="4" w:space="0" w:color="000000"/>
              <w:right w:val="single" w:sz="4" w:space="0" w:color="000000"/>
            </w:tcBorders>
            <w:tcMar>
              <w:top w:w="10" w:type="dxa"/>
              <w:left w:w="10" w:type="dxa"/>
              <w:right w:w="10" w:type="dxa"/>
            </w:tcMar>
            <w:vAlign w:val="center"/>
          </w:tcPr>
          <w:p w:rsidR="00A17031" w:rsidRPr="00321DE9" w:rsidRDefault="00A17031" w:rsidP="00061A96">
            <w:pPr>
              <w:jc w:val="center"/>
              <w:rPr>
                <w:rFonts w:ascii="Arial Narrow" w:eastAsia="仿宋_GB2312" w:hAnsi="Arial Narrow" w:cs="宋体"/>
                <w:color w:val="000000"/>
                <w:szCs w:val="21"/>
              </w:rPr>
            </w:pPr>
          </w:p>
        </w:tc>
        <w:tc>
          <w:tcPr>
            <w:tcW w:w="622" w:type="dxa"/>
            <w:vMerge w:val="restart"/>
            <w:tcBorders>
              <w:top w:val="single" w:sz="4" w:space="0" w:color="auto"/>
              <w:left w:val="single" w:sz="4" w:space="0" w:color="000000"/>
              <w:right w:val="single" w:sz="4" w:space="0" w:color="000000"/>
            </w:tcBorders>
            <w:tcMar>
              <w:top w:w="10" w:type="dxa"/>
              <w:left w:w="10" w:type="dxa"/>
              <w:right w:w="10" w:type="dxa"/>
            </w:tcMar>
            <w:vAlign w:val="center"/>
          </w:tcPr>
          <w:p w:rsidR="00A17031" w:rsidRPr="00321DE9" w:rsidRDefault="00A17031" w:rsidP="00061A96">
            <w:pPr>
              <w:jc w:val="center"/>
              <w:rPr>
                <w:rFonts w:ascii="Arial Narrow" w:eastAsia="仿宋_GB2312" w:hAnsi="Arial Narrow" w:cs="宋体"/>
                <w:color w:val="000000"/>
                <w:szCs w:val="21"/>
              </w:rPr>
            </w:pPr>
            <w:r>
              <w:rPr>
                <w:rFonts w:ascii="Arial Narrow" w:eastAsia="仿宋_GB2312" w:hAnsi="Arial Narrow" w:cs="宋体" w:hint="eastAsia"/>
                <w:color w:val="000000"/>
                <w:szCs w:val="21"/>
              </w:rPr>
              <w:t>政策</w:t>
            </w:r>
            <w:r w:rsidRPr="00A17031">
              <w:rPr>
                <w:rFonts w:ascii="Arial Narrow" w:eastAsia="仿宋_GB2312" w:hAnsi="Arial Narrow" w:cs="宋体" w:hint="eastAsia"/>
                <w:color w:val="000000"/>
                <w:szCs w:val="21"/>
              </w:rPr>
              <w:t>示范效果</w:t>
            </w:r>
          </w:p>
        </w:tc>
        <w:tc>
          <w:tcPr>
            <w:tcW w:w="1182" w:type="dxa"/>
            <w:tcBorders>
              <w:top w:val="single" w:sz="4" w:space="0" w:color="auto"/>
              <w:left w:val="single" w:sz="4" w:space="0" w:color="000000"/>
              <w:bottom w:val="single" w:sz="4" w:space="0" w:color="000000"/>
              <w:right w:val="single" w:sz="4" w:space="0" w:color="000000"/>
            </w:tcBorders>
            <w:tcMar>
              <w:top w:w="10" w:type="dxa"/>
              <w:left w:w="10" w:type="dxa"/>
              <w:right w:w="10" w:type="dxa"/>
            </w:tcMar>
            <w:vAlign w:val="center"/>
          </w:tcPr>
          <w:p w:rsidR="00A17031" w:rsidRPr="00321DE9" w:rsidRDefault="00A17031" w:rsidP="00061A96">
            <w:pPr>
              <w:widowControl/>
              <w:jc w:val="center"/>
              <w:textAlignment w:val="center"/>
              <w:rPr>
                <w:rFonts w:ascii="Arial Narrow" w:eastAsia="仿宋_GB2312" w:hAnsi="Arial Narrow"/>
                <w:szCs w:val="21"/>
              </w:rPr>
            </w:pPr>
            <w:r w:rsidRPr="00A17031">
              <w:rPr>
                <w:rFonts w:ascii="Arial Narrow" w:eastAsia="仿宋_GB2312" w:hAnsi="Arial Narrow" w:hint="eastAsia"/>
                <w:szCs w:val="21"/>
              </w:rPr>
              <w:t>促进就业情况</w:t>
            </w:r>
          </w:p>
        </w:tc>
        <w:tc>
          <w:tcPr>
            <w:tcW w:w="54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17031" w:rsidRPr="00321DE9" w:rsidRDefault="00A17031" w:rsidP="00061A96">
            <w:pPr>
              <w:rPr>
                <w:rFonts w:ascii="Arial Narrow" w:eastAsia="仿宋_GB2312" w:hAnsi="Arial Narrow"/>
                <w:szCs w:val="21"/>
              </w:rPr>
            </w:pPr>
            <w:r w:rsidRPr="00A17031">
              <w:rPr>
                <w:rFonts w:ascii="Arial Narrow" w:eastAsia="仿宋_GB2312" w:hAnsi="Arial Narrow" w:hint="eastAsia"/>
                <w:szCs w:val="21"/>
              </w:rPr>
              <w:t>被投企业在基金投资期间的平均就业人员数量较投资</w:t>
            </w:r>
            <w:proofErr w:type="gramStart"/>
            <w:r w:rsidRPr="00A17031">
              <w:rPr>
                <w:rFonts w:ascii="Arial Narrow" w:eastAsia="仿宋_GB2312" w:hAnsi="Arial Narrow" w:hint="eastAsia"/>
                <w:szCs w:val="21"/>
              </w:rPr>
              <w:t>时就业</w:t>
            </w:r>
            <w:proofErr w:type="gramEnd"/>
            <w:r w:rsidRPr="00A17031">
              <w:rPr>
                <w:rFonts w:ascii="Arial Narrow" w:eastAsia="仿宋_GB2312" w:hAnsi="Arial Narrow" w:hint="eastAsia"/>
                <w:szCs w:val="21"/>
              </w:rPr>
              <w:t>人员数量实现增长的，得</w:t>
            </w:r>
            <w:r w:rsidRPr="00A17031">
              <w:rPr>
                <w:rFonts w:ascii="Arial Narrow" w:eastAsia="仿宋_GB2312" w:hAnsi="Arial Narrow" w:hint="eastAsia"/>
                <w:szCs w:val="21"/>
              </w:rPr>
              <w:t>2</w:t>
            </w:r>
            <w:r w:rsidRPr="00A17031">
              <w:rPr>
                <w:rFonts w:ascii="Arial Narrow" w:eastAsia="仿宋_GB2312" w:hAnsi="Arial Narrow" w:hint="eastAsia"/>
                <w:szCs w:val="21"/>
              </w:rPr>
              <w:t>分。否则不得分。</w:t>
            </w: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17031" w:rsidRPr="00321DE9" w:rsidRDefault="005A7A70">
            <w:pPr>
              <w:jc w:val="center"/>
              <w:rPr>
                <w:rFonts w:ascii="Arial Narrow" w:eastAsia="楷体_GB2312" w:hAnsi="Arial Narrow"/>
                <w:sz w:val="20"/>
                <w:szCs w:val="20"/>
              </w:rPr>
            </w:pPr>
            <w:r>
              <w:rPr>
                <w:rFonts w:ascii="Arial Narrow" w:eastAsia="楷体_GB2312" w:hAnsi="Arial Narrow" w:hint="eastAsia"/>
                <w:sz w:val="20"/>
                <w:szCs w:val="20"/>
              </w:rPr>
              <w:t>2</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17031" w:rsidRPr="00101185" w:rsidRDefault="00A97D62">
            <w:pPr>
              <w:jc w:val="center"/>
              <w:rPr>
                <w:rFonts w:ascii="Arial Narrow" w:eastAsia="楷体_GB2312" w:hAnsi="Arial Narrow" w:cs="宋体"/>
                <w:sz w:val="20"/>
                <w:szCs w:val="20"/>
              </w:rPr>
            </w:pPr>
            <w:r>
              <w:rPr>
                <w:rFonts w:ascii="Arial Narrow" w:eastAsia="楷体_GB2312" w:hAnsi="Arial Narrow" w:cs="宋体" w:hint="eastAsia"/>
                <w:sz w:val="20"/>
                <w:szCs w:val="20"/>
              </w:rPr>
              <w:t>0</w:t>
            </w:r>
          </w:p>
        </w:tc>
      </w:tr>
      <w:tr w:rsidR="00A17031" w:rsidRPr="00101185" w:rsidTr="008424AE">
        <w:trPr>
          <w:trHeight w:val="1100"/>
          <w:jc w:val="center"/>
        </w:trPr>
        <w:tc>
          <w:tcPr>
            <w:tcW w:w="656" w:type="dxa"/>
            <w:vMerge/>
            <w:tcBorders>
              <w:left w:val="single" w:sz="4" w:space="0" w:color="000000"/>
              <w:right w:val="single" w:sz="4" w:space="0" w:color="000000"/>
            </w:tcBorders>
            <w:tcMar>
              <w:top w:w="10" w:type="dxa"/>
              <w:left w:w="10" w:type="dxa"/>
              <w:right w:w="10" w:type="dxa"/>
            </w:tcMar>
            <w:vAlign w:val="center"/>
          </w:tcPr>
          <w:p w:rsidR="00A17031" w:rsidRPr="00321DE9" w:rsidRDefault="00A17031" w:rsidP="00061A96">
            <w:pPr>
              <w:jc w:val="center"/>
              <w:rPr>
                <w:rFonts w:ascii="Arial Narrow" w:eastAsia="仿宋_GB2312" w:hAnsi="Arial Narrow" w:cs="宋体"/>
                <w:color w:val="000000"/>
                <w:szCs w:val="21"/>
              </w:rPr>
            </w:pPr>
          </w:p>
        </w:tc>
        <w:tc>
          <w:tcPr>
            <w:tcW w:w="622" w:type="dxa"/>
            <w:vMerge/>
            <w:tcBorders>
              <w:left w:val="single" w:sz="4" w:space="0" w:color="000000"/>
              <w:right w:val="single" w:sz="4" w:space="0" w:color="000000"/>
            </w:tcBorders>
            <w:tcMar>
              <w:top w:w="10" w:type="dxa"/>
              <w:left w:w="10" w:type="dxa"/>
              <w:right w:w="10" w:type="dxa"/>
            </w:tcMar>
            <w:vAlign w:val="center"/>
          </w:tcPr>
          <w:p w:rsidR="00A17031" w:rsidRPr="00321DE9" w:rsidRDefault="00A17031" w:rsidP="00061A96">
            <w:pPr>
              <w:jc w:val="center"/>
              <w:rPr>
                <w:rFonts w:ascii="Arial Narrow" w:eastAsia="仿宋_GB2312" w:hAnsi="Arial Narrow" w:cs="宋体"/>
                <w:color w:val="000000"/>
                <w:szCs w:val="21"/>
              </w:rPr>
            </w:pPr>
          </w:p>
        </w:tc>
        <w:tc>
          <w:tcPr>
            <w:tcW w:w="11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17031" w:rsidRPr="00321DE9" w:rsidRDefault="00A17031" w:rsidP="00061A96">
            <w:pPr>
              <w:widowControl/>
              <w:jc w:val="center"/>
              <w:textAlignment w:val="center"/>
              <w:rPr>
                <w:rFonts w:ascii="Arial Narrow" w:eastAsia="仿宋_GB2312" w:hAnsi="Arial Narrow"/>
                <w:szCs w:val="21"/>
              </w:rPr>
            </w:pPr>
            <w:r w:rsidRPr="00A17031">
              <w:rPr>
                <w:rFonts w:ascii="Arial Narrow" w:eastAsia="仿宋_GB2312" w:hAnsi="Arial Narrow" w:hint="eastAsia"/>
                <w:szCs w:val="21"/>
              </w:rPr>
              <w:t>带动收入情况</w:t>
            </w:r>
          </w:p>
        </w:tc>
        <w:tc>
          <w:tcPr>
            <w:tcW w:w="54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17031" w:rsidRPr="00321DE9" w:rsidRDefault="00A17031" w:rsidP="00061A96">
            <w:pPr>
              <w:rPr>
                <w:rFonts w:ascii="Arial Narrow" w:eastAsia="仿宋_GB2312" w:hAnsi="Arial Narrow"/>
                <w:szCs w:val="21"/>
              </w:rPr>
            </w:pPr>
            <w:r w:rsidRPr="00A17031">
              <w:rPr>
                <w:rFonts w:ascii="Arial Narrow" w:eastAsia="仿宋_GB2312" w:hAnsi="Arial Narrow" w:hint="eastAsia"/>
                <w:szCs w:val="21"/>
              </w:rPr>
              <w:t>被投企业在基金投资期间的平均营业收入较投资时营业收入总额实现增长的，得</w:t>
            </w:r>
            <w:r w:rsidRPr="00A17031">
              <w:rPr>
                <w:rFonts w:ascii="Arial Narrow" w:eastAsia="仿宋_GB2312" w:hAnsi="Arial Narrow" w:hint="eastAsia"/>
                <w:szCs w:val="21"/>
              </w:rPr>
              <w:t>2</w:t>
            </w:r>
            <w:r w:rsidRPr="00A17031">
              <w:rPr>
                <w:rFonts w:ascii="Arial Narrow" w:eastAsia="仿宋_GB2312" w:hAnsi="Arial Narrow" w:hint="eastAsia"/>
                <w:szCs w:val="21"/>
              </w:rPr>
              <w:t>分。否则不得分。</w:t>
            </w: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17031" w:rsidRPr="00321DE9" w:rsidRDefault="005A7A70">
            <w:pPr>
              <w:jc w:val="center"/>
              <w:rPr>
                <w:rFonts w:ascii="Arial Narrow" w:eastAsia="楷体_GB2312" w:hAnsi="Arial Narrow"/>
                <w:sz w:val="20"/>
                <w:szCs w:val="20"/>
              </w:rPr>
            </w:pPr>
            <w:r>
              <w:rPr>
                <w:rFonts w:ascii="Arial Narrow" w:eastAsia="楷体_GB2312" w:hAnsi="Arial Narrow" w:hint="eastAsia"/>
                <w:sz w:val="20"/>
                <w:szCs w:val="20"/>
              </w:rPr>
              <w:t>2</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17031" w:rsidRPr="00101185" w:rsidRDefault="009009D5">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A17031" w:rsidRPr="00101185" w:rsidTr="006D497D">
        <w:trPr>
          <w:trHeight w:val="1100"/>
          <w:jc w:val="center"/>
        </w:trPr>
        <w:tc>
          <w:tcPr>
            <w:tcW w:w="656"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A17031" w:rsidRPr="00321DE9" w:rsidRDefault="00A17031" w:rsidP="00061A96">
            <w:pPr>
              <w:jc w:val="center"/>
              <w:rPr>
                <w:rFonts w:ascii="Arial Narrow" w:eastAsia="仿宋_GB2312" w:hAnsi="Arial Narrow" w:cs="宋体"/>
                <w:color w:val="000000"/>
                <w:szCs w:val="21"/>
              </w:rPr>
            </w:pPr>
          </w:p>
        </w:tc>
        <w:tc>
          <w:tcPr>
            <w:tcW w:w="622"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A17031" w:rsidRPr="00321DE9" w:rsidRDefault="00A17031" w:rsidP="00061A96">
            <w:pPr>
              <w:jc w:val="center"/>
              <w:rPr>
                <w:rFonts w:ascii="Arial Narrow" w:eastAsia="仿宋_GB2312" w:hAnsi="Arial Narrow" w:cs="宋体"/>
                <w:color w:val="000000"/>
                <w:szCs w:val="21"/>
              </w:rPr>
            </w:pPr>
          </w:p>
        </w:tc>
        <w:tc>
          <w:tcPr>
            <w:tcW w:w="118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17031" w:rsidRPr="00321DE9" w:rsidRDefault="00A17031" w:rsidP="00061A96">
            <w:pPr>
              <w:widowControl/>
              <w:jc w:val="center"/>
              <w:textAlignment w:val="center"/>
              <w:rPr>
                <w:rFonts w:ascii="Arial Narrow" w:eastAsia="仿宋_GB2312" w:hAnsi="Arial Narrow"/>
                <w:szCs w:val="21"/>
              </w:rPr>
            </w:pPr>
            <w:r w:rsidRPr="00A17031">
              <w:rPr>
                <w:rFonts w:ascii="Arial Narrow" w:eastAsia="仿宋_GB2312" w:hAnsi="Arial Narrow" w:hint="eastAsia"/>
                <w:szCs w:val="21"/>
              </w:rPr>
              <w:t>带动创新情况</w:t>
            </w:r>
          </w:p>
        </w:tc>
        <w:tc>
          <w:tcPr>
            <w:tcW w:w="54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17031" w:rsidRPr="00321DE9" w:rsidRDefault="00A17031" w:rsidP="00061A96">
            <w:pPr>
              <w:rPr>
                <w:rFonts w:ascii="Arial Narrow" w:eastAsia="仿宋_GB2312" w:hAnsi="Arial Narrow"/>
                <w:szCs w:val="21"/>
              </w:rPr>
            </w:pPr>
            <w:r w:rsidRPr="00A17031">
              <w:rPr>
                <w:rFonts w:ascii="Arial Narrow" w:eastAsia="仿宋_GB2312" w:hAnsi="Arial Narrow" w:hint="eastAsia"/>
                <w:szCs w:val="21"/>
              </w:rPr>
              <w:t>被投企业研发投入占销售收入比例为</w:t>
            </w:r>
            <w:r w:rsidRPr="00A17031">
              <w:rPr>
                <w:rFonts w:ascii="Arial Narrow" w:eastAsia="仿宋_GB2312" w:hAnsi="Arial Narrow" w:hint="eastAsia"/>
                <w:szCs w:val="21"/>
              </w:rPr>
              <w:t>3%-4%</w:t>
            </w:r>
            <w:r w:rsidRPr="00A17031">
              <w:rPr>
                <w:rFonts w:ascii="Arial Narrow" w:eastAsia="仿宋_GB2312" w:hAnsi="Arial Narrow" w:hint="eastAsia"/>
                <w:szCs w:val="21"/>
              </w:rPr>
              <w:t>，得</w:t>
            </w:r>
            <w:r w:rsidRPr="00A17031">
              <w:rPr>
                <w:rFonts w:ascii="Arial Narrow" w:eastAsia="仿宋_GB2312" w:hAnsi="Arial Narrow" w:hint="eastAsia"/>
                <w:szCs w:val="21"/>
              </w:rPr>
              <w:t>3</w:t>
            </w:r>
            <w:r w:rsidRPr="00A17031">
              <w:rPr>
                <w:rFonts w:ascii="Arial Narrow" w:eastAsia="仿宋_GB2312" w:hAnsi="Arial Narrow" w:hint="eastAsia"/>
                <w:szCs w:val="21"/>
              </w:rPr>
              <w:t>分；比例在</w:t>
            </w:r>
            <w:r w:rsidRPr="00A17031">
              <w:rPr>
                <w:rFonts w:ascii="Arial Narrow" w:eastAsia="仿宋_GB2312" w:hAnsi="Arial Narrow" w:hint="eastAsia"/>
                <w:szCs w:val="21"/>
              </w:rPr>
              <w:t>4%-5%</w:t>
            </w:r>
            <w:r w:rsidRPr="00A17031">
              <w:rPr>
                <w:rFonts w:ascii="Arial Narrow" w:eastAsia="仿宋_GB2312" w:hAnsi="Arial Narrow" w:hint="eastAsia"/>
                <w:szCs w:val="21"/>
              </w:rPr>
              <w:t>，得</w:t>
            </w:r>
            <w:r w:rsidRPr="00A17031">
              <w:rPr>
                <w:rFonts w:ascii="Arial Narrow" w:eastAsia="仿宋_GB2312" w:hAnsi="Arial Narrow" w:hint="eastAsia"/>
                <w:szCs w:val="21"/>
              </w:rPr>
              <w:t>4</w:t>
            </w:r>
            <w:r w:rsidRPr="00A17031">
              <w:rPr>
                <w:rFonts w:ascii="Arial Narrow" w:eastAsia="仿宋_GB2312" w:hAnsi="Arial Narrow" w:hint="eastAsia"/>
                <w:szCs w:val="21"/>
              </w:rPr>
              <w:t>分；比例超过</w:t>
            </w:r>
            <w:r w:rsidRPr="00A17031">
              <w:rPr>
                <w:rFonts w:ascii="Arial Narrow" w:eastAsia="仿宋_GB2312" w:hAnsi="Arial Narrow" w:hint="eastAsia"/>
                <w:szCs w:val="21"/>
              </w:rPr>
              <w:t>5%</w:t>
            </w:r>
            <w:r w:rsidRPr="00A17031">
              <w:rPr>
                <w:rFonts w:ascii="Arial Narrow" w:eastAsia="仿宋_GB2312" w:hAnsi="Arial Narrow" w:hint="eastAsia"/>
                <w:szCs w:val="21"/>
              </w:rPr>
              <w:t>，得</w:t>
            </w:r>
            <w:r w:rsidRPr="00A17031">
              <w:rPr>
                <w:rFonts w:ascii="Arial Narrow" w:eastAsia="仿宋_GB2312" w:hAnsi="Arial Narrow" w:hint="eastAsia"/>
                <w:szCs w:val="21"/>
              </w:rPr>
              <w:t>6</w:t>
            </w:r>
            <w:r w:rsidRPr="00A17031">
              <w:rPr>
                <w:rFonts w:ascii="Arial Narrow" w:eastAsia="仿宋_GB2312" w:hAnsi="Arial Narrow" w:hint="eastAsia"/>
                <w:szCs w:val="21"/>
              </w:rPr>
              <w:t>分；比例低于</w:t>
            </w:r>
            <w:r w:rsidRPr="00A17031">
              <w:rPr>
                <w:rFonts w:ascii="Arial Narrow" w:eastAsia="仿宋_GB2312" w:hAnsi="Arial Narrow" w:hint="eastAsia"/>
                <w:szCs w:val="21"/>
              </w:rPr>
              <w:t>3%</w:t>
            </w:r>
            <w:r w:rsidRPr="00A17031">
              <w:rPr>
                <w:rFonts w:ascii="Arial Narrow" w:eastAsia="仿宋_GB2312" w:hAnsi="Arial Narrow" w:hint="eastAsia"/>
                <w:szCs w:val="21"/>
              </w:rPr>
              <w:t>不得分。</w:t>
            </w: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17031" w:rsidRPr="00321DE9" w:rsidRDefault="005A7A70">
            <w:pPr>
              <w:jc w:val="center"/>
              <w:rPr>
                <w:rFonts w:ascii="Arial Narrow" w:eastAsia="楷体_GB2312" w:hAnsi="Arial Narrow"/>
                <w:sz w:val="20"/>
                <w:szCs w:val="20"/>
              </w:rPr>
            </w:pPr>
            <w:r>
              <w:rPr>
                <w:rFonts w:ascii="Arial Narrow" w:eastAsia="楷体_GB2312" w:hAnsi="Arial Narrow" w:hint="eastAsia"/>
                <w:sz w:val="20"/>
                <w:szCs w:val="20"/>
              </w:rPr>
              <w:t>6</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A17031" w:rsidRPr="00101185" w:rsidRDefault="009009D5">
            <w:pPr>
              <w:jc w:val="center"/>
              <w:rPr>
                <w:rFonts w:ascii="Arial Narrow" w:eastAsia="楷体_GB2312" w:hAnsi="Arial Narrow" w:cs="宋体"/>
                <w:sz w:val="20"/>
                <w:szCs w:val="20"/>
              </w:rPr>
            </w:pPr>
            <w:r>
              <w:rPr>
                <w:rFonts w:ascii="Arial Narrow" w:eastAsia="楷体_GB2312" w:hAnsi="Arial Narrow" w:cs="宋体" w:hint="eastAsia"/>
                <w:sz w:val="20"/>
                <w:szCs w:val="20"/>
              </w:rPr>
              <w:t>3</w:t>
            </w:r>
          </w:p>
        </w:tc>
      </w:tr>
      <w:tr w:rsidR="00616F71" w:rsidRPr="00101185" w:rsidTr="006D497D">
        <w:trPr>
          <w:trHeight w:val="551"/>
          <w:jc w:val="center"/>
        </w:trPr>
        <w:tc>
          <w:tcPr>
            <w:tcW w:w="656" w:type="dxa"/>
            <w:vMerge w:val="restart"/>
            <w:tcBorders>
              <w:left w:val="single" w:sz="4" w:space="0" w:color="000000"/>
              <w:right w:val="single" w:sz="4" w:space="0" w:color="000000"/>
            </w:tcBorders>
            <w:tcMar>
              <w:top w:w="10" w:type="dxa"/>
              <w:left w:w="10" w:type="dxa"/>
              <w:right w:w="10" w:type="dxa"/>
            </w:tcMar>
            <w:vAlign w:val="center"/>
          </w:tcPr>
          <w:p w:rsidR="00616F71" w:rsidRPr="00321DE9" w:rsidRDefault="00A17031" w:rsidP="001C7305">
            <w:pPr>
              <w:jc w:val="center"/>
              <w:rPr>
                <w:rFonts w:ascii="Arial Narrow" w:eastAsia="仿宋_GB2312" w:hAnsi="Arial Narrow" w:cs="宋体"/>
                <w:color w:val="000000"/>
                <w:szCs w:val="21"/>
              </w:rPr>
            </w:pPr>
            <w:r>
              <w:rPr>
                <w:rFonts w:ascii="Arial Narrow" w:eastAsia="仿宋_GB2312" w:hAnsi="Arial Narrow" w:cs="宋体"/>
                <w:color w:val="000000"/>
                <w:szCs w:val="21"/>
              </w:rPr>
              <w:t>投资运营</w:t>
            </w:r>
            <w:r w:rsidR="001C7305">
              <w:rPr>
                <w:rFonts w:ascii="Arial Narrow" w:eastAsia="仿宋_GB2312" w:hAnsi="Arial Narrow" w:cs="宋体"/>
                <w:color w:val="000000"/>
                <w:szCs w:val="21"/>
              </w:rPr>
              <w:t>（</w:t>
            </w:r>
            <w:r w:rsidR="001C7305">
              <w:rPr>
                <w:rFonts w:ascii="Arial Narrow" w:eastAsia="仿宋_GB2312" w:hAnsi="Arial Narrow" w:cs="宋体" w:hint="eastAsia"/>
                <w:color w:val="000000"/>
                <w:szCs w:val="21"/>
              </w:rPr>
              <w:t>40</w:t>
            </w:r>
            <w:r w:rsidR="001C7305">
              <w:rPr>
                <w:rFonts w:ascii="Arial Narrow" w:eastAsia="仿宋_GB2312" w:hAnsi="Arial Narrow" w:cs="宋体"/>
                <w:color w:val="000000"/>
                <w:szCs w:val="21"/>
              </w:rPr>
              <w:t>）</w:t>
            </w:r>
          </w:p>
        </w:tc>
        <w:tc>
          <w:tcPr>
            <w:tcW w:w="622" w:type="dxa"/>
            <w:vMerge w:val="restart"/>
            <w:tcBorders>
              <w:left w:val="single" w:sz="4" w:space="0" w:color="000000"/>
              <w:right w:val="single" w:sz="4" w:space="0" w:color="000000"/>
            </w:tcBorders>
            <w:tcMar>
              <w:top w:w="10" w:type="dxa"/>
              <w:left w:w="10" w:type="dxa"/>
              <w:right w:w="10" w:type="dxa"/>
            </w:tcMar>
            <w:vAlign w:val="center"/>
          </w:tcPr>
          <w:p w:rsidR="00616F71" w:rsidRPr="00321DE9" w:rsidRDefault="00A17031" w:rsidP="00A17031">
            <w:pPr>
              <w:jc w:val="center"/>
              <w:rPr>
                <w:rFonts w:ascii="Arial Narrow" w:eastAsia="仿宋_GB2312" w:hAnsi="Arial Narrow"/>
                <w:szCs w:val="21"/>
              </w:rPr>
            </w:pPr>
            <w:r w:rsidRPr="00A17031">
              <w:rPr>
                <w:rFonts w:ascii="Arial Narrow" w:eastAsia="仿宋_GB2312" w:hAnsi="Arial Narrow" w:cs="宋体"/>
                <w:color w:val="000000"/>
                <w:szCs w:val="21"/>
              </w:rPr>
              <w:t>运营效率</w:t>
            </w: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A17031" w:rsidP="00061A96">
            <w:pPr>
              <w:jc w:val="center"/>
              <w:rPr>
                <w:rFonts w:ascii="Arial Narrow" w:eastAsia="仿宋_GB2312" w:hAnsi="Arial Narrow" w:cs="Courier New"/>
                <w:szCs w:val="21"/>
              </w:rPr>
            </w:pPr>
            <w:r w:rsidRPr="00A17031">
              <w:rPr>
                <w:rFonts w:ascii="Arial Narrow" w:eastAsia="仿宋_GB2312" w:hAnsi="Arial Narrow" w:cs="Courier New" w:hint="eastAsia"/>
                <w:szCs w:val="21"/>
              </w:rPr>
              <w:t>资金运作</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A17031" w:rsidRPr="00321DE9" w:rsidRDefault="00A17031" w:rsidP="00A63B8B">
            <w:pPr>
              <w:rPr>
                <w:rFonts w:ascii="Arial Narrow" w:eastAsia="仿宋_GB2312" w:hAnsi="Arial Narrow" w:cs="Courier New"/>
                <w:szCs w:val="21"/>
              </w:rPr>
            </w:pPr>
            <w:r w:rsidRPr="00A17031">
              <w:rPr>
                <w:rFonts w:ascii="Arial Narrow" w:eastAsia="仿宋_GB2312" w:hAnsi="Arial Narrow" w:cs="Courier New" w:hint="eastAsia"/>
                <w:szCs w:val="21"/>
              </w:rPr>
              <w:t>能够按计划募集和使用资金，得</w:t>
            </w:r>
            <w:r w:rsidRPr="00A17031">
              <w:rPr>
                <w:rFonts w:ascii="Arial Narrow" w:eastAsia="仿宋_GB2312" w:hAnsi="Arial Narrow" w:cs="Courier New" w:hint="eastAsia"/>
                <w:szCs w:val="21"/>
              </w:rPr>
              <w:t>5</w:t>
            </w:r>
            <w:r w:rsidRPr="00A17031">
              <w:rPr>
                <w:rFonts w:ascii="Arial Narrow" w:eastAsia="仿宋_GB2312" w:hAnsi="Arial Narrow" w:cs="Courier New" w:hint="eastAsia"/>
                <w:szCs w:val="21"/>
              </w:rPr>
              <w:t>分；能够按规定进行投资，得</w:t>
            </w:r>
            <w:r w:rsidRPr="00A17031">
              <w:rPr>
                <w:rFonts w:ascii="Arial Narrow" w:eastAsia="仿宋_GB2312" w:hAnsi="Arial Narrow" w:cs="Courier New" w:hint="eastAsia"/>
                <w:szCs w:val="21"/>
              </w:rPr>
              <w:t>5</w:t>
            </w:r>
            <w:r w:rsidRPr="00A17031">
              <w:rPr>
                <w:rFonts w:ascii="Arial Narrow" w:eastAsia="仿宋_GB2312" w:hAnsi="Arial Narrow" w:cs="Courier Ne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5A7A70">
            <w:pPr>
              <w:jc w:val="center"/>
              <w:rPr>
                <w:rFonts w:ascii="Arial Narrow" w:eastAsia="楷体_GB2312" w:hAnsi="Arial Narrow" w:cs="宋体"/>
                <w:sz w:val="20"/>
                <w:szCs w:val="20"/>
              </w:rPr>
            </w:pPr>
            <w:r>
              <w:rPr>
                <w:rFonts w:ascii="Arial Narrow" w:eastAsia="楷体_GB2312" w:hAnsi="Arial Narrow" w:cs="宋体" w:hint="eastAsia"/>
                <w:sz w:val="20"/>
                <w:szCs w:val="20"/>
              </w:rPr>
              <w:t>10</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101185" w:rsidRDefault="009009D5">
            <w:pPr>
              <w:jc w:val="center"/>
              <w:rPr>
                <w:rFonts w:ascii="Arial Narrow" w:eastAsia="楷体_GB2312" w:hAnsi="Arial Narrow" w:cs="宋体"/>
                <w:sz w:val="20"/>
                <w:szCs w:val="20"/>
              </w:rPr>
            </w:pPr>
            <w:r>
              <w:rPr>
                <w:rFonts w:ascii="Arial Narrow" w:eastAsia="楷体_GB2312" w:hAnsi="Arial Narrow" w:cs="宋体" w:hint="eastAsia"/>
                <w:sz w:val="20"/>
                <w:szCs w:val="20"/>
              </w:rPr>
              <w:t>10</w:t>
            </w:r>
          </w:p>
        </w:tc>
      </w:tr>
      <w:tr w:rsidR="00616F71" w:rsidRPr="00101185" w:rsidTr="006D497D">
        <w:trPr>
          <w:trHeight w:val="790"/>
          <w:jc w:val="center"/>
        </w:trPr>
        <w:tc>
          <w:tcPr>
            <w:tcW w:w="656" w:type="dxa"/>
            <w:vMerge/>
            <w:tcBorders>
              <w:left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622"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616F71"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A17031" w:rsidP="00061A96">
            <w:pPr>
              <w:jc w:val="center"/>
              <w:rPr>
                <w:rFonts w:ascii="Arial Narrow" w:eastAsia="仿宋_GB2312" w:hAnsi="Arial Narrow" w:cs="Courier New"/>
                <w:szCs w:val="21"/>
              </w:rPr>
            </w:pPr>
            <w:r w:rsidRPr="00A17031">
              <w:rPr>
                <w:rFonts w:ascii="Arial Narrow" w:eastAsia="仿宋_GB2312" w:hAnsi="Arial Narrow" w:cs="Courier New" w:hint="eastAsia"/>
                <w:szCs w:val="21"/>
              </w:rPr>
              <w:t>财政资金投资进度</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Default="00A17031" w:rsidP="00061A96">
            <w:pPr>
              <w:rPr>
                <w:rFonts w:ascii="Arial Narrow" w:eastAsia="仿宋_GB2312" w:hAnsi="Arial Narrow" w:cs="Courier New"/>
                <w:szCs w:val="21"/>
              </w:rPr>
            </w:pPr>
            <w:r w:rsidRPr="00A17031">
              <w:rPr>
                <w:rFonts w:ascii="Arial Narrow" w:eastAsia="仿宋_GB2312" w:hAnsi="Arial Narrow" w:cs="Courier New" w:hint="eastAsia"/>
                <w:szCs w:val="21"/>
              </w:rPr>
              <w:t>截至此次投资中财政出资投资额</w:t>
            </w:r>
            <w:r w:rsidRPr="00A17031">
              <w:rPr>
                <w:rFonts w:ascii="Arial Narrow" w:eastAsia="仿宋_GB2312" w:hAnsi="Arial Narrow" w:cs="Courier New" w:hint="eastAsia"/>
                <w:szCs w:val="21"/>
              </w:rPr>
              <w:t>/</w:t>
            </w:r>
            <w:r w:rsidRPr="00A17031">
              <w:rPr>
                <w:rFonts w:ascii="Arial Narrow" w:eastAsia="仿宋_GB2312" w:hAnsi="Arial Narrow" w:cs="Courier New" w:hint="eastAsia"/>
                <w:szCs w:val="21"/>
              </w:rPr>
              <w:t>基金中财政出资额×</w:t>
            </w:r>
            <w:r w:rsidRPr="00A17031">
              <w:rPr>
                <w:rFonts w:ascii="Arial Narrow" w:eastAsia="仿宋_GB2312" w:hAnsi="Arial Narrow" w:cs="Courier New" w:hint="eastAsia"/>
                <w:szCs w:val="21"/>
              </w:rPr>
              <w:t>100%</w:t>
            </w:r>
            <w:r w:rsidRPr="00A17031">
              <w:rPr>
                <w:rFonts w:ascii="Arial Narrow" w:eastAsia="仿宋_GB2312" w:hAnsi="Arial Narrow" w:cs="Courier New" w:hint="eastAsia"/>
                <w:szCs w:val="21"/>
              </w:rPr>
              <w:t>。</w:t>
            </w:r>
          </w:p>
          <w:p w:rsidR="00A17031" w:rsidRPr="00321DE9" w:rsidRDefault="00A17031" w:rsidP="00061A96">
            <w:pPr>
              <w:rPr>
                <w:rFonts w:ascii="Arial Narrow" w:eastAsia="仿宋_GB2312" w:hAnsi="Arial Narrow" w:cs="Courier New"/>
                <w:szCs w:val="21"/>
              </w:rPr>
            </w:pPr>
            <w:r w:rsidRPr="00A17031">
              <w:rPr>
                <w:rFonts w:ascii="Arial Narrow" w:eastAsia="仿宋_GB2312" w:hAnsi="Arial Narrow" w:cs="Courier New" w:hint="eastAsia"/>
                <w:szCs w:val="21"/>
              </w:rPr>
              <w:t>财政资金投资进度在</w:t>
            </w:r>
            <w:r w:rsidRPr="00A17031">
              <w:rPr>
                <w:rFonts w:ascii="Arial Narrow" w:eastAsia="仿宋_GB2312" w:hAnsi="Arial Narrow" w:cs="Courier New" w:hint="eastAsia"/>
                <w:szCs w:val="21"/>
              </w:rPr>
              <w:t>90%</w:t>
            </w:r>
            <w:r w:rsidRPr="00A17031">
              <w:rPr>
                <w:rFonts w:ascii="Arial Narrow" w:eastAsia="仿宋_GB2312" w:hAnsi="Arial Narrow" w:cs="Courier New" w:hint="eastAsia"/>
                <w:szCs w:val="21"/>
              </w:rPr>
              <w:t>以上（含</w:t>
            </w:r>
            <w:r w:rsidRPr="00A17031">
              <w:rPr>
                <w:rFonts w:ascii="Arial Narrow" w:eastAsia="仿宋_GB2312" w:hAnsi="Arial Narrow" w:cs="Courier New" w:hint="eastAsia"/>
                <w:szCs w:val="21"/>
              </w:rPr>
              <w:t>90%</w:t>
            </w:r>
            <w:r w:rsidRPr="00A17031">
              <w:rPr>
                <w:rFonts w:ascii="Arial Narrow" w:eastAsia="仿宋_GB2312" w:hAnsi="Arial Narrow" w:cs="Courier New" w:hint="eastAsia"/>
                <w:szCs w:val="21"/>
              </w:rPr>
              <w:t>），得</w:t>
            </w:r>
            <w:r w:rsidRPr="00A17031">
              <w:rPr>
                <w:rFonts w:ascii="Arial Narrow" w:eastAsia="仿宋_GB2312" w:hAnsi="Arial Narrow" w:cs="Courier New" w:hint="eastAsia"/>
                <w:szCs w:val="21"/>
              </w:rPr>
              <w:t>10</w:t>
            </w:r>
            <w:r w:rsidRPr="00A17031">
              <w:rPr>
                <w:rFonts w:ascii="Arial Narrow" w:eastAsia="仿宋_GB2312" w:hAnsi="Arial Narrow" w:cs="Courier New" w:hint="eastAsia"/>
                <w:szCs w:val="21"/>
              </w:rPr>
              <w:t>分；在以上（含</w:t>
            </w:r>
            <w:r w:rsidRPr="00A17031">
              <w:rPr>
                <w:rFonts w:ascii="Arial Narrow" w:eastAsia="仿宋_GB2312" w:hAnsi="Arial Narrow" w:cs="Courier New" w:hint="eastAsia"/>
                <w:szCs w:val="21"/>
              </w:rPr>
              <w:t>80%</w:t>
            </w:r>
            <w:r w:rsidRPr="00A17031">
              <w:rPr>
                <w:rFonts w:ascii="Arial Narrow" w:eastAsia="仿宋_GB2312" w:hAnsi="Arial Narrow" w:cs="Courier New" w:hint="eastAsia"/>
                <w:szCs w:val="21"/>
              </w:rPr>
              <w:t>），得</w:t>
            </w:r>
            <w:r w:rsidRPr="00A17031">
              <w:rPr>
                <w:rFonts w:ascii="Arial Narrow" w:eastAsia="仿宋_GB2312" w:hAnsi="Arial Narrow" w:cs="Courier New" w:hint="eastAsia"/>
                <w:szCs w:val="21"/>
              </w:rPr>
              <w:t>8</w:t>
            </w:r>
            <w:r w:rsidRPr="00A17031">
              <w:rPr>
                <w:rFonts w:ascii="Arial Narrow" w:eastAsia="仿宋_GB2312" w:hAnsi="Arial Narrow" w:cs="Courier New" w:hint="eastAsia"/>
                <w:szCs w:val="21"/>
              </w:rPr>
              <w:t>分；在</w:t>
            </w:r>
            <w:r w:rsidRPr="00A17031">
              <w:rPr>
                <w:rFonts w:ascii="Arial Narrow" w:eastAsia="仿宋_GB2312" w:hAnsi="Arial Narrow" w:cs="Courier New" w:hint="eastAsia"/>
                <w:szCs w:val="21"/>
              </w:rPr>
              <w:t>70%</w:t>
            </w:r>
            <w:r w:rsidRPr="00A17031">
              <w:rPr>
                <w:rFonts w:ascii="Arial Narrow" w:eastAsia="仿宋_GB2312" w:hAnsi="Arial Narrow" w:cs="Courier New" w:hint="eastAsia"/>
                <w:szCs w:val="21"/>
              </w:rPr>
              <w:t>以上（含</w:t>
            </w:r>
            <w:r w:rsidRPr="00A17031">
              <w:rPr>
                <w:rFonts w:ascii="Arial Narrow" w:eastAsia="仿宋_GB2312" w:hAnsi="Arial Narrow" w:cs="Courier New" w:hint="eastAsia"/>
                <w:szCs w:val="21"/>
              </w:rPr>
              <w:t>70%</w:t>
            </w:r>
            <w:r w:rsidRPr="00A17031">
              <w:rPr>
                <w:rFonts w:ascii="Arial Narrow" w:eastAsia="仿宋_GB2312" w:hAnsi="Arial Narrow" w:cs="Courier New" w:hint="eastAsia"/>
                <w:szCs w:val="21"/>
              </w:rPr>
              <w:t>），得</w:t>
            </w:r>
            <w:r w:rsidRPr="00A17031">
              <w:rPr>
                <w:rFonts w:ascii="Arial Narrow" w:eastAsia="仿宋_GB2312" w:hAnsi="Arial Narrow" w:cs="Courier New" w:hint="eastAsia"/>
                <w:szCs w:val="21"/>
              </w:rPr>
              <w:t>6</w:t>
            </w:r>
            <w:r w:rsidRPr="00A17031">
              <w:rPr>
                <w:rFonts w:ascii="Arial Narrow" w:eastAsia="仿宋_GB2312" w:hAnsi="Arial Narrow" w:cs="Courier New" w:hint="eastAsia"/>
                <w:szCs w:val="21"/>
              </w:rPr>
              <w:t>分；在</w:t>
            </w:r>
            <w:r w:rsidRPr="00A17031">
              <w:rPr>
                <w:rFonts w:ascii="Arial Narrow" w:eastAsia="仿宋_GB2312" w:hAnsi="Arial Narrow" w:cs="Courier New" w:hint="eastAsia"/>
                <w:szCs w:val="21"/>
              </w:rPr>
              <w:t>60%</w:t>
            </w:r>
            <w:r w:rsidRPr="00A17031">
              <w:rPr>
                <w:rFonts w:ascii="Arial Narrow" w:eastAsia="仿宋_GB2312" w:hAnsi="Arial Narrow" w:cs="Courier New" w:hint="eastAsia"/>
                <w:szCs w:val="21"/>
              </w:rPr>
              <w:t>以上（含</w:t>
            </w:r>
            <w:r w:rsidRPr="00A17031">
              <w:rPr>
                <w:rFonts w:ascii="Arial Narrow" w:eastAsia="仿宋_GB2312" w:hAnsi="Arial Narrow" w:cs="Courier New" w:hint="eastAsia"/>
                <w:szCs w:val="21"/>
              </w:rPr>
              <w:t>60%</w:t>
            </w:r>
            <w:r w:rsidRPr="00A17031">
              <w:rPr>
                <w:rFonts w:ascii="Arial Narrow" w:eastAsia="仿宋_GB2312" w:hAnsi="Arial Narrow" w:cs="Courier New" w:hint="eastAsia"/>
                <w:szCs w:val="21"/>
              </w:rPr>
              <w:t>），得</w:t>
            </w:r>
            <w:r w:rsidRPr="00A17031">
              <w:rPr>
                <w:rFonts w:ascii="Arial Narrow" w:eastAsia="仿宋_GB2312" w:hAnsi="Arial Narrow" w:cs="Courier New" w:hint="eastAsia"/>
                <w:szCs w:val="21"/>
              </w:rPr>
              <w:t>5</w:t>
            </w:r>
            <w:r w:rsidRPr="00A17031">
              <w:rPr>
                <w:rFonts w:ascii="Arial Narrow" w:eastAsia="仿宋_GB2312" w:hAnsi="Arial Narrow" w:cs="Courier New" w:hint="eastAsia"/>
                <w:szCs w:val="21"/>
              </w:rPr>
              <w:t>分；在</w:t>
            </w:r>
            <w:r w:rsidRPr="00A17031">
              <w:rPr>
                <w:rFonts w:ascii="Arial Narrow" w:eastAsia="仿宋_GB2312" w:hAnsi="Arial Narrow" w:cs="Courier New" w:hint="eastAsia"/>
                <w:szCs w:val="21"/>
              </w:rPr>
              <w:t>60%</w:t>
            </w:r>
            <w:r w:rsidRPr="00A17031">
              <w:rPr>
                <w:rFonts w:ascii="Arial Narrow" w:eastAsia="仿宋_GB2312" w:hAnsi="Arial Narrow" w:cs="Courier New" w:hint="eastAsia"/>
                <w:szCs w:val="21"/>
              </w:rPr>
              <w:t>以下，得</w:t>
            </w:r>
            <w:r w:rsidRPr="00A17031">
              <w:rPr>
                <w:rFonts w:ascii="Arial Narrow" w:eastAsia="仿宋_GB2312" w:hAnsi="Arial Narrow" w:cs="Courier New" w:hint="eastAsia"/>
                <w:szCs w:val="21"/>
              </w:rPr>
              <w:t>3</w:t>
            </w:r>
            <w:r w:rsidRPr="00A17031">
              <w:rPr>
                <w:rFonts w:ascii="Arial Narrow" w:eastAsia="仿宋_GB2312" w:hAnsi="Arial Narrow" w:cs="Courier Ne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321DE9" w:rsidRDefault="009009D5">
            <w:pPr>
              <w:jc w:val="center"/>
              <w:rPr>
                <w:rFonts w:ascii="Arial Narrow" w:eastAsia="楷体_GB2312" w:hAnsi="Arial Narrow" w:cs="宋体"/>
                <w:sz w:val="20"/>
                <w:szCs w:val="20"/>
              </w:rPr>
            </w:pPr>
            <w:r>
              <w:rPr>
                <w:rFonts w:ascii="Arial Narrow" w:eastAsia="楷体_GB2312" w:hAnsi="Arial Narrow" w:cs="宋体" w:hint="eastAsia"/>
                <w:sz w:val="20"/>
                <w:szCs w:val="20"/>
              </w:rPr>
              <w:t>10</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616F71" w:rsidRPr="00101185" w:rsidRDefault="009009D5">
            <w:pPr>
              <w:jc w:val="center"/>
              <w:rPr>
                <w:rFonts w:ascii="Arial Narrow" w:eastAsia="楷体_GB2312" w:hAnsi="Arial Narrow" w:cs="宋体"/>
                <w:sz w:val="20"/>
                <w:szCs w:val="20"/>
              </w:rPr>
            </w:pPr>
            <w:r>
              <w:rPr>
                <w:rFonts w:ascii="Arial Narrow" w:eastAsia="楷体_GB2312" w:hAnsi="Arial Narrow" w:cs="宋体" w:hint="eastAsia"/>
                <w:sz w:val="20"/>
                <w:szCs w:val="20"/>
              </w:rPr>
              <w:t>10</w:t>
            </w:r>
          </w:p>
        </w:tc>
      </w:tr>
      <w:tr w:rsidR="00220FC7" w:rsidRPr="00101185" w:rsidTr="00490E3B">
        <w:trPr>
          <w:trHeight w:val="954"/>
          <w:jc w:val="center"/>
        </w:trPr>
        <w:tc>
          <w:tcPr>
            <w:tcW w:w="656"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220FC7" w:rsidRPr="00321DE9" w:rsidRDefault="00220FC7" w:rsidP="00061A96">
            <w:pPr>
              <w:jc w:val="center"/>
              <w:rPr>
                <w:rFonts w:ascii="Arial Narrow" w:eastAsia="仿宋_GB2312" w:hAnsi="Arial Narrow" w:cs="宋体"/>
                <w:color w:val="000000"/>
                <w:szCs w:val="21"/>
              </w:rPr>
            </w:pPr>
          </w:p>
        </w:tc>
        <w:tc>
          <w:tcPr>
            <w:tcW w:w="622" w:type="dxa"/>
            <w:tcBorders>
              <w:top w:val="single" w:sz="4" w:space="0" w:color="auto"/>
              <w:left w:val="single" w:sz="4" w:space="0" w:color="000000"/>
              <w:bottom w:val="single" w:sz="4" w:space="0" w:color="auto"/>
              <w:right w:val="single" w:sz="4" w:space="0" w:color="000000"/>
            </w:tcBorders>
            <w:tcMar>
              <w:top w:w="10" w:type="dxa"/>
              <w:left w:w="10" w:type="dxa"/>
              <w:right w:w="10" w:type="dxa"/>
            </w:tcMar>
            <w:vAlign w:val="center"/>
          </w:tcPr>
          <w:p w:rsidR="00220FC7" w:rsidRPr="00321DE9" w:rsidRDefault="00220FC7" w:rsidP="0009768E">
            <w:pPr>
              <w:jc w:val="center"/>
              <w:rPr>
                <w:rFonts w:ascii="Arial Narrow" w:eastAsia="仿宋_GB2312" w:hAnsi="Arial Narrow" w:cs="宋体"/>
                <w:color w:val="000000"/>
                <w:szCs w:val="21"/>
              </w:rPr>
            </w:pPr>
            <w:r w:rsidRPr="00A17031">
              <w:rPr>
                <w:rFonts w:ascii="Arial Narrow" w:eastAsia="仿宋_GB2312" w:hAnsi="Arial Narrow" w:cs="宋体"/>
                <w:color w:val="000000"/>
                <w:szCs w:val="21"/>
              </w:rPr>
              <w:t>经济</w:t>
            </w:r>
            <w:r w:rsidRPr="00387F3A">
              <w:rPr>
                <w:rFonts w:ascii="Arial Narrow" w:eastAsia="仿宋_GB2312" w:hAnsi="Arial Narrow" w:cs="宋体"/>
                <w:color w:val="000000"/>
                <w:szCs w:val="21"/>
              </w:rPr>
              <w:t>效益</w:t>
            </w: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220FC7" w:rsidRPr="00321DE9" w:rsidRDefault="00220FC7" w:rsidP="00002D44">
            <w:pPr>
              <w:jc w:val="center"/>
              <w:rPr>
                <w:rFonts w:ascii="Arial Narrow" w:eastAsia="仿宋_GB2312" w:hAnsi="Arial Narrow"/>
                <w:szCs w:val="21"/>
              </w:rPr>
            </w:pPr>
            <w:r w:rsidRPr="00387F3A">
              <w:rPr>
                <w:rFonts w:ascii="Arial Narrow" w:eastAsia="仿宋_GB2312" w:hAnsi="Arial Narrow" w:hint="eastAsia"/>
                <w:szCs w:val="21"/>
              </w:rPr>
              <w:t>政府出资保值增值率</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220FC7" w:rsidRDefault="00220FC7" w:rsidP="00002D44">
            <w:pPr>
              <w:rPr>
                <w:rFonts w:ascii="Arial Narrow" w:eastAsia="仿宋_GB2312" w:hAnsi="Arial Narrow" w:cs="Courier New"/>
                <w:szCs w:val="21"/>
              </w:rPr>
            </w:pPr>
            <w:r w:rsidRPr="00387F3A">
              <w:rPr>
                <w:rFonts w:ascii="Arial Narrow" w:eastAsia="仿宋_GB2312" w:hAnsi="Arial Narrow" w:cs="Courier New" w:hint="eastAsia"/>
                <w:szCs w:val="21"/>
              </w:rPr>
              <w:t>Σ（</w:t>
            </w:r>
            <w:proofErr w:type="gramStart"/>
            <w:r w:rsidRPr="00387F3A">
              <w:rPr>
                <w:rFonts w:ascii="Arial Narrow" w:eastAsia="仿宋_GB2312" w:hAnsi="Arial Narrow" w:cs="Courier New" w:hint="eastAsia"/>
                <w:szCs w:val="21"/>
              </w:rPr>
              <w:t>子基金</w:t>
            </w:r>
            <w:proofErr w:type="gramEnd"/>
            <w:r w:rsidRPr="00387F3A">
              <w:rPr>
                <w:rFonts w:ascii="Arial Narrow" w:eastAsia="仿宋_GB2312" w:hAnsi="Arial Narrow" w:cs="Courier New" w:hint="eastAsia"/>
                <w:szCs w:val="21"/>
              </w:rPr>
              <w:t>已获资金分配</w:t>
            </w:r>
            <w:r w:rsidRPr="00387F3A">
              <w:rPr>
                <w:rFonts w:ascii="Arial Narrow" w:eastAsia="仿宋_GB2312" w:hAnsi="Arial Narrow" w:cs="Courier New" w:hint="eastAsia"/>
                <w:szCs w:val="21"/>
              </w:rPr>
              <w:t>+</w:t>
            </w:r>
            <w:proofErr w:type="gramStart"/>
            <w:r w:rsidRPr="00387F3A">
              <w:rPr>
                <w:rFonts w:ascii="Arial Narrow" w:eastAsia="仿宋_GB2312" w:hAnsi="Arial Narrow" w:cs="Courier New" w:hint="eastAsia"/>
                <w:szCs w:val="21"/>
              </w:rPr>
              <w:t>子基金</w:t>
            </w:r>
            <w:proofErr w:type="gramEnd"/>
            <w:r w:rsidRPr="00387F3A">
              <w:rPr>
                <w:rFonts w:ascii="Arial Narrow" w:eastAsia="仿宋_GB2312" w:hAnsi="Arial Narrow" w:cs="Courier New" w:hint="eastAsia"/>
                <w:szCs w:val="21"/>
              </w:rPr>
              <w:t>估值）</w:t>
            </w:r>
            <w:r w:rsidRPr="00387F3A">
              <w:rPr>
                <w:rFonts w:ascii="Arial Narrow" w:eastAsia="仿宋_GB2312" w:hAnsi="Arial Narrow" w:cs="Courier New" w:hint="eastAsia"/>
                <w:szCs w:val="21"/>
              </w:rPr>
              <w:t>/</w:t>
            </w:r>
            <w:r w:rsidRPr="00387F3A">
              <w:rPr>
                <w:rFonts w:ascii="Arial Narrow" w:eastAsia="仿宋_GB2312" w:hAnsi="Arial Narrow" w:cs="Courier New" w:hint="eastAsia"/>
                <w:szCs w:val="21"/>
              </w:rPr>
              <w:t>引导基金实缴出资</w:t>
            </w:r>
          </w:p>
          <w:p w:rsidR="00220FC7" w:rsidRPr="00321DE9" w:rsidRDefault="00220FC7" w:rsidP="00F30E45">
            <w:pPr>
              <w:rPr>
                <w:rFonts w:ascii="Arial Narrow" w:eastAsia="仿宋_GB2312" w:hAnsi="Arial Narrow" w:cs="Courier New"/>
                <w:szCs w:val="21"/>
              </w:rPr>
            </w:pPr>
            <w:r w:rsidRPr="00387F3A">
              <w:rPr>
                <w:rFonts w:ascii="Arial Narrow" w:eastAsia="仿宋_GB2312" w:hAnsi="Arial Narrow" w:cs="Courier New" w:hint="eastAsia"/>
                <w:szCs w:val="21"/>
              </w:rPr>
              <w:t>保值增值率＞</w:t>
            </w:r>
            <w:r w:rsidRPr="00387F3A">
              <w:rPr>
                <w:rFonts w:ascii="Arial Narrow" w:eastAsia="仿宋_GB2312" w:hAnsi="Arial Narrow" w:cs="Courier New" w:hint="eastAsia"/>
                <w:szCs w:val="21"/>
              </w:rPr>
              <w:t>1</w:t>
            </w:r>
            <w:r w:rsidRPr="00387F3A">
              <w:rPr>
                <w:rFonts w:ascii="Arial Narrow" w:eastAsia="仿宋_GB2312" w:hAnsi="Arial Narrow" w:cs="Courier New" w:hint="eastAsia"/>
                <w:szCs w:val="21"/>
              </w:rPr>
              <w:t>，得</w:t>
            </w:r>
            <w:r w:rsidR="00F30E45">
              <w:rPr>
                <w:rFonts w:ascii="Arial Narrow" w:eastAsia="仿宋_GB2312" w:hAnsi="Arial Narrow" w:cs="Courier New" w:hint="eastAsia"/>
                <w:szCs w:val="21"/>
              </w:rPr>
              <w:t>20</w:t>
            </w:r>
            <w:r w:rsidR="009009D5">
              <w:rPr>
                <w:rFonts w:ascii="Arial Narrow" w:eastAsia="仿宋_GB2312" w:hAnsi="Arial Narrow" w:cs="Courier New" w:hint="eastAsia"/>
                <w:szCs w:val="21"/>
              </w:rPr>
              <w:t>分</w:t>
            </w:r>
            <w:r w:rsidR="009009D5">
              <w:rPr>
                <w:rFonts w:ascii="Arial Narrow" w:eastAsia="仿宋_GB2312" w:hAnsi="Arial Narrow" w:cs="Courier New" w:hint="eastAsia"/>
                <w:szCs w:val="21"/>
              </w:rPr>
              <w:t xml:space="preserve"> </w:t>
            </w:r>
            <w:r w:rsidRPr="00387F3A">
              <w:rPr>
                <w:rFonts w:ascii="Arial Narrow" w:eastAsia="仿宋_GB2312" w:hAnsi="Arial Narrow" w:cs="Courier New" w:hint="eastAsia"/>
                <w:szCs w:val="21"/>
              </w:rPr>
              <w:t>增值率</w:t>
            </w:r>
            <w:r w:rsidRPr="00387F3A">
              <w:rPr>
                <w:rFonts w:ascii="Arial Narrow" w:eastAsia="仿宋_GB2312" w:hAnsi="Arial Narrow" w:cs="Courier New" w:hint="eastAsia"/>
                <w:szCs w:val="21"/>
              </w:rPr>
              <w:t>=1</w:t>
            </w:r>
            <w:r w:rsidRPr="00387F3A">
              <w:rPr>
                <w:rFonts w:ascii="Arial Narrow" w:eastAsia="仿宋_GB2312" w:hAnsi="Arial Narrow" w:cs="Courier New" w:hint="eastAsia"/>
                <w:szCs w:val="21"/>
              </w:rPr>
              <w:t>，得</w:t>
            </w:r>
            <w:r w:rsidR="00F30E45">
              <w:rPr>
                <w:rFonts w:ascii="Arial Narrow" w:eastAsia="仿宋_GB2312" w:hAnsi="Arial Narrow" w:cs="Courier New" w:hint="eastAsia"/>
                <w:szCs w:val="21"/>
              </w:rPr>
              <w:t>10</w:t>
            </w:r>
            <w:r w:rsidR="009009D5">
              <w:rPr>
                <w:rFonts w:ascii="Arial Narrow" w:eastAsia="仿宋_GB2312" w:hAnsi="Arial Narrow" w:cs="Courier New" w:hint="eastAsia"/>
                <w:szCs w:val="21"/>
              </w:rPr>
              <w:t>分</w:t>
            </w:r>
            <w:r w:rsidR="009009D5">
              <w:rPr>
                <w:rFonts w:ascii="Arial Narrow" w:eastAsia="仿宋_GB2312" w:hAnsi="Arial Narrow" w:cs="Courier New" w:hint="eastAsia"/>
                <w:szCs w:val="21"/>
              </w:rPr>
              <w:t xml:space="preserve"> </w:t>
            </w:r>
            <w:r w:rsidRPr="00387F3A">
              <w:rPr>
                <w:rFonts w:ascii="Arial Narrow" w:eastAsia="仿宋_GB2312" w:hAnsi="Arial Narrow" w:cs="Courier New" w:hint="eastAsia"/>
                <w:szCs w:val="21"/>
              </w:rPr>
              <w:t>增值率＜</w:t>
            </w:r>
            <w:r w:rsidRPr="00387F3A">
              <w:rPr>
                <w:rFonts w:ascii="Arial Narrow" w:eastAsia="仿宋_GB2312" w:hAnsi="Arial Narrow" w:cs="Courier New" w:hint="eastAsia"/>
                <w:szCs w:val="21"/>
              </w:rPr>
              <w:t>1</w:t>
            </w:r>
            <w:r w:rsidRPr="00387F3A">
              <w:rPr>
                <w:rFonts w:ascii="Arial Narrow" w:eastAsia="仿宋_GB2312" w:hAnsi="Arial Narrow" w:cs="Courier New" w:hint="eastAsia"/>
                <w:szCs w:val="21"/>
              </w:rPr>
              <w:t>，得</w:t>
            </w:r>
            <w:r w:rsidRPr="00387F3A">
              <w:rPr>
                <w:rFonts w:ascii="Arial Narrow" w:eastAsia="仿宋_GB2312" w:hAnsi="Arial Narrow" w:cs="Courier New" w:hint="eastAsia"/>
                <w:szCs w:val="21"/>
              </w:rPr>
              <w:t>0</w:t>
            </w:r>
            <w:r w:rsidRPr="00387F3A">
              <w:rPr>
                <w:rFonts w:ascii="Arial Narrow" w:eastAsia="仿宋_GB2312" w:hAnsi="Arial Narrow" w:cs="Courier Ne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220FC7" w:rsidRPr="009009D5" w:rsidRDefault="009009D5">
            <w:pPr>
              <w:jc w:val="center"/>
              <w:rPr>
                <w:rFonts w:ascii="Arial Narrow" w:eastAsia="楷体_GB2312" w:hAnsi="Arial Narrow" w:cs="宋体"/>
                <w:sz w:val="20"/>
                <w:szCs w:val="20"/>
              </w:rPr>
            </w:pPr>
            <w:r>
              <w:rPr>
                <w:rFonts w:ascii="Arial Narrow" w:eastAsia="楷体_GB2312" w:hAnsi="Arial Narrow" w:cs="宋体" w:hint="eastAsia"/>
                <w:sz w:val="20"/>
                <w:szCs w:val="20"/>
              </w:rPr>
              <w:t>20</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220FC7" w:rsidRPr="00101185" w:rsidRDefault="009009D5">
            <w:pPr>
              <w:jc w:val="center"/>
              <w:rPr>
                <w:rFonts w:ascii="Arial Narrow" w:eastAsia="楷体_GB2312" w:hAnsi="Arial Narrow" w:cs="宋体"/>
                <w:sz w:val="20"/>
                <w:szCs w:val="20"/>
              </w:rPr>
            </w:pPr>
            <w:r>
              <w:rPr>
                <w:rFonts w:ascii="Arial Narrow" w:eastAsia="楷体_GB2312" w:hAnsi="Arial Narrow" w:cs="宋体" w:hint="eastAsia"/>
                <w:sz w:val="20"/>
                <w:szCs w:val="20"/>
              </w:rPr>
              <w:t>20</w:t>
            </w:r>
          </w:p>
        </w:tc>
      </w:tr>
      <w:tr w:rsidR="00321A7A" w:rsidRPr="00101185" w:rsidTr="00490E3B">
        <w:trPr>
          <w:trHeight w:val="356"/>
          <w:jc w:val="center"/>
        </w:trPr>
        <w:tc>
          <w:tcPr>
            <w:tcW w:w="656" w:type="dxa"/>
            <w:vMerge w:val="restart"/>
            <w:tcBorders>
              <w:left w:val="single" w:sz="4" w:space="0" w:color="000000"/>
              <w:right w:val="single" w:sz="4" w:space="0" w:color="000000"/>
            </w:tcBorders>
            <w:tcMar>
              <w:top w:w="10" w:type="dxa"/>
              <w:left w:w="10" w:type="dxa"/>
              <w:right w:w="10" w:type="dxa"/>
            </w:tcMar>
            <w:vAlign w:val="center"/>
          </w:tcPr>
          <w:p w:rsidR="00321A7A" w:rsidRPr="00321DE9" w:rsidRDefault="00FB01ED" w:rsidP="00FB01ED">
            <w:pPr>
              <w:jc w:val="center"/>
              <w:rPr>
                <w:rFonts w:ascii="Arial Narrow" w:eastAsia="仿宋_GB2312" w:hAnsi="Arial Narrow" w:cs="宋体"/>
                <w:color w:val="000000"/>
                <w:szCs w:val="21"/>
              </w:rPr>
            </w:pPr>
            <w:r>
              <w:rPr>
                <w:rFonts w:ascii="Arial Narrow" w:eastAsia="仿宋_GB2312" w:hAnsi="Arial Narrow" w:cs="宋体"/>
                <w:color w:val="000000"/>
                <w:szCs w:val="21"/>
              </w:rPr>
              <w:t>管理效能</w:t>
            </w:r>
            <w:r w:rsidR="00321A7A" w:rsidRPr="00321DE9">
              <w:rPr>
                <w:rFonts w:ascii="Arial Narrow" w:eastAsia="仿宋_GB2312" w:hAnsi="Arial Narrow" w:cs="宋体"/>
                <w:color w:val="000000"/>
                <w:szCs w:val="21"/>
              </w:rPr>
              <w:t>（</w:t>
            </w:r>
            <w:r>
              <w:rPr>
                <w:rFonts w:ascii="Arial Narrow" w:eastAsia="仿宋_GB2312" w:hAnsi="Arial Narrow" w:cs="宋体" w:hint="eastAsia"/>
                <w:color w:val="000000"/>
                <w:szCs w:val="21"/>
              </w:rPr>
              <w:t>10</w:t>
            </w:r>
            <w:r w:rsidR="00321A7A" w:rsidRPr="00321DE9">
              <w:rPr>
                <w:rFonts w:ascii="Arial Narrow" w:eastAsia="仿宋_GB2312" w:hAnsi="Arial Narrow" w:cs="宋体"/>
                <w:color w:val="000000"/>
                <w:szCs w:val="21"/>
              </w:rPr>
              <w:t>）</w:t>
            </w:r>
          </w:p>
        </w:tc>
        <w:tc>
          <w:tcPr>
            <w:tcW w:w="622" w:type="dxa"/>
            <w:vMerge w:val="restart"/>
            <w:tcBorders>
              <w:top w:val="single" w:sz="4" w:space="0" w:color="auto"/>
              <w:left w:val="single" w:sz="4" w:space="0" w:color="000000"/>
              <w:right w:val="single" w:sz="4" w:space="0" w:color="000000"/>
            </w:tcBorders>
            <w:tcMar>
              <w:top w:w="10" w:type="dxa"/>
              <w:left w:w="10" w:type="dxa"/>
              <w:right w:w="10" w:type="dxa"/>
            </w:tcMar>
            <w:vAlign w:val="center"/>
          </w:tcPr>
          <w:p w:rsidR="00321A7A" w:rsidRPr="00321DE9" w:rsidRDefault="00FB01ED" w:rsidP="005C3A5E">
            <w:pPr>
              <w:jc w:val="center"/>
              <w:rPr>
                <w:rFonts w:ascii="Arial Narrow" w:eastAsia="仿宋_GB2312" w:hAnsi="Arial Narrow" w:cs="宋体"/>
                <w:color w:val="000000"/>
                <w:szCs w:val="21"/>
              </w:rPr>
            </w:pPr>
            <w:r>
              <w:rPr>
                <w:rFonts w:ascii="Arial Narrow" w:eastAsia="仿宋_GB2312" w:hAnsi="Arial Narrow" w:cs="宋体"/>
                <w:color w:val="000000"/>
                <w:szCs w:val="21"/>
              </w:rPr>
              <w:t>内部管理（</w:t>
            </w:r>
            <w:r>
              <w:rPr>
                <w:rFonts w:ascii="Arial Narrow" w:eastAsia="仿宋_GB2312" w:hAnsi="Arial Narrow" w:cs="宋体" w:hint="eastAsia"/>
                <w:color w:val="000000"/>
                <w:szCs w:val="21"/>
              </w:rPr>
              <w:t>10</w:t>
            </w:r>
            <w:r>
              <w:rPr>
                <w:rFonts w:ascii="Arial Narrow" w:eastAsia="仿宋_GB2312" w:hAnsi="Arial Narrow" w:cs="宋体"/>
                <w:color w:val="000000"/>
                <w:szCs w:val="21"/>
              </w:rPr>
              <w:t>）</w:t>
            </w: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5C3A5E" w:rsidRDefault="00321A7A" w:rsidP="005C3A5E">
            <w:pPr>
              <w:jc w:val="center"/>
              <w:rPr>
                <w:rFonts w:ascii="Arial Narrow" w:eastAsia="仿宋_GB2312" w:hAnsi="Arial Narrow"/>
                <w:szCs w:val="21"/>
              </w:rPr>
            </w:pPr>
            <w:r w:rsidRPr="00321A7A">
              <w:rPr>
                <w:rFonts w:ascii="Arial Narrow" w:eastAsia="仿宋_GB2312" w:hAnsi="Arial Narrow" w:hint="eastAsia"/>
                <w:szCs w:val="21"/>
              </w:rPr>
              <w:t>治理结构及制度执行情况</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5C3A5E" w:rsidRDefault="00FB01ED" w:rsidP="005C3A5E">
            <w:pPr>
              <w:rPr>
                <w:rFonts w:ascii="Arial Narrow" w:eastAsia="仿宋_GB2312" w:hAnsi="Arial Narrow"/>
                <w:szCs w:val="21"/>
              </w:rPr>
            </w:pPr>
            <w:r w:rsidRPr="00FB01ED">
              <w:rPr>
                <w:rFonts w:ascii="Arial Narrow" w:eastAsia="仿宋_GB2312" w:hAnsi="Arial Narrow" w:hint="eastAsia"/>
                <w:szCs w:val="21"/>
              </w:rPr>
              <w:t>治理结构完备，建立健全内部控制制度，得</w:t>
            </w:r>
            <w:r w:rsidRPr="00FB01ED">
              <w:rPr>
                <w:rFonts w:ascii="Arial Narrow" w:eastAsia="仿宋_GB2312" w:hAnsi="Arial Narrow" w:hint="eastAsia"/>
                <w:szCs w:val="21"/>
              </w:rPr>
              <w:t>1</w:t>
            </w:r>
            <w:r w:rsidRPr="00FB01ED">
              <w:rPr>
                <w:rFonts w:ascii="Arial Narrow" w:eastAsia="仿宋_GB2312" w:hAnsi="Arial Narro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321DE9" w:rsidRDefault="009009D5">
            <w:pPr>
              <w:jc w:val="center"/>
              <w:rPr>
                <w:rFonts w:ascii="Arial Narrow" w:eastAsia="楷体_GB2312" w:hAnsi="Arial Narrow" w:cs="宋体"/>
                <w:sz w:val="20"/>
                <w:szCs w:val="20"/>
              </w:rPr>
            </w:pPr>
            <w:r>
              <w:rPr>
                <w:rFonts w:ascii="Arial Narrow" w:eastAsia="楷体_GB2312" w:hAnsi="Arial Narrow" w:cs="宋体" w:hint="eastAsia"/>
                <w:sz w:val="20"/>
                <w:szCs w:val="20"/>
              </w:rPr>
              <w:t>1</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101185" w:rsidRDefault="00B277C2">
            <w:pPr>
              <w:jc w:val="center"/>
              <w:rPr>
                <w:rFonts w:ascii="Arial Narrow" w:eastAsia="楷体_GB2312" w:hAnsi="Arial Narrow" w:cs="宋体"/>
                <w:sz w:val="20"/>
                <w:szCs w:val="20"/>
              </w:rPr>
            </w:pPr>
            <w:r>
              <w:rPr>
                <w:rFonts w:ascii="Arial Narrow" w:eastAsia="楷体_GB2312" w:hAnsi="Arial Narrow" w:cs="宋体" w:hint="eastAsia"/>
                <w:sz w:val="20"/>
                <w:szCs w:val="20"/>
              </w:rPr>
              <w:t>1</w:t>
            </w:r>
          </w:p>
        </w:tc>
      </w:tr>
      <w:tr w:rsidR="00321A7A" w:rsidRPr="00101185" w:rsidTr="004D1FEE">
        <w:trPr>
          <w:trHeight w:val="356"/>
          <w:jc w:val="center"/>
        </w:trPr>
        <w:tc>
          <w:tcPr>
            <w:tcW w:w="656" w:type="dxa"/>
            <w:vMerge/>
            <w:tcBorders>
              <w:left w:val="single" w:sz="4" w:space="0" w:color="000000"/>
              <w:right w:val="single" w:sz="4" w:space="0" w:color="000000"/>
            </w:tcBorders>
            <w:tcMar>
              <w:top w:w="10" w:type="dxa"/>
              <w:left w:w="10" w:type="dxa"/>
              <w:right w:w="10" w:type="dxa"/>
            </w:tcMar>
            <w:vAlign w:val="center"/>
          </w:tcPr>
          <w:p w:rsidR="00321A7A" w:rsidRPr="00321DE9" w:rsidRDefault="00321A7A" w:rsidP="00061A96">
            <w:pPr>
              <w:jc w:val="center"/>
              <w:rPr>
                <w:rFonts w:ascii="Arial Narrow" w:eastAsia="仿宋_GB2312" w:hAnsi="Arial Narrow" w:cs="宋体"/>
                <w:color w:val="000000"/>
                <w:szCs w:val="21"/>
              </w:rPr>
            </w:pPr>
          </w:p>
        </w:tc>
        <w:tc>
          <w:tcPr>
            <w:tcW w:w="622" w:type="dxa"/>
            <w:vMerge/>
            <w:tcBorders>
              <w:left w:val="single" w:sz="4" w:space="0" w:color="000000"/>
              <w:right w:val="single" w:sz="4" w:space="0" w:color="000000"/>
            </w:tcBorders>
            <w:tcMar>
              <w:top w:w="10" w:type="dxa"/>
              <w:left w:w="10" w:type="dxa"/>
              <w:right w:w="10" w:type="dxa"/>
            </w:tcMar>
            <w:vAlign w:val="center"/>
          </w:tcPr>
          <w:p w:rsidR="00321A7A" w:rsidRPr="00321DE9" w:rsidRDefault="00321A7A" w:rsidP="00061A96">
            <w:pPr>
              <w:jc w:val="center"/>
              <w:rPr>
                <w:rFonts w:ascii="Arial Narrow" w:eastAsia="仿宋_GB2312" w:hAnsi="Arial Narrow" w:cs="宋体"/>
                <w:color w:val="000000"/>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5C3A5E" w:rsidRDefault="00321A7A" w:rsidP="005C3A5E">
            <w:pPr>
              <w:jc w:val="center"/>
              <w:rPr>
                <w:rFonts w:ascii="Arial Narrow" w:eastAsia="仿宋_GB2312" w:hAnsi="Arial Narrow"/>
                <w:szCs w:val="21"/>
              </w:rPr>
            </w:pPr>
            <w:r w:rsidRPr="00321A7A">
              <w:rPr>
                <w:rFonts w:ascii="Arial Narrow" w:eastAsia="仿宋_GB2312" w:hAnsi="Arial Narrow" w:hint="eastAsia"/>
                <w:szCs w:val="21"/>
              </w:rPr>
              <w:t>基金托管制度执行情况</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5C3A5E" w:rsidRDefault="00FB01ED" w:rsidP="005C3A5E">
            <w:pPr>
              <w:rPr>
                <w:rFonts w:ascii="Arial Narrow" w:eastAsia="仿宋_GB2312" w:hAnsi="Arial Narrow"/>
                <w:szCs w:val="21"/>
              </w:rPr>
            </w:pPr>
            <w:r w:rsidRPr="00FB01ED">
              <w:rPr>
                <w:rFonts w:ascii="Arial Narrow" w:eastAsia="仿宋_GB2312" w:hAnsi="Arial Narrow" w:hint="eastAsia"/>
                <w:szCs w:val="21"/>
              </w:rPr>
              <w:t>按照相关约定对基金的投资和经营活动进行有效监督和管理，得</w:t>
            </w:r>
            <w:r w:rsidRPr="00FB01ED">
              <w:rPr>
                <w:rFonts w:ascii="Arial Narrow" w:eastAsia="仿宋_GB2312" w:hAnsi="Arial Narrow" w:hint="eastAsia"/>
                <w:szCs w:val="21"/>
              </w:rPr>
              <w:t>1</w:t>
            </w:r>
            <w:r w:rsidRPr="00FB01ED">
              <w:rPr>
                <w:rFonts w:ascii="Arial Narrow" w:eastAsia="仿宋_GB2312" w:hAnsi="Arial Narro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321DE9" w:rsidRDefault="009009D5">
            <w:pPr>
              <w:jc w:val="center"/>
              <w:rPr>
                <w:rFonts w:ascii="Arial Narrow" w:eastAsia="楷体_GB2312" w:hAnsi="Arial Narrow" w:cs="宋体"/>
                <w:sz w:val="20"/>
                <w:szCs w:val="20"/>
              </w:rPr>
            </w:pPr>
            <w:r>
              <w:rPr>
                <w:rFonts w:ascii="Arial Narrow" w:eastAsia="楷体_GB2312" w:hAnsi="Arial Narrow" w:cs="宋体" w:hint="eastAsia"/>
                <w:sz w:val="20"/>
                <w:szCs w:val="20"/>
              </w:rPr>
              <w:t>1</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B277C2" w:rsidRPr="00101185" w:rsidRDefault="00B277C2" w:rsidP="00B277C2">
            <w:pPr>
              <w:jc w:val="center"/>
              <w:rPr>
                <w:rFonts w:ascii="Arial Narrow" w:eastAsia="楷体_GB2312" w:hAnsi="Arial Narrow" w:cs="宋体"/>
                <w:sz w:val="20"/>
                <w:szCs w:val="20"/>
              </w:rPr>
            </w:pPr>
            <w:r>
              <w:rPr>
                <w:rFonts w:ascii="Arial Narrow" w:eastAsia="楷体_GB2312" w:hAnsi="Arial Narrow" w:cs="宋体" w:hint="eastAsia"/>
                <w:sz w:val="20"/>
                <w:szCs w:val="20"/>
              </w:rPr>
              <w:t>1</w:t>
            </w:r>
          </w:p>
        </w:tc>
      </w:tr>
      <w:tr w:rsidR="00321A7A" w:rsidRPr="00101185" w:rsidTr="00321A7A">
        <w:trPr>
          <w:trHeight w:val="659"/>
          <w:jc w:val="center"/>
        </w:trPr>
        <w:tc>
          <w:tcPr>
            <w:tcW w:w="656" w:type="dxa"/>
            <w:vMerge/>
            <w:tcBorders>
              <w:left w:val="single" w:sz="4" w:space="0" w:color="000000"/>
              <w:right w:val="single" w:sz="4" w:space="0" w:color="000000"/>
            </w:tcBorders>
            <w:tcMar>
              <w:top w:w="10" w:type="dxa"/>
              <w:left w:w="10" w:type="dxa"/>
              <w:right w:w="10" w:type="dxa"/>
            </w:tcMar>
            <w:vAlign w:val="center"/>
          </w:tcPr>
          <w:p w:rsidR="00321A7A" w:rsidRPr="00321DE9" w:rsidRDefault="00321A7A" w:rsidP="00061A96">
            <w:pPr>
              <w:jc w:val="center"/>
              <w:rPr>
                <w:rFonts w:ascii="Arial Narrow" w:eastAsia="仿宋_GB2312" w:hAnsi="Arial Narrow" w:cs="宋体"/>
                <w:color w:val="000000"/>
                <w:szCs w:val="21"/>
              </w:rPr>
            </w:pPr>
          </w:p>
        </w:tc>
        <w:tc>
          <w:tcPr>
            <w:tcW w:w="622" w:type="dxa"/>
            <w:vMerge/>
            <w:tcBorders>
              <w:left w:val="single" w:sz="4" w:space="0" w:color="000000"/>
              <w:right w:val="single" w:sz="4" w:space="0" w:color="000000"/>
            </w:tcBorders>
            <w:tcMar>
              <w:top w:w="10" w:type="dxa"/>
              <w:left w:w="10" w:type="dxa"/>
              <w:right w:w="10" w:type="dxa"/>
            </w:tcMar>
            <w:vAlign w:val="center"/>
          </w:tcPr>
          <w:p w:rsidR="00321A7A" w:rsidRPr="00321DE9" w:rsidRDefault="00321A7A" w:rsidP="006D2184">
            <w:pPr>
              <w:jc w:val="center"/>
              <w:rPr>
                <w:rFonts w:ascii="Arial Narrow" w:eastAsia="仿宋_GB2312" w:hAnsi="Arial Narrow" w:cs="Courier New"/>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321A7A" w:rsidRDefault="00321A7A" w:rsidP="006D2184">
            <w:pPr>
              <w:jc w:val="center"/>
              <w:rPr>
                <w:rFonts w:ascii="Arial Narrow" w:eastAsia="仿宋_GB2312" w:hAnsi="Arial Narrow"/>
                <w:szCs w:val="21"/>
              </w:rPr>
            </w:pPr>
            <w:r w:rsidRPr="00321A7A">
              <w:rPr>
                <w:rFonts w:ascii="Arial Narrow" w:eastAsia="仿宋_GB2312" w:hAnsi="Arial Narrow" w:hint="eastAsia"/>
                <w:szCs w:val="21"/>
              </w:rPr>
              <w:t>项目投资流程执行情况</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6D2184" w:rsidRDefault="00FB01ED" w:rsidP="00117675">
            <w:pPr>
              <w:rPr>
                <w:rFonts w:ascii="Arial Narrow" w:eastAsia="仿宋_GB2312" w:hAnsi="Arial Narrow"/>
                <w:szCs w:val="21"/>
              </w:rPr>
            </w:pPr>
            <w:r w:rsidRPr="00FB01ED">
              <w:rPr>
                <w:rFonts w:ascii="Arial Narrow" w:eastAsia="仿宋_GB2312" w:hAnsi="Arial Narrow" w:hint="eastAsia"/>
                <w:szCs w:val="21"/>
              </w:rPr>
              <w:t>能按照规定规范操作，基金管理机构项目投资尽调、评审、决策流程和信息报告规范，得</w:t>
            </w:r>
            <w:r w:rsidRPr="00FB01ED">
              <w:rPr>
                <w:rFonts w:ascii="Arial Narrow" w:eastAsia="仿宋_GB2312" w:hAnsi="Arial Narrow" w:hint="eastAsia"/>
                <w:szCs w:val="21"/>
              </w:rPr>
              <w:t>1</w:t>
            </w:r>
            <w:r w:rsidRPr="00FB01ED">
              <w:rPr>
                <w:rFonts w:ascii="Arial Narrow" w:eastAsia="仿宋_GB2312" w:hAnsi="Arial Narro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6D2184" w:rsidRDefault="009009D5">
            <w:pPr>
              <w:jc w:val="center"/>
              <w:rPr>
                <w:rFonts w:ascii="Arial Narrow" w:eastAsia="仿宋_GB2312" w:hAnsi="Arial Narrow"/>
                <w:szCs w:val="21"/>
              </w:rPr>
            </w:pPr>
            <w:r>
              <w:rPr>
                <w:rFonts w:ascii="Arial Narrow" w:eastAsia="仿宋_GB2312" w:hAnsi="Arial Narrow" w:hint="eastAsia"/>
                <w:szCs w:val="21"/>
              </w:rPr>
              <w:t>1</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101185" w:rsidRDefault="00B277C2">
            <w:pPr>
              <w:jc w:val="center"/>
              <w:rPr>
                <w:rFonts w:ascii="Arial Narrow" w:eastAsia="楷体_GB2312" w:hAnsi="Arial Narrow" w:cs="宋体"/>
                <w:sz w:val="20"/>
                <w:szCs w:val="20"/>
              </w:rPr>
            </w:pPr>
            <w:r>
              <w:rPr>
                <w:rFonts w:ascii="Arial Narrow" w:eastAsia="楷体_GB2312" w:hAnsi="Arial Narrow" w:cs="宋体" w:hint="eastAsia"/>
                <w:sz w:val="20"/>
                <w:szCs w:val="20"/>
              </w:rPr>
              <w:t>1</w:t>
            </w:r>
          </w:p>
        </w:tc>
      </w:tr>
      <w:tr w:rsidR="00321A7A" w:rsidRPr="00101185" w:rsidTr="006D497D">
        <w:trPr>
          <w:trHeight w:val="838"/>
          <w:jc w:val="center"/>
        </w:trPr>
        <w:tc>
          <w:tcPr>
            <w:tcW w:w="656" w:type="dxa"/>
            <w:vMerge/>
            <w:tcBorders>
              <w:left w:val="single" w:sz="4" w:space="0" w:color="000000"/>
              <w:right w:val="single" w:sz="4" w:space="0" w:color="000000"/>
            </w:tcBorders>
            <w:tcMar>
              <w:top w:w="10" w:type="dxa"/>
              <w:left w:w="10" w:type="dxa"/>
              <w:right w:w="10" w:type="dxa"/>
            </w:tcMar>
            <w:vAlign w:val="center"/>
          </w:tcPr>
          <w:p w:rsidR="00321A7A" w:rsidRPr="00321DE9" w:rsidRDefault="00321A7A" w:rsidP="00061A96">
            <w:pPr>
              <w:jc w:val="center"/>
              <w:rPr>
                <w:rFonts w:ascii="Arial Narrow" w:eastAsia="仿宋_GB2312" w:hAnsi="Arial Narrow" w:cs="宋体"/>
                <w:color w:val="000000"/>
                <w:szCs w:val="21"/>
              </w:rPr>
            </w:pPr>
          </w:p>
        </w:tc>
        <w:tc>
          <w:tcPr>
            <w:tcW w:w="622" w:type="dxa"/>
            <w:vMerge/>
            <w:tcBorders>
              <w:left w:val="single" w:sz="4" w:space="0" w:color="000000"/>
              <w:right w:val="single" w:sz="4" w:space="0" w:color="000000"/>
            </w:tcBorders>
            <w:tcMar>
              <w:top w:w="10" w:type="dxa"/>
              <w:left w:w="10" w:type="dxa"/>
              <w:right w:w="10" w:type="dxa"/>
            </w:tcMar>
            <w:vAlign w:val="center"/>
          </w:tcPr>
          <w:p w:rsidR="00321A7A" w:rsidRPr="00321DE9" w:rsidRDefault="00321A7A" w:rsidP="00061A96">
            <w:pPr>
              <w:jc w:val="center"/>
              <w:rPr>
                <w:rFonts w:ascii="Arial Narrow" w:eastAsia="仿宋_GB2312" w:hAnsi="Arial Narrow" w:cs="Courier New"/>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6D2184" w:rsidRDefault="00321A7A" w:rsidP="006D2184">
            <w:pPr>
              <w:jc w:val="center"/>
              <w:rPr>
                <w:rFonts w:ascii="Arial Narrow" w:eastAsia="仿宋_GB2312" w:hAnsi="Arial Narrow"/>
                <w:szCs w:val="21"/>
              </w:rPr>
            </w:pPr>
            <w:r w:rsidRPr="00321A7A">
              <w:rPr>
                <w:rFonts w:ascii="Arial Narrow" w:eastAsia="仿宋_GB2312" w:hAnsi="Arial Narrow" w:hint="eastAsia"/>
                <w:szCs w:val="21"/>
              </w:rPr>
              <w:t>风险防控流程执行情况</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6D2184" w:rsidRDefault="00FB01ED" w:rsidP="00117675">
            <w:pPr>
              <w:rPr>
                <w:rFonts w:ascii="Arial Narrow" w:eastAsia="仿宋_GB2312" w:hAnsi="Arial Narrow"/>
                <w:szCs w:val="21"/>
              </w:rPr>
            </w:pPr>
            <w:r w:rsidRPr="00FB01ED">
              <w:rPr>
                <w:rFonts w:ascii="Arial Narrow" w:eastAsia="仿宋_GB2312" w:hAnsi="Arial Narrow" w:hint="eastAsia"/>
                <w:szCs w:val="21"/>
              </w:rPr>
              <w:t>遵守政府投资基金相关管理规定，对投资风险进行控制和防范，得</w:t>
            </w:r>
            <w:r w:rsidRPr="00FB01ED">
              <w:rPr>
                <w:rFonts w:ascii="Arial Narrow" w:eastAsia="仿宋_GB2312" w:hAnsi="Arial Narrow" w:hint="eastAsia"/>
                <w:szCs w:val="21"/>
              </w:rPr>
              <w:t>1</w:t>
            </w:r>
            <w:r w:rsidRPr="00FB01ED">
              <w:rPr>
                <w:rFonts w:ascii="Arial Narrow" w:eastAsia="仿宋_GB2312" w:hAnsi="Arial Narro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6D2184" w:rsidRDefault="009009D5">
            <w:pPr>
              <w:jc w:val="center"/>
              <w:rPr>
                <w:rFonts w:ascii="Arial Narrow" w:eastAsia="仿宋_GB2312" w:hAnsi="Arial Narrow"/>
                <w:szCs w:val="21"/>
              </w:rPr>
            </w:pPr>
            <w:r>
              <w:rPr>
                <w:rFonts w:ascii="Arial Narrow" w:eastAsia="仿宋_GB2312" w:hAnsi="Arial Narrow" w:hint="eastAsia"/>
                <w:szCs w:val="21"/>
              </w:rPr>
              <w:t>1</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101185" w:rsidRDefault="00737768">
            <w:pPr>
              <w:jc w:val="center"/>
              <w:rPr>
                <w:rFonts w:ascii="Arial Narrow" w:eastAsia="楷体_GB2312" w:hAnsi="Arial Narrow" w:cs="宋体"/>
                <w:sz w:val="20"/>
                <w:szCs w:val="20"/>
              </w:rPr>
            </w:pPr>
            <w:r>
              <w:rPr>
                <w:rFonts w:ascii="Arial Narrow" w:eastAsia="楷体_GB2312" w:hAnsi="Arial Narrow" w:cs="宋体" w:hint="eastAsia"/>
                <w:sz w:val="20"/>
                <w:szCs w:val="20"/>
              </w:rPr>
              <w:t>1</w:t>
            </w:r>
          </w:p>
        </w:tc>
      </w:tr>
      <w:tr w:rsidR="00321A7A" w:rsidRPr="00101185" w:rsidTr="004D1FEE">
        <w:trPr>
          <w:trHeight w:val="836"/>
          <w:jc w:val="center"/>
        </w:trPr>
        <w:tc>
          <w:tcPr>
            <w:tcW w:w="656" w:type="dxa"/>
            <w:vMerge/>
            <w:tcBorders>
              <w:left w:val="single" w:sz="4" w:space="0" w:color="000000"/>
              <w:right w:val="single" w:sz="4" w:space="0" w:color="000000"/>
            </w:tcBorders>
            <w:tcMar>
              <w:top w:w="10" w:type="dxa"/>
              <w:left w:w="10" w:type="dxa"/>
              <w:right w:w="10" w:type="dxa"/>
            </w:tcMar>
            <w:vAlign w:val="center"/>
          </w:tcPr>
          <w:p w:rsidR="00321A7A" w:rsidRPr="00321DE9" w:rsidRDefault="00321A7A" w:rsidP="00061A96">
            <w:pPr>
              <w:jc w:val="center"/>
              <w:rPr>
                <w:rFonts w:ascii="Arial Narrow" w:eastAsia="仿宋_GB2312" w:hAnsi="Arial Narrow" w:cs="宋体"/>
                <w:color w:val="000000"/>
                <w:szCs w:val="21"/>
              </w:rPr>
            </w:pPr>
          </w:p>
        </w:tc>
        <w:tc>
          <w:tcPr>
            <w:tcW w:w="622" w:type="dxa"/>
            <w:vMerge/>
            <w:tcBorders>
              <w:left w:val="single" w:sz="4" w:space="0" w:color="000000"/>
              <w:right w:val="single" w:sz="4" w:space="0" w:color="000000"/>
            </w:tcBorders>
            <w:tcMar>
              <w:top w:w="10" w:type="dxa"/>
              <w:left w:w="10" w:type="dxa"/>
              <w:right w:w="10" w:type="dxa"/>
            </w:tcMar>
            <w:vAlign w:val="center"/>
          </w:tcPr>
          <w:p w:rsidR="00321A7A" w:rsidRPr="00321DE9" w:rsidRDefault="00321A7A" w:rsidP="00061A96">
            <w:pPr>
              <w:jc w:val="center"/>
              <w:rPr>
                <w:rFonts w:ascii="Arial Narrow" w:eastAsia="仿宋_GB2312" w:hAnsi="Arial Narrow" w:cs="Courier New"/>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6D2184" w:rsidRDefault="00321A7A" w:rsidP="006D2184">
            <w:pPr>
              <w:jc w:val="center"/>
              <w:rPr>
                <w:rFonts w:ascii="Arial Narrow" w:eastAsia="仿宋_GB2312" w:hAnsi="Arial Narrow"/>
                <w:szCs w:val="21"/>
              </w:rPr>
            </w:pPr>
            <w:r w:rsidRPr="00321A7A">
              <w:rPr>
                <w:rFonts w:ascii="Arial Narrow" w:eastAsia="仿宋_GB2312" w:hAnsi="Arial Narrow" w:hint="eastAsia"/>
                <w:szCs w:val="21"/>
              </w:rPr>
              <w:t>投后管理执行情况</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6D2184" w:rsidRDefault="00FB01ED" w:rsidP="0074620B">
            <w:pPr>
              <w:rPr>
                <w:rFonts w:ascii="Arial Narrow" w:eastAsia="仿宋_GB2312" w:hAnsi="Arial Narrow"/>
                <w:szCs w:val="21"/>
              </w:rPr>
            </w:pPr>
            <w:r w:rsidRPr="00FB01ED">
              <w:rPr>
                <w:rFonts w:ascii="Arial Narrow" w:eastAsia="仿宋_GB2312" w:hAnsi="Arial Narrow" w:hint="eastAsia"/>
                <w:szCs w:val="21"/>
              </w:rPr>
              <w:t>按照相关约定对项目进行投后管理，得</w:t>
            </w:r>
            <w:r w:rsidRPr="00FB01ED">
              <w:rPr>
                <w:rFonts w:ascii="Arial Narrow" w:eastAsia="仿宋_GB2312" w:hAnsi="Arial Narrow" w:hint="eastAsia"/>
                <w:szCs w:val="21"/>
              </w:rPr>
              <w:t>2</w:t>
            </w:r>
            <w:r w:rsidRPr="00FB01ED">
              <w:rPr>
                <w:rFonts w:ascii="Arial Narrow" w:eastAsia="仿宋_GB2312" w:hAnsi="Arial Narro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6D2184" w:rsidRDefault="009009D5">
            <w:pPr>
              <w:jc w:val="center"/>
              <w:rPr>
                <w:rFonts w:ascii="Arial Narrow" w:eastAsia="仿宋_GB2312" w:hAnsi="Arial Narrow"/>
                <w:szCs w:val="21"/>
              </w:rPr>
            </w:pPr>
            <w:r>
              <w:rPr>
                <w:rFonts w:ascii="Arial Narrow" w:eastAsia="仿宋_GB2312" w:hAnsi="Arial Narrow" w:hint="eastAsia"/>
                <w:szCs w:val="21"/>
              </w:rPr>
              <w:t>2</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101185" w:rsidRDefault="00B277C2">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321A7A" w:rsidRPr="00101185" w:rsidTr="004D1FEE">
        <w:trPr>
          <w:trHeight w:val="706"/>
          <w:jc w:val="center"/>
        </w:trPr>
        <w:tc>
          <w:tcPr>
            <w:tcW w:w="656"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321DE9" w:rsidRDefault="00321A7A" w:rsidP="00061A96">
            <w:pPr>
              <w:jc w:val="center"/>
              <w:rPr>
                <w:rFonts w:ascii="Arial Narrow" w:eastAsia="仿宋_GB2312" w:hAnsi="Arial Narrow" w:cs="宋体"/>
                <w:color w:val="000000"/>
                <w:szCs w:val="21"/>
              </w:rPr>
            </w:pPr>
          </w:p>
        </w:tc>
        <w:tc>
          <w:tcPr>
            <w:tcW w:w="622" w:type="dxa"/>
            <w:vMerge/>
            <w:tcBorders>
              <w:left w:val="single" w:sz="4" w:space="0" w:color="000000"/>
              <w:right w:val="single" w:sz="4" w:space="0" w:color="000000"/>
            </w:tcBorders>
            <w:tcMar>
              <w:top w:w="10" w:type="dxa"/>
              <w:left w:w="10" w:type="dxa"/>
              <w:right w:w="10" w:type="dxa"/>
            </w:tcMar>
            <w:vAlign w:val="center"/>
          </w:tcPr>
          <w:p w:rsidR="00321A7A" w:rsidRPr="00321DE9" w:rsidRDefault="00321A7A" w:rsidP="00061A96">
            <w:pPr>
              <w:jc w:val="center"/>
              <w:rPr>
                <w:rFonts w:ascii="Arial Narrow" w:eastAsia="仿宋_GB2312" w:hAnsi="Arial Narrow" w:cs="Courier New"/>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6D2184" w:rsidRDefault="00321A7A" w:rsidP="006D2184">
            <w:pPr>
              <w:jc w:val="center"/>
              <w:rPr>
                <w:rFonts w:ascii="Arial Narrow" w:eastAsia="仿宋_GB2312" w:hAnsi="Arial Narrow"/>
                <w:szCs w:val="21"/>
              </w:rPr>
            </w:pPr>
            <w:r w:rsidRPr="00321A7A">
              <w:rPr>
                <w:rFonts w:ascii="Arial Narrow" w:eastAsia="仿宋_GB2312" w:hAnsi="Arial Narrow" w:hint="eastAsia"/>
                <w:szCs w:val="21"/>
              </w:rPr>
              <w:t>统计报告执行情况</w:t>
            </w:r>
          </w:p>
        </w:tc>
        <w:tc>
          <w:tcPr>
            <w:tcW w:w="5425" w:type="dxa"/>
            <w:tcBorders>
              <w:left w:val="single" w:sz="4" w:space="0" w:color="000000"/>
              <w:bottom w:val="single" w:sz="4" w:space="0" w:color="000000"/>
              <w:right w:val="single" w:sz="4" w:space="0" w:color="000000"/>
            </w:tcBorders>
            <w:tcMar>
              <w:top w:w="10" w:type="dxa"/>
              <w:left w:w="10" w:type="dxa"/>
              <w:right w:w="10" w:type="dxa"/>
            </w:tcMar>
          </w:tcPr>
          <w:p w:rsidR="00FB01ED" w:rsidRPr="006D2184" w:rsidRDefault="00FB01ED" w:rsidP="0074620B">
            <w:pPr>
              <w:rPr>
                <w:rFonts w:ascii="Arial Narrow" w:eastAsia="仿宋_GB2312" w:hAnsi="Arial Narrow"/>
                <w:szCs w:val="21"/>
              </w:rPr>
            </w:pPr>
            <w:r w:rsidRPr="00FB01ED">
              <w:rPr>
                <w:rFonts w:ascii="Arial Narrow" w:eastAsia="仿宋_GB2312" w:hAnsi="Arial Narrow" w:hint="eastAsia"/>
                <w:szCs w:val="21"/>
              </w:rPr>
              <w:t>按规定报送基金运行情况统计季报，得</w:t>
            </w:r>
            <w:r w:rsidRPr="00FB01ED">
              <w:rPr>
                <w:rFonts w:ascii="Arial Narrow" w:eastAsia="仿宋_GB2312" w:hAnsi="Arial Narrow" w:hint="eastAsia"/>
                <w:szCs w:val="21"/>
              </w:rPr>
              <w:t>1</w:t>
            </w:r>
            <w:r w:rsidRPr="00FB01ED">
              <w:rPr>
                <w:rFonts w:ascii="Arial Narrow" w:eastAsia="仿宋_GB2312" w:hAnsi="Arial Narrow" w:hint="eastAsia"/>
                <w:szCs w:val="21"/>
              </w:rPr>
              <w:t>分；季报信息完整准确的，得</w:t>
            </w:r>
            <w:r w:rsidRPr="00FB01ED">
              <w:rPr>
                <w:rFonts w:ascii="Arial Narrow" w:eastAsia="仿宋_GB2312" w:hAnsi="Arial Narrow" w:hint="eastAsia"/>
                <w:szCs w:val="21"/>
              </w:rPr>
              <w:t>1</w:t>
            </w:r>
            <w:r w:rsidRPr="00FB01ED">
              <w:rPr>
                <w:rFonts w:ascii="Arial Narrow" w:eastAsia="仿宋_GB2312" w:hAnsi="Arial Narrow" w:hint="eastAsia"/>
                <w:szCs w:val="21"/>
              </w:rPr>
              <w:t>分；出现信息报送不及时、不完整或不准确的，每出现一次扣</w:t>
            </w:r>
            <w:r w:rsidRPr="00FB01ED">
              <w:rPr>
                <w:rFonts w:ascii="Arial Narrow" w:eastAsia="仿宋_GB2312" w:hAnsi="Arial Narrow" w:hint="eastAsia"/>
                <w:szCs w:val="21"/>
              </w:rPr>
              <w:t>0.2</w:t>
            </w:r>
            <w:r w:rsidRPr="00FB01ED">
              <w:rPr>
                <w:rFonts w:ascii="Arial Narrow" w:eastAsia="仿宋_GB2312" w:hAnsi="Arial Narrow" w:hint="eastAsia"/>
                <w:szCs w:val="21"/>
              </w:rPr>
              <w:t>分，扣完为止。</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6D2184" w:rsidRDefault="00A10E55">
            <w:pPr>
              <w:jc w:val="center"/>
              <w:rPr>
                <w:rFonts w:ascii="Arial Narrow" w:eastAsia="仿宋_GB2312" w:hAnsi="Arial Narrow"/>
                <w:szCs w:val="21"/>
              </w:rPr>
            </w:pPr>
            <w:r>
              <w:rPr>
                <w:rFonts w:ascii="Arial Narrow" w:eastAsia="仿宋_GB2312" w:hAnsi="Arial Narrow" w:hint="eastAsia"/>
                <w:szCs w:val="21"/>
              </w:rPr>
              <w:t>2</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101185" w:rsidRDefault="007100A4">
            <w:pPr>
              <w:jc w:val="center"/>
              <w:rPr>
                <w:rFonts w:ascii="Arial Narrow" w:eastAsia="楷体_GB2312" w:hAnsi="Arial Narrow" w:cs="宋体"/>
                <w:sz w:val="20"/>
                <w:szCs w:val="20"/>
              </w:rPr>
            </w:pPr>
            <w:r>
              <w:rPr>
                <w:rFonts w:ascii="Arial Narrow" w:eastAsia="楷体_GB2312" w:hAnsi="Arial Narrow" w:cs="宋体" w:hint="eastAsia"/>
                <w:sz w:val="20"/>
                <w:szCs w:val="20"/>
              </w:rPr>
              <w:t>1.6</w:t>
            </w:r>
          </w:p>
        </w:tc>
      </w:tr>
      <w:tr w:rsidR="00321A7A" w:rsidRPr="00101185" w:rsidTr="006D497D">
        <w:trPr>
          <w:trHeight w:val="706"/>
          <w:jc w:val="center"/>
        </w:trPr>
        <w:tc>
          <w:tcPr>
            <w:tcW w:w="656"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321DE9" w:rsidRDefault="00321A7A" w:rsidP="00061A96">
            <w:pPr>
              <w:jc w:val="center"/>
              <w:rPr>
                <w:rFonts w:ascii="Arial Narrow" w:eastAsia="仿宋_GB2312" w:hAnsi="Arial Narrow" w:cs="宋体"/>
                <w:color w:val="000000"/>
                <w:szCs w:val="21"/>
              </w:rPr>
            </w:pPr>
          </w:p>
        </w:tc>
        <w:tc>
          <w:tcPr>
            <w:tcW w:w="622"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321DE9" w:rsidRDefault="00321A7A" w:rsidP="00061A96">
            <w:pPr>
              <w:jc w:val="center"/>
              <w:rPr>
                <w:rFonts w:ascii="Arial Narrow" w:eastAsia="仿宋_GB2312" w:hAnsi="Arial Narrow" w:cs="Courier New"/>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6D2184" w:rsidRDefault="00321A7A" w:rsidP="006D2184">
            <w:pPr>
              <w:jc w:val="center"/>
              <w:rPr>
                <w:rFonts w:ascii="Arial Narrow" w:eastAsia="仿宋_GB2312" w:hAnsi="Arial Narrow"/>
                <w:szCs w:val="21"/>
              </w:rPr>
            </w:pPr>
            <w:r w:rsidRPr="00321A7A">
              <w:rPr>
                <w:rFonts w:ascii="Arial Narrow" w:eastAsia="仿宋_GB2312" w:hAnsi="Arial Narrow" w:hint="eastAsia"/>
                <w:szCs w:val="21"/>
              </w:rPr>
              <w:t>整改落实情况</w:t>
            </w:r>
          </w:p>
        </w:tc>
        <w:tc>
          <w:tcPr>
            <w:tcW w:w="5425" w:type="dxa"/>
            <w:tcBorders>
              <w:left w:val="single" w:sz="4" w:space="0" w:color="000000"/>
              <w:bottom w:val="single" w:sz="4" w:space="0" w:color="000000"/>
              <w:right w:val="single" w:sz="4" w:space="0" w:color="000000"/>
            </w:tcBorders>
            <w:tcMar>
              <w:top w:w="10" w:type="dxa"/>
              <w:left w:w="10" w:type="dxa"/>
              <w:right w:w="10" w:type="dxa"/>
            </w:tcMar>
          </w:tcPr>
          <w:p w:rsidR="00321A7A" w:rsidRDefault="00FB01ED" w:rsidP="0074620B">
            <w:pPr>
              <w:rPr>
                <w:rFonts w:ascii="Arial Narrow" w:eastAsia="仿宋_GB2312" w:hAnsi="Arial Narrow"/>
                <w:szCs w:val="21"/>
              </w:rPr>
            </w:pPr>
            <w:r w:rsidRPr="00FB01ED">
              <w:rPr>
                <w:rFonts w:ascii="Arial Narrow" w:eastAsia="仿宋_GB2312" w:hAnsi="Arial Narrow" w:hint="eastAsia"/>
                <w:szCs w:val="21"/>
              </w:rPr>
              <w:t>对上年度审计、绩效评价中发现的问题整改落实情况。</w:t>
            </w:r>
          </w:p>
          <w:p w:rsidR="00FB01ED" w:rsidRPr="006D2184" w:rsidRDefault="00FB01ED" w:rsidP="0074620B">
            <w:pPr>
              <w:rPr>
                <w:rFonts w:ascii="Arial Narrow" w:eastAsia="仿宋_GB2312" w:hAnsi="Arial Narrow"/>
                <w:szCs w:val="21"/>
              </w:rPr>
            </w:pPr>
            <w:r w:rsidRPr="00FB01ED">
              <w:rPr>
                <w:rFonts w:ascii="Arial Narrow" w:eastAsia="仿宋_GB2312" w:hAnsi="Arial Narrow" w:hint="eastAsia"/>
                <w:szCs w:val="21"/>
              </w:rPr>
              <w:t>全部整改落实，得</w:t>
            </w:r>
            <w:r w:rsidRPr="00FB01ED">
              <w:rPr>
                <w:rFonts w:ascii="Arial Narrow" w:eastAsia="仿宋_GB2312" w:hAnsi="Arial Narrow" w:hint="eastAsia"/>
                <w:szCs w:val="21"/>
              </w:rPr>
              <w:t>2</w:t>
            </w:r>
            <w:r w:rsidRPr="00FB01ED">
              <w:rPr>
                <w:rFonts w:ascii="Arial Narrow" w:eastAsia="仿宋_GB2312" w:hAnsi="Arial Narrow" w:hint="eastAsia"/>
                <w:szCs w:val="21"/>
              </w:rPr>
              <w:t>分，每发现一处整改落实不到位扣</w:t>
            </w:r>
            <w:r w:rsidRPr="00FB01ED">
              <w:rPr>
                <w:rFonts w:ascii="Arial Narrow" w:eastAsia="仿宋_GB2312" w:hAnsi="Arial Narrow" w:hint="eastAsia"/>
                <w:szCs w:val="21"/>
              </w:rPr>
              <w:t>0.5</w:t>
            </w:r>
            <w:r w:rsidRPr="00FB01ED">
              <w:rPr>
                <w:rFonts w:ascii="Arial Narrow" w:eastAsia="仿宋_GB2312" w:hAnsi="Arial Narrow" w:hint="eastAsia"/>
                <w:szCs w:val="21"/>
              </w:rPr>
              <w:t>分，扣完为止。</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6D2184" w:rsidRDefault="009009D5">
            <w:pPr>
              <w:jc w:val="center"/>
              <w:rPr>
                <w:rFonts w:ascii="Arial Narrow" w:eastAsia="仿宋_GB2312" w:hAnsi="Arial Narrow"/>
                <w:szCs w:val="21"/>
              </w:rPr>
            </w:pPr>
            <w:r>
              <w:rPr>
                <w:rFonts w:ascii="Arial Narrow" w:eastAsia="仿宋_GB2312" w:hAnsi="Arial Narrow" w:hint="eastAsia"/>
                <w:szCs w:val="21"/>
              </w:rPr>
              <w:t>2</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321A7A" w:rsidRPr="00101185" w:rsidRDefault="00B277C2">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FB01ED" w:rsidRPr="00101185" w:rsidTr="00262C0C">
        <w:trPr>
          <w:trHeight w:val="356"/>
          <w:jc w:val="center"/>
        </w:trPr>
        <w:tc>
          <w:tcPr>
            <w:tcW w:w="656" w:type="dxa"/>
            <w:vMerge w:val="restart"/>
            <w:tcBorders>
              <w:left w:val="single" w:sz="4" w:space="0" w:color="000000"/>
              <w:right w:val="single" w:sz="4" w:space="0" w:color="000000"/>
            </w:tcBorders>
            <w:tcMar>
              <w:top w:w="10" w:type="dxa"/>
              <w:left w:w="10" w:type="dxa"/>
              <w:right w:w="10" w:type="dxa"/>
            </w:tcMar>
            <w:vAlign w:val="center"/>
          </w:tcPr>
          <w:p w:rsidR="00FB01ED" w:rsidRPr="00321DE9" w:rsidRDefault="00FB01ED" w:rsidP="00061A96">
            <w:pPr>
              <w:jc w:val="center"/>
              <w:rPr>
                <w:rFonts w:ascii="Arial Narrow" w:eastAsia="仿宋_GB2312" w:hAnsi="Arial Narrow" w:cs="宋体"/>
                <w:color w:val="000000"/>
                <w:szCs w:val="21"/>
              </w:rPr>
            </w:pPr>
            <w:r>
              <w:rPr>
                <w:rFonts w:ascii="Arial Narrow" w:eastAsia="仿宋_GB2312" w:hAnsi="Arial Narrow" w:cs="宋体"/>
                <w:color w:val="000000"/>
                <w:szCs w:val="21"/>
              </w:rPr>
              <w:t>特别加分</w:t>
            </w:r>
            <w:r w:rsidRPr="00321DE9">
              <w:rPr>
                <w:rFonts w:ascii="Arial Narrow" w:eastAsia="仿宋_GB2312" w:hAnsi="Arial Narrow" w:cs="宋体"/>
                <w:color w:val="000000"/>
                <w:szCs w:val="21"/>
              </w:rPr>
              <w:t>（</w:t>
            </w:r>
            <w:r>
              <w:rPr>
                <w:rFonts w:ascii="Arial Narrow" w:eastAsia="仿宋_GB2312" w:hAnsi="Arial Narrow" w:cs="宋体" w:hint="eastAsia"/>
                <w:color w:val="000000"/>
                <w:szCs w:val="21"/>
              </w:rPr>
              <w:t>10</w:t>
            </w:r>
            <w:r w:rsidRPr="00321DE9">
              <w:rPr>
                <w:rFonts w:ascii="Arial Narrow" w:eastAsia="仿宋_GB2312" w:hAnsi="Arial Narrow" w:cs="宋体"/>
                <w:color w:val="000000"/>
                <w:szCs w:val="21"/>
              </w:rPr>
              <w:t>）</w:t>
            </w:r>
          </w:p>
        </w:tc>
        <w:tc>
          <w:tcPr>
            <w:tcW w:w="622" w:type="dxa"/>
            <w:vMerge w:val="restart"/>
            <w:tcBorders>
              <w:left w:val="single" w:sz="4" w:space="0" w:color="000000"/>
              <w:right w:val="single" w:sz="4" w:space="0" w:color="000000"/>
            </w:tcBorders>
            <w:tcMar>
              <w:top w:w="10" w:type="dxa"/>
              <w:left w:w="10" w:type="dxa"/>
              <w:right w:w="10" w:type="dxa"/>
            </w:tcMar>
            <w:vAlign w:val="center"/>
          </w:tcPr>
          <w:p w:rsidR="00FB01ED" w:rsidRPr="00321DE9" w:rsidRDefault="00FB01ED" w:rsidP="00061A96">
            <w:pPr>
              <w:jc w:val="center"/>
              <w:rPr>
                <w:rFonts w:ascii="Arial Narrow" w:eastAsia="仿宋_GB2312" w:hAnsi="Arial Narrow" w:cs="Courier New"/>
                <w:szCs w:val="21"/>
              </w:rPr>
            </w:pPr>
            <w:r>
              <w:rPr>
                <w:rFonts w:ascii="Arial Narrow" w:eastAsia="仿宋_GB2312" w:hAnsi="Arial Narrow" w:cs="Courier New" w:hint="eastAsia"/>
                <w:szCs w:val="21"/>
              </w:rPr>
              <w:t>特别</w:t>
            </w:r>
            <w:r w:rsidRPr="00FB01ED">
              <w:rPr>
                <w:rFonts w:ascii="Arial Narrow" w:eastAsia="仿宋_GB2312" w:hAnsi="Arial Narrow" w:cs="Courier New" w:hint="eastAsia"/>
                <w:szCs w:val="21"/>
              </w:rPr>
              <w:t>方面成绩突出</w:t>
            </w: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6D2184" w:rsidRDefault="00FB01ED" w:rsidP="006D2184">
            <w:pPr>
              <w:jc w:val="center"/>
              <w:rPr>
                <w:rFonts w:ascii="Arial Narrow" w:eastAsia="仿宋_GB2312" w:hAnsi="Arial Narrow"/>
                <w:szCs w:val="21"/>
              </w:rPr>
            </w:pPr>
            <w:r w:rsidRPr="00FB01ED">
              <w:rPr>
                <w:rFonts w:ascii="Arial Narrow" w:eastAsia="仿宋_GB2312" w:hAnsi="Arial Narrow" w:hint="eastAsia"/>
                <w:szCs w:val="21"/>
              </w:rPr>
              <w:t>所投资项目为市委市政府重大项目</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6D2184" w:rsidRDefault="00FB01ED" w:rsidP="00262C0C">
            <w:pPr>
              <w:rPr>
                <w:rFonts w:ascii="Arial Narrow" w:eastAsia="仿宋_GB2312" w:hAnsi="Arial Narrow"/>
                <w:szCs w:val="21"/>
              </w:rPr>
            </w:pPr>
            <w:r w:rsidRPr="00FB01ED">
              <w:rPr>
                <w:rFonts w:ascii="Arial Narrow" w:eastAsia="仿宋_GB2312" w:hAnsi="Arial Narrow" w:hint="eastAsia"/>
                <w:szCs w:val="21"/>
              </w:rPr>
              <w:t>投资市委市政府重大项目加</w:t>
            </w:r>
            <w:r w:rsidRPr="00FB01ED">
              <w:rPr>
                <w:rFonts w:ascii="Arial Narrow" w:eastAsia="仿宋_GB2312" w:hAnsi="Arial Narrow" w:hint="eastAsia"/>
                <w:szCs w:val="21"/>
              </w:rPr>
              <w:t>2</w:t>
            </w:r>
            <w:r w:rsidRPr="00FB01ED">
              <w:rPr>
                <w:rFonts w:ascii="Arial Narrow" w:eastAsia="仿宋_GB2312" w:hAnsi="Arial Narro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6D2184" w:rsidRDefault="009009D5">
            <w:pPr>
              <w:jc w:val="center"/>
              <w:rPr>
                <w:rFonts w:ascii="Arial Narrow" w:eastAsia="仿宋_GB2312" w:hAnsi="Arial Narrow"/>
                <w:szCs w:val="21"/>
              </w:rPr>
            </w:pPr>
            <w:r>
              <w:rPr>
                <w:rFonts w:ascii="Arial Narrow" w:eastAsia="仿宋_GB2312" w:hAnsi="Arial Narrow" w:hint="eastAsia"/>
                <w:szCs w:val="21"/>
              </w:rPr>
              <w:t>2</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101185" w:rsidRDefault="00B277C2">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FB01ED" w:rsidRPr="00101185" w:rsidTr="00262C0C">
        <w:trPr>
          <w:trHeight w:val="356"/>
          <w:jc w:val="center"/>
        </w:trPr>
        <w:tc>
          <w:tcPr>
            <w:tcW w:w="656" w:type="dxa"/>
            <w:vMerge/>
            <w:tcBorders>
              <w:left w:val="single" w:sz="4" w:space="0" w:color="000000"/>
              <w:right w:val="single" w:sz="4" w:space="0" w:color="000000"/>
            </w:tcBorders>
            <w:tcMar>
              <w:top w:w="10" w:type="dxa"/>
              <w:left w:w="10" w:type="dxa"/>
              <w:right w:w="10" w:type="dxa"/>
            </w:tcMar>
            <w:vAlign w:val="center"/>
          </w:tcPr>
          <w:p w:rsidR="00FB01ED" w:rsidRPr="00321DE9" w:rsidRDefault="00FB01ED" w:rsidP="00061A96">
            <w:pPr>
              <w:jc w:val="center"/>
              <w:rPr>
                <w:rFonts w:ascii="Arial Narrow" w:eastAsia="仿宋_GB2312" w:hAnsi="Arial Narrow" w:cs="宋体"/>
                <w:color w:val="000000"/>
                <w:szCs w:val="21"/>
              </w:rPr>
            </w:pPr>
          </w:p>
        </w:tc>
        <w:tc>
          <w:tcPr>
            <w:tcW w:w="622" w:type="dxa"/>
            <w:vMerge/>
            <w:tcBorders>
              <w:left w:val="single" w:sz="4" w:space="0" w:color="000000"/>
              <w:right w:val="single" w:sz="4" w:space="0" w:color="000000"/>
            </w:tcBorders>
            <w:tcMar>
              <w:top w:w="10" w:type="dxa"/>
              <w:left w:w="10" w:type="dxa"/>
              <w:right w:w="10" w:type="dxa"/>
            </w:tcMar>
            <w:vAlign w:val="center"/>
          </w:tcPr>
          <w:p w:rsidR="00FB01ED" w:rsidRPr="00321DE9" w:rsidRDefault="00FB01ED" w:rsidP="00061A96">
            <w:pPr>
              <w:jc w:val="center"/>
              <w:rPr>
                <w:rFonts w:ascii="Arial Narrow" w:eastAsia="仿宋_GB2312" w:hAnsi="Arial Narrow" w:cs="Courier New"/>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6D2184" w:rsidRDefault="00FB01ED" w:rsidP="006D2184">
            <w:pPr>
              <w:jc w:val="center"/>
              <w:rPr>
                <w:rFonts w:ascii="Arial Narrow" w:eastAsia="仿宋_GB2312" w:hAnsi="Arial Narrow"/>
                <w:szCs w:val="21"/>
              </w:rPr>
            </w:pPr>
            <w:r w:rsidRPr="00FB01ED">
              <w:rPr>
                <w:rFonts w:ascii="Arial Narrow" w:eastAsia="仿宋_GB2312" w:hAnsi="Arial Narrow" w:hint="eastAsia"/>
                <w:szCs w:val="21"/>
              </w:rPr>
              <w:t>所投项目为种子期、初创期、早期科技创新企业</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6D2184" w:rsidRDefault="00FB01ED" w:rsidP="00262C0C">
            <w:pPr>
              <w:rPr>
                <w:rFonts w:ascii="Arial Narrow" w:eastAsia="仿宋_GB2312" w:hAnsi="Arial Narrow"/>
                <w:szCs w:val="21"/>
              </w:rPr>
            </w:pPr>
            <w:r w:rsidRPr="00FB01ED">
              <w:rPr>
                <w:rFonts w:ascii="Arial Narrow" w:eastAsia="仿宋_GB2312" w:hAnsi="Arial Narrow" w:hint="eastAsia"/>
                <w:szCs w:val="21"/>
              </w:rPr>
              <w:t>投资标的为种子期、初创期、早期科技创新企业加</w:t>
            </w:r>
            <w:r w:rsidRPr="00FB01ED">
              <w:rPr>
                <w:rFonts w:ascii="Arial Narrow" w:eastAsia="仿宋_GB2312" w:hAnsi="Arial Narrow" w:hint="eastAsia"/>
                <w:szCs w:val="21"/>
              </w:rPr>
              <w:t>2</w:t>
            </w:r>
            <w:r w:rsidRPr="00FB01ED">
              <w:rPr>
                <w:rFonts w:ascii="Arial Narrow" w:eastAsia="仿宋_GB2312" w:hAnsi="Arial Narro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6D2184" w:rsidRDefault="009009D5">
            <w:pPr>
              <w:jc w:val="center"/>
              <w:rPr>
                <w:rFonts w:ascii="Arial Narrow" w:eastAsia="仿宋_GB2312" w:hAnsi="Arial Narrow"/>
                <w:szCs w:val="21"/>
              </w:rPr>
            </w:pPr>
            <w:r>
              <w:rPr>
                <w:rFonts w:ascii="Arial Narrow" w:eastAsia="仿宋_GB2312" w:hAnsi="Arial Narrow" w:hint="eastAsia"/>
                <w:szCs w:val="21"/>
              </w:rPr>
              <w:t>2</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101185" w:rsidRDefault="00B277C2">
            <w:pPr>
              <w:jc w:val="center"/>
              <w:rPr>
                <w:rFonts w:ascii="Arial Narrow" w:eastAsia="楷体_GB2312" w:hAnsi="Arial Narrow" w:cs="宋体"/>
                <w:sz w:val="20"/>
                <w:szCs w:val="20"/>
              </w:rPr>
            </w:pPr>
            <w:r>
              <w:rPr>
                <w:rFonts w:ascii="Arial Narrow" w:eastAsia="楷体_GB2312" w:hAnsi="Arial Narrow" w:cs="宋体" w:hint="eastAsia"/>
                <w:sz w:val="20"/>
                <w:szCs w:val="20"/>
              </w:rPr>
              <w:t>2</w:t>
            </w:r>
          </w:p>
        </w:tc>
      </w:tr>
      <w:tr w:rsidR="00FB01ED" w:rsidRPr="00101185" w:rsidTr="00262C0C">
        <w:trPr>
          <w:trHeight w:val="356"/>
          <w:jc w:val="center"/>
        </w:trPr>
        <w:tc>
          <w:tcPr>
            <w:tcW w:w="656" w:type="dxa"/>
            <w:vMerge/>
            <w:tcBorders>
              <w:left w:val="single" w:sz="4" w:space="0" w:color="000000"/>
              <w:right w:val="single" w:sz="4" w:space="0" w:color="000000"/>
            </w:tcBorders>
            <w:tcMar>
              <w:top w:w="10" w:type="dxa"/>
              <w:left w:w="10" w:type="dxa"/>
              <w:right w:w="10" w:type="dxa"/>
            </w:tcMar>
            <w:vAlign w:val="center"/>
          </w:tcPr>
          <w:p w:rsidR="00FB01ED" w:rsidRPr="00321DE9" w:rsidRDefault="00FB01ED" w:rsidP="00061A96">
            <w:pPr>
              <w:jc w:val="center"/>
              <w:rPr>
                <w:rFonts w:ascii="Arial Narrow" w:eastAsia="仿宋_GB2312" w:hAnsi="Arial Narrow" w:cs="宋体"/>
                <w:color w:val="000000"/>
                <w:szCs w:val="21"/>
              </w:rPr>
            </w:pPr>
          </w:p>
        </w:tc>
        <w:tc>
          <w:tcPr>
            <w:tcW w:w="622" w:type="dxa"/>
            <w:vMerge/>
            <w:tcBorders>
              <w:left w:val="single" w:sz="4" w:space="0" w:color="000000"/>
              <w:right w:val="single" w:sz="4" w:space="0" w:color="000000"/>
            </w:tcBorders>
            <w:tcMar>
              <w:top w:w="10" w:type="dxa"/>
              <w:left w:w="10" w:type="dxa"/>
              <w:right w:w="10" w:type="dxa"/>
            </w:tcMar>
            <w:vAlign w:val="center"/>
          </w:tcPr>
          <w:p w:rsidR="00FB01ED" w:rsidRPr="00321DE9" w:rsidRDefault="00FB01ED" w:rsidP="00061A96">
            <w:pPr>
              <w:jc w:val="center"/>
              <w:rPr>
                <w:rFonts w:ascii="Arial Narrow" w:eastAsia="仿宋_GB2312" w:hAnsi="Arial Narrow" w:cs="Courier New"/>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6D2184" w:rsidRDefault="00FB01ED" w:rsidP="006D2184">
            <w:pPr>
              <w:jc w:val="center"/>
              <w:rPr>
                <w:rFonts w:ascii="Arial Narrow" w:eastAsia="仿宋_GB2312" w:hAnsi="Arial Narrow"/>
                <w:szCs w:val="21"/>
              </w:rPr>
            </w:pPr>
            <w:r w:rsidRPr="00FB01ED">
              <w:rPr>
                <w:rFonts w:ascii="Arial Narrow" w:eastAsia="仿宋_GB2312" w:hAnsi="Arial Narrow" w:hint="eastAsia"/>
                <w:szCs w:val="21"/>
              </w:rPr>
              <w:t>所投资企业上市情况</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6D2184" w:rsidRDefault="00FB01ED" w:rsidP="00262C0C">
            <w:pPr>
              <w:rPr>
                <w:rFonts w:ascii="Arial Narrow" w:eastAsia="仿宋_GB2312" w:hAnsi="Arial Narrow"/>
                <w:szCs w:val="21"/>
              </w:rPr>
            </w:pPr>
            <w:r w:rsidRPr="00FB01ED">
              <w:rPr>
                <w:rFonts w:ascii="Arial Narrow" w:eastAsia="仿宋_GB2312" w:hAnsi="Arial Narrow" w:hint="eastAsia"/>
                <w:szCs w:val="21"/>
              </w:rPr>
              <w:t>基金投资的市内企业当年在境内外实现上市加</w:t>
            </w:r>
            <w:r w:rsidRPr="00FB01ED">
              <w:rPr>
                <w:rFonts w:ascii="Arial Narrow" w:eastAsia="仿宋_GB2312" w:hAnsi="Arial Narrow" w:hint="eastAsia"/>
                <w:szCs w:val="21"/>
              </w:rPr>
              <w:t>3</w:t>
            </w:r>
            <w:r w:rsidRPr="00FB01ED">
              <w:rPr>
                <w:rFonts w:ascii="Arial Narrow" w:eastAsia="仿宋_GB2312" w:hAnsi="Arial Narro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6D2184" w:rsidRDefault="009009D5">
            <w:pPr>
              <w:jc w:val="center"/>
              <w:rPr>
                <w:rFonts w:ascii="Arial Narrow" w:eastAsia="仿宋_GB2312" w:hAnsi="Arial Narrow"/>
                <w:szCs w:val="21"/>
              </w:rPr>
            </w:pPr>
            <w:r>
              <w:rPr>
                <w:rFonts w:ascii="Arial Narrow" w:eastAsia="仿宋_GB2312" w:hAnsi="Arial Narrow" w:hint="eastAsia"/>
                <w:szCs w:val="21"/>
              </w:rPr>
              <w:t>3</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101185" w:rsidRDefault="00B277C2">
            <w:pPr>
              <w:jc w:val="center"/>
              <w:rPr>
                <w:rFonts w:ascii="Arial Narrow" w:eastAsia="楷体_GB2312" w:hAnsi="Arial Narrow" w:cs="宋体"/>
                <w:sz w:val="20"/>
                <w:szCs w:val="20"/>
              </w:rPr>
            </w:pPr>
            <w:r>
              <w:rPr>
                <w:rFonts w:ascii="Arial Narrow" w:eastAsia="楷体_GB2312" w:hAnsi="Arial Narrow" w:cs="宋体" w:hint="eastAsia"/>
                <w:sz w:val="20"/>
                <w:szCs w:val="20"/>
              </w:rPr>
              <w:t>0</w:t>
            </w:r>
          </w:p>
        </w:tc>
      </w:tr>
      <w:tr w:rsidR="00FB01ED" w:rsidRPr="00101185" w:rsidTr="00611A2E">
        <w:trPr>
          <w:trHeight w:val="356"/>
          <w:jc w:val="center"/>
        </w:trPr>
        <w:tc>
          <w:tcPr>
            <w:tcW w:w="656" w:type="dxa"/>
            <w:vMerge/>
            <w:tcBorders>
              <w:left w:val="single" w:sz="4" w:space="0" w:color="000000"/>
              <w:right w:val="single" w:sz="4" w:space="0" w:color="000000"/>
            </w:tcBorders>
            <w:tcMar>
              <w:top w:w="10" w:type="dxa"/>
              <w:left w:w="10" w:type="dxa"/>
              <w:right w:w="10" w:type="dxa"/>
            </w:tcMar>
            <w:vAlign w:val="center"/>
          </w:tcPr>
          <w:p w:rsidR="00FB01ED" w:rsidRPr="00321DE9" w:rsidRDefault="00FB01ED" w:rsidP="00061A96">
            <w:pPr>
              <w:jc w:val="center"/>
              <w:rPr>
                <w:rFonts w:ascii="Arial Narrow" w:eastAsia="仿宋_GB2312" w:hAnsi="Arial Narrow" w:cs="宋体"/>
                <w:color w:val="000000"/>
                <w:szCs w:val="21"/>
              </w:rPr>
            </w:pPr>
          </w:p>
        </w:tc>
        <w:tc>
          <w:tcPr>
            <w:tcW w:w="622" w:type="dxa"/>
            <w:vMerge/>
            <w:tcBorders>
              <w:left w:val="single" w:sz="4" w:space="0" w:color="000000"/>
              <w:right w:val="single" w:sz="4" w:space="0" w:color="000000"/>
            </w:tcBorders>
            <w:tcMar>
              <w:top w:w="10" w:type="dxa"/>
              <w:left w:w="10" w:type="dxa"/>
              <w:right w:w="10" w:type="dxa"/>
            </w:tcMar>
            <w:vAlign w:val="center"/>
          </w:tcPr>
          <w:p w:rsidR="00FB01ED" w:rsidRPr="00321DE9" w:rsidRDefault="00FB01ED" w:rsidP="00061A96">
            <w:pPr>
              <w:jc w:val="center"/>
              <w:rPr>
                <w:rFonts w:ascii="Arial Narrow" w:eastAsia="仿宋_GB2312" w:hAnsi="Arial Narrow" w:cs="Courier New"/>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6D2184" w:rsidRDefault="00FB01ED" w:rsidP="006D2184">
            <w:pPr>
              <w:jc w:val="center"/>
              <w:rPr>
                <w:rFonts w:ascii="Arial Narrow" w:eastAsia="仿宋_GB2312" w:hAnsi="Arial Narrow"/>
                <w:szCs w:val="21"/>
              </w:rPr>
            </w:pPr>
            <w:r w:rsidRPr="00FB01ED">
              <w:rPr>
                <w:rFonts w:ascii="Arial Narrow" w:eastAsia="仿宋_GB2312" w:hAnsi="Arial Narrow" w:hint="eastAsia"/>
                <w:szCs w:val="21"/>
              </w:rPr>
              <w:t>招商引资情况</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6D2184" w:rsidRDefault="00FB01ED" w:rsidP="00611A2E">
            <w:pPr>
              <w:rPr>
                <w:rFonts w:ascii="Arial Narrow" w:eastAsia="仿宋_GB2312" w:hAnsi="Arial Narrow"/>
                <w:szCs w:val="21"/>
              </w:rPr>
            </w:pPr>
            <w:r w:rsidRPr="00FB01ED">
              <w:rPr>
                <w:rFonts w:ascii="Arial Narrow" w:eastAsia="仿宋_GB2312" w:hAnsi="Arial Narrow" w:hint="eastAsia"/>
                <w:szCs w:val="21"/>
              </w:rPr>
              <w:t>此次投资推动市外项目落地邢台市加</w:t>
            </w:r>
            <w:r w:rsidRPr="00FB01ED">
              <w:rPr>
                <w:rFonts w:ascii="Arial Narrow" w:eastAsia="仿宋_GB2312" w:hAnsi="Arial Narrow" w:hint="eastAsia"/>
                <w:szCs w:val="21"/>
              </w:rPr>
              <w:t>2</w:t>
            </w:r>
            <w:r w:rsidRPr="00FB01ED">
              <w:rPr>
                <w:rFonts w:ascii="Arial Narrow" w:eastAsia="仿宋_GB2312" w:hAnsi="Arial Narro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6D2184" w:rsidRDefault="009009D5">
            <w:pPr>
              <w:jc w:val="center"/>
              <w:rPr>
                <w:rFonts w:ascii="Arial Narrow" w:eastAsia="仿宋_GB2312" w:hAnsi="Arial Narrow"/>
                <w:szCs w:val="21"/>
              </w:rPr>
            </w:pPr>
            <w:r>
              <w:rPr>
                <w:rFonts w:ascii="Arial Narrow" w:eastAsia="仿宋_GB2312" w:hAnsi="Arial Narrow" w:hint="eastAsia"/>
                <w:szCs w:val="21"/>
              </w:rPr>
              <w:t>2</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101185" w:rsidRDefault="00B277C2">
            <w:pPr>
              <w:jc w:val="center"/>
              <w:rPr>
                <w:rFonts w:ascii="Arial Narrow" w:eastAsia="楷体_GB2312" w:hAnsi="Arial Narrow" w:cs="宋体"/>
                <w:sz w:val="20"/>
                <w:szCs w:val="20"/>
              </w:rPr>
            </w:pPr>
            <w:r>
              <w:rPr>
                <w:rFonts w:ascii="Arial Narrow" w:eastAsia="楷体_GB2312" w:hAnsi="Arial Narrow" w:cs="宋体" w:hint="eastAsia"/>
                <w:sz w:val="20"/>
                <w:szCs w:val="20"/>
              </w:rPr>
              <w:t>0</w:t>
            </w:r>
          </w:p>
        </w:tc>
      </w:tr>
      <w:tr w:rsidR="00FB01ED" w:rsidRPr="00101185" w:rsidTr="00611A2E">
        <w:trPr>
          <w:trHeight w:val="356"/>
          <w:jc w:val="center"/>
        </w:trPr>
        <w:tc>
          <w:tcPr>
            <w:tcW w:w="656"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321DE9" w:rsidRDefault="00FB01ED" w:rsidP="00061A96">
            <w:pPr>
              <w:jc w:val="center"/>
              <w:rPr>
                <w:rFonts w:ascii="Arial Narrow" w:eastAsia="仿宋_GB2312" w:hAnsi="Arial Narrow" w:cs="宋体"/>
                <w:color w:val="000000"/>
                <w:szCs w:val="21"/>
              </w:rPr>
            </w:pPr>
          </w:p>
        </w:tc>
        <w:tc>
          <w:tcPr>
            <w:tcW w:w="622" w:type="dxa"/>
            <w:vMerge/>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321DE9" w:rsidRDefault="00FB01ED" w:rsidP="00061A96">
            <w:pPr>
              <w:jc w:val="center"/>
              <w:rPr>
                <w:rFonts w:ascii="Arial Narrow" w:eastAsia="仿宋_GB2312" w:hAnsi="Arial Narrow" w:cs="Courier New"/>
                <w:szCs w:val="21"/>
              </w:rPr>
            </w:pPr>
          </w:p>
        </w:tc>
        <w:tc>
          <w:tcPr>
            <w:tcW w:w="1182"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6D2184" w:rsidRDefault="00FB01ED" w:rsidP="006D2184">
            <w:pPr>
              <w:jc w:val="center"/>
              <w:rPr>
                <w:rFonts w:ascii="Arial Narrow" w:eastAsia="仿宋_GB2312" w:hAnsi="Arial Narrow"/>
                <w:szCs w:val="21"/>
              </w:rPr>
            </w:pPr>
            <w:r w:rsidRPr="00FB01ED">
              <w:rPr>
                <w:rFonts w:ascii="Arial Narrow" w:eastAsia="仿宋_GB2312" w:hAnsi="Arial Narrow" w:hint="eastAsia"/>
                <w:szCs w:val="21"/>
              </w:rPr>
              <w:t>获得行业奖项情况</w:t>
            </w:r>
          </w:p>
        </w:tc>
        <w:tc>
          <w:tcPr>
            <w:tcW w:w="5425"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6D2184" w:rsidRDefault="00FB01ED" w:rsidP="00611A2E">
            <w:pPr>
              <w:rPr>
                <w:rFonts w:ascii="Arial Narrow" w:eastAsia="仿宋_GB2312" w:hAnsi="Arial Narrow"/>
                <w:szCs w:val="21"/>
              </w:rPr>
            </w:pPr>
            <w:r w:rsidRPr="00FB01ED">
              <w:rPr>
                <w:rFonts w:ascii="Arial Narrow" w:eastAsia="仿宋_GB2312" w:hAnsi="Arial Narrow" w:hint="eastAsia"/>
                <w:szCs w:val="21"/>
              </w:rPr>
              <w:t>基金获得行业奖项及奖励得</w:t>
            </w:r>
            <w:r w:rsidRPr="00FB01ED">
              <w:rPr>
                <w:rFonts w:ascii="Arial Narrow" w:eastAsia="仿宋_GB2312" w:hAnsi="Arial Narrow" w:hint="eastAsia"/>
                <w:szCs w:val="21"/>
              </w:rPr>
              <w:t>1</w:t>
            </w:r>
            <w:r w:rsidRPr="00FB01ED">
              <w:rPr>
                <w:rFonts w:ascii="Arial Narrow" w:eastAsia="仿宋_GB2312" w:hAnsi="Arial Narrow" w:hint="eastAsia"/>
                <w:szCs w:val="21"/>
              </w:rPr>
              <w:t>分。</w:t>
            </w:r>
          </w:p>
        </w:tc>
        <w:tc>
          <w:tcPr>
            <w:tcW w:w="575"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6D2184" w:rsidRDefault="009009D5">
            <w:pPr>
              <w:jc w:val="center"/>
              <w:rPr>
                <w:rFonts w:ascii="Arial Narrow" w:eastAsia="仿宋_GB2312" w:hAnsi="Arial Narrow"/>
                <w:szCs w:val="21"/>
              </w:rPr>
            </w:pPr>
            <w:r>
              <w:rPr>
                <w:rFonts w:ascii="Arial Narrow" w:eastAsia="仿宋_GB2312" w:hAnsi="Arial Narrow" w:hint="eastAsia"/>
                <w:szCs w:val="21"/>
              </w:rPr>
              <w:t>1</w:t>
            </w:r>
          </w:p>
        </w:tc>
        <w:tc>
          <w:tcPr>
            <w:tcW w:w="590" w:type="dxa"/>
            <w:tcBorders>
              <w:left w:val="single" w:sz="4" w:space="0" w:color="000000"/>
              <w:bottom w:val="single" w:sz="4" w:space="0" w:color="000000"/>
              <w:right w:val="single" w:sz="4" w:space="0" w:color="000000"/>
            </w:tcBorders>
            <w:tcMar>
              <w:top w:w="10" w:type="dxa"/>
              <w:left w:w="10" w:type="dxa"/>
              <w:right w:w="10" w:type="dxa"/>
            </w:tcMar>
            <w:vAlign w:val="center"/>
          </w:tcPr>
          <w:p w:rsidR="00FB01ED" w:rsidRPr="00101185" w:rsidRDefault="00B277C2" w:rsidP="00101185">
            <w:pPr>
              <w:jc w:val="center"/>
              <w:rPr>
                <w:rFonts w:ascii="Arial Narrow" w:eastAsia="楷体_GB2312" w:hAnsi="Arial Narrow" w:cs="宋体"/>
                <w:sz w:val="20"/>
                <w:szCs w:val="20"/>
              </w:rPr>
            </w:pPr>
            <w:r>
              <w:rPr>
                <w:rFonts w:ascii="Arial Narrow" w:eastAsia="楷体_GB2312" w:hAnsi="Arial Narrow" w:cs="宋体" w:hint="eastAsia"/>
                <w:sz w:val="20"/>
                <w:szCs w:val="20"/>
              </w:rPr>
              <w:t>0</w:t>
            </w:r>
          </w:p>
        </w:tc>
      </w:tr>
      <w:tr w:rsidR="00D95532" w:rsidRPr="00101185" w:rsidTr="006D2184">
        <w:trPr>
          <w:trHeight w:val="460"/>
          <w:jc w:val="center"/>
        </w:trPr>
        <w:tc>
          <w:tcPr>
            <w:tcW w:w="2460"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321DE9" w:rsidRDefault="00D95532" w:rsidP="00061A96">
            <w:pPr>
              <w:widowControl/>
              <w:jc w:val="center"/>
              <w:textAlignment w:val="center"/>
              <w:rPr>
                <w:rFonts w:ascii="Arial Narrow" w:eastAsia="仿宋_GB2312" w:hAnsi="Arial Narrow" w:cs="宋体"/>
                <w:color w:val="000000"/>
                <w:szCs w:val="21"/>
              </w:rPr>
            </w:pPr>
            <w:r w:rsidRPr="00321DE9">
              <w:rPr>
                <w:rFonts w:ascii="Arial Narrow" w:eastAsia="仿宋_GB2312" w:hAnsi="Arial Narrow" w:cs="宋体"/>
                <w:color w:val="000000"/>
                <w:kern w:val="0"/>
                <w:szCs w:val="21"/>
                <w:lang w:bidi="ar"/>
              </w:rPr>
              <w:t>合</w:t>
            </w:r>
            <w:r w:rsidRPr="00321DE9">
              <w:rPr>
                <w:rFonts w:ascii="Arial Narrow" w:eastAsia="仿宋_GB2312" w:hAnsi="Arial Narrow" w:cs="宋体"/>
                <w:color w:val="000000"/>
                <w:kern w:val="0"/>
                <w:szCs w:val="21"/>
                <w:lang w:bidi="ar"/>
              </w:rPr>
              <w:t xml:space="preserve">  </w:t>
            </w:r>
            <w:r w:rsidRPr="00321DE9">
              <w:rPr>
                <w:rFonts w:ascii="Arial Narrow" w:eastAsia="仿宋_GB2312" w:hAnsi="Arial Narrow" w:cs="宋体"/>
                <w:color w:val="000000"/>
                <w:kern w:val="0"/>
                <w:szCs w:val="21"/>
                <w:lang w:bidi="ar"/>
              </w:rPr>
              <w:t>计</w:t>
            </w:r>
          </w:p>
        </w:tc>
        <w:tc>
          <w:tcPr>
            <w:tcW w:w="542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D95532" w:rsidRPr="00321DE9" w:rsidRDefault="00D95532" w:rsidP="00061A96">
            <w:pPr>
              <w:jc w:val="center"/>
              <w:rPr>
                <w:rFonts w:ascii="Arial Narrow" w:eastAsia="仿宋_GB2312" w:hAnsi="Arial Narrow" w:cs="宋体"/>
                <w:color w:val="000000"/>
                <w:szCs w:val="21"/>
              </w:rPr>
            </w:pPr>
          </w:p>
        </w:tc>
        <w:tc>
          <w:tcPr>
            <w:tcW w:w="57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B277C2" w:rsidRDefault="00B277C2" w:rsidP="00B277C2">
            <w:pPr>
              <w:jc w:val="center"/>
              <w:rPr>
                <w:rFonts w:ascii="Arial Narrow" w:eastAsia="楷体_GB2312" w:hAnsi="Arial Narrow" w:cs="宋体"/>
                <w:sz w:val="20"/>
                <w:szCs w:val="20"/>
              </w:rPr>
            </w:pPr>
            <w:r w:rsidRPr="00B277C2">
              <w:rPr>
                <w:rFonts w:ascii="Arial Narrow" w:eastAsia="楷体_GB2312" w:hAnsi="Arial Narrow" w:cs="宋体" w:hint="eastAsia"/>
                <w:sz w:val="20"/>
                <w:szCs w:val="20"/>
              </w:rPr>
              <w:t>100</w:t>
            </w:r>
          </w:p>
        </w:tc>
        <w:tc>
          <w:tcPr>
            <w:tcW w:w="5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D95532" w:rsidRPr="00101185" w:rsidRDefault="008F01B8" w:rsidP="003A3831">
            <w:pPr>
              <w:jc w:val="center"/>
              <w:rPr>
                <w:rFonts w:ascii="Arial Narrow" w:eastAsia="楷体_GB2312" w:hAnsi="Arial Narrow" w:cs="宋体"/>
                <w:sz w:val="20"/>
                <w:szCs w:val="20"/>
              </w:rPr>
            </w:pPr>
            <w:r>
              <w:rPr>
                <w:rFonts w:ascii="Arial Narrow" w:eastAsia="楷体_GB2312" w:hAnsi="Arial Narrow" w:cs="宋体" w:hint="eastAsia"/>
                <w:sz w:val="20"/>
                <w:szCs w:val="20"/>
              </w:rPr>
              <w:t>8</w:t>
            </w:r>
            <w:r w:rsidR="003A3831">
              <w:rPr>
                <w:rFonts w:ascii="Arial Narrow" w:eastAsia="楷体_GB2312" w:hAnsi="Arial Narrow" w:cs="宋体" w:hint="eastAsia"/>
                <w:sz w:val="20"/>
                <w:szCs w:val="20"/>
              </w:rPr>
              <w:t>1.6</w:t>
            </w:r>
          </w:p>
        </w:tc>
      </w:tr>
    </w:tbl>
    <w:p w:rsidR="0083531A" w:rsidRPr="00321DE9" w:rsidRDefault="005B07CF" w:rsidP="005B07CF">
      <w:pPr>
        <w:spacing w:line="360" w:lineRule="auto"/>
        <w:ind w:firstLineChars="200" w:firstLine="482"/>
        <w:outlineLvl w:val="0"/>
        <w:rPr>
          <w:rFonts w:ascii="Arial Narrow" w:eastAsia="仿宋_GB2312" w:hAnsi="Arial Narrow"/>
          <w:b/>
          <w:sz w:val="24"/>
          <w:szCs w:val="24"/>
        </w:rPr>
      </w:pPr>
      <w:bookmarkStart w:id="21" w:name="_Toc88461861"/>
      <w:bookmarkStart w:id="22" w:name="_Toc177137516"/>
      <w:r w:rsidRPr="00321DE9">
        <w:rPr>
          <w:rFonts w:ascii="Arial Narrow" w:eastAsia="仿宋_GB2312" w:hAnsi="Arial Narrow"/>
          <w:b/>
          <w:sz w:val="24"/>
          <w:szCs w:val="24"/>
        </w:rPr>
        <w:t>五、</w:t>
      </w:r>
      <w:bookmarkEnd w:id="21"/>
      <w:r w:rsidRPr="00321DE9">
        <w:rPr>
          <w:rFonts w:ascii="Arial Narrow" w:eastAsia="仿宋_GB2312" w:hAnsi="Arial Narrow"/>
          <w:b/>
          <w:sz w:val="24"/>
          <w:szCs w:val="24"/>
        </w:rPr>
        <w:t>评价分析</w:t>
      </w:r>
      <w:bookmarkEnd w:id="22"/>
    </w:p>
    <w:p w:rsidR="0083531A" w:rsidRPr="00321DE9" w:rsidRDefault="005B07CF" w:rsidP="005B07CF">
      <w:pPr>
        <w:spacing w:line="360" w:lineRule="auto"/>
        <w:ind w:firstLineChars="200" w:firstLine="480"/>
        <w:outlineLvl w:val="1"/>
        <w:rPr>
          <w:rFonts w:ascii="Arial Narrow" w:eastAsia="仿宋_GB2312" w:hAnsi="Arial Narrow"/>
          <w:sz w:val="24"/>
          <w:szCs w:val="24"/>
        </w:rPr>
      </w:pPr>
      <w:bookmarkStart w:id="23" w:name="_Toc177137517"/>
      <w:r w:rsidRPr="00321DE9">
        <w:rPr>
          <w:rFonts w:ascii="Arial Narrow" w:eastAsia="仿宋_GB2312" w:hAnsi="Arial Narrow"/>
          <w:sz w:val="24"/>
          <w:szCs w:val="24"/>
        </w:rPr>
        <w:t>（一）主要扣分事项及原因分析</w:t>
      </w:r>
      <w:bookmarkEnd w:id="23"/>
    </w:p>
    <w:p w:rsidR="009F7897" w:rsidRPr="00321DE9" w:rsidRDefault="005B07CF" w:rsidP="007049D3">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1.</w:t>
      </w:r>
      <w:r w:rsidR="00787E00">
        <w:rPr>
          <w:rFonts w:ascii="Arial Narrow" w:eastAsia="仿宋_GB2312" w:hAnsi="Arial Narrow" w:hint="eastAsia"/>
          <w:sz w:val="24"/>
          <w:szCs w:val="24"/>
        </w:rPr>
        <w:t>政策效应</w:t>
      </w:r>
      <w:r w:rsidR="006E6D8F" w:rsidRPr="00321DE9">
        <w:rPr>
          <w:rFonts w:ascii="Arial Narrow" w:eastAsia="仿宋_GB2312" w:hAnsi="Arial Narrow"/>
          <w:sz w:val="24"/>
          <w:szCs w:val="24"/>
        </w:rPr>
        <w:t>指标分析</w:t>
      </w:r>
      <w:bookmarkEnd w:id="20"/>
    </w:p>
    <w:p w:rsidR="00B85243" w:rsidRDefault="00B85243" w:rsidP="000B5E40">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w:t>
      </w:r>
      <w:r w:rsidRPr="00321DE9">
        <w:rPr>
          <w:rFonts w:ascii="Arial Narrow" w:eastAsia="仿宋_GB2312" w:hAnsi="Arial Narrow"/>
          <w:sz w:val="24"/>
          <w:szCs w:val="24"/>
        </w:rPr>
        <w:t>1</w:t>
      </w:r>
      <w:r w:rsidRPr="00321DE9">
        <w:rPr>
          <w:rFonts w:ascii="Arial Narrow" w:eastAsia="仿宋_GB2312" w:hAnsi="Arial Narrow"/>
          <w:sz w:val="24"/>
          <w:szCs w:val="24"/>
        </w:rPr>
        <w:t>）</w:t>
      </w:r>
      <w:r w:rsidR="00787E00">
        <w:rPr>
          <w:rFonts w:ascii="Arial Narrow" w:eastAsia="仿宋_GB2312" w:hAnsi="Arial Narrow" w:hint="eastAsia"/>
          <w:sz w:val="24"/>
          <w:szCs w:val="24"/>
        </w:rPr>
        <w:t>截止</w:t>
      </w:r>
      <w:r w:rsidR="00787E00">
        <w:rPr>
          <w:rFonts w:ascii="Arial Narrow" w:eastAsia="仿宋_GB2312" w:hAnsi="Arial Narrow" w:hint="eastAsia"/>
          <w:sz w:val="24"/>
          <w:szCs w:val="24"/>
        </w:rPr>
        <w:t>2023</w:t>
      </w:r>
      <w:r w:rsidR="00787E00">
        <w:rPr>
          <w:rFonts w:ascii="Arial Narrow" w:eastAsia="仿宋_GB2312" w:hAnsi="Arial Narrow" w:hint="eastAsia"/>
          <w:sz w:val="24"/>
          <w:szCs w:val="24"/>
        </w:rPr>
        <w:t>年</w:t>
      </w:r>
      <w:r w:rsidR="00787E00">
        <w:rPr>
          <w:rFonts w:ascii="Arial Narrow" w:eastAsia="仿宋_GB2312" w:hAnsi="Arial Narrow" w:hint="eastAsia"/>
          <w:sz w:val="24"/>
          <w:szCs w:val="24"/>
        </w:rPr>
        <w:t>12</w:t>
      </w:r>
      <w:r w:rsidR="00787E00">
        <w:rPr>
          <w:rFonts w:ascii="Arial Narrow" w:eastAsia="仿宋_GB2312" w:hAnsi="Arial Narrow" w:hint="eastAsia"/>
          <w:sz w:val="24"/>
          <w:szCs w:val="24"/>
        </w:rPr>
        <w:t>月</w:t>
      </w:r>
      <w:r w:rsidR="00787E00">
        <w:rPr>
          <w:rFonts w:ascii="Arial Narrow" w:eastAsia="仿宋_GB2312" w:hAnsi="Arial Narrow" w:hint="eastAsia"/>
          <w:sz w:val="24"/>
          <w:szCs w:val="24"/>
        </w:rPr>
        <w:t>31</w:t>
      </w:r>
      <w:r w:rsidR="00787E00">
        <w:rPr>
          <w:rFonts w:ascii="Arial Narrow" w:eastAsia="仿宋_GB2312" w:hAnsi="Arial Narrow" w:hint="eastAsia"/>
          <w:sz w:val="24"/>
          <w:szCs w:val="24"/>
        </w:rPr>
        <w:t>日，累计投资河北镁神科技股份有限公司</w:t>
      </w:r>
      <w:r w:rsidR="00787E00">
        <w:rPr>
          <w:rFonts w:ascii="Arial Narrow" w:eastAsia="仿宋_GB2312" w:hAnsi="Arial Narrow" w:hint="eastAsia"/>
          <w:sz w:val="24"/>
          <w:szCs w:val="24"/>
        </w:rPr>
        <w:t>2000</w:t>
      </w:r>
      <w:r w:rsidR="00787E00">
        <w:rPr>
          <w:rFonts w:ascii="Arial Narrow" w:eastAsia="仿宋_GB2312" w:hAnsi="Arial Narrow" w:hint="eastAsia"/>
          <w:sz w:val="24"/>
          <w:szCs w:val="24"/>
        </w:rPr>
        <w:t>万元，但并未有相应的社会资本出资，因此</w:t>
      </w:r>
      <w:r w:rsidR="00787E00">
        <w:rPr>
          <w:rFonts w:ascii="Arial Narrow" w:eastAsia="仿宋_GB2312" w:hAnsi="Arial Narrow"/>
          <w:sz w:val="24"/>
          <w:szCs w:val="24"/>
        </w:rPr>
        <w:t>社会资本撬动率为</w:t>
      </w:r>
      <w:r w:rsidR="00787E00">
        <w:rPr>
          <w:rFonts w:ascii="Arial Narrow" w:eastAsia="仿宋_GB2312" w:hAnsi="Arial Narrow" w:hint="eastAsia"/>
          <w:sz w:val="24"/>
          <w:szCs w:val="24"/>
        </w:rPr>
        <w:t>0</w:t>
      </w:r>
      <w:r w:rsidR="004347D0" w:rsidRPr="00321DE9">
        <w:rPr>
          <w:rFonts w:ascii="Arial Narrow" w:eastAsia="仿宋_GB2312" w:hAnsi="Arial Narrow"/>
          <w:sz w:val="24"/>
          <w:szCs w:val="24"/>
        </w:rPr>
        <w:t>，</w:t>
      </w:r>
      <w:r w:rsidRPr="00321DE9">
        <w:rPr>
          <w:rFonts w:ascii="Arial Narrow" w:eastAsia="仿宋_GB2312" w:hAnsi="Arial Narrow"/>
          <w:sz w:val="24"/>
          <w:szCs w:val="24"/>
        </w:rPr>
        <w:t>扣</w:t>
      </w:r>
      <w:r w:rsidR="00787E00">
        <w:rPr>
          <w:rFonts w:ascii="Arial Narrow" w:eastAsia="仿宋_GB2312" w:hAnsi="Arial Narrow" w:hint="eastAsia"/>
          <w:sz w:val="24"/>
          <w:szCs w:val="24"/>
        </w:rPr>
        <w:t>4</w:t>
      </w:r>
      <w:r w:rsidRPr="00321DE9">
        <w:rPr>
          <w:rFonts w:ascii="Arial Narrow" w:eastAsia="仿宋_GB2312" w:hAnsi="Arial Narrow"/>
          <w:sz w:val="24"/>
          <w:szCs w:val="24"/>
        </w:rPr>
        <w:t>分。</w:t>
      </w:r>
    </w:p>
    <w:p w:rsidR="00787E00" w:rsidRDefault="00787E00" w:rsidP="000B5E40">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w:t>
      </w:r>
      <w:r>
        <w:rPr>
          <w:rFonts w:ascii="Arial Narrow" w:eastAsia="仿宋_GB2312" w:hAnsi="Arial Narrow" w:hint="eastAsia"/>
          <w:sz w:val="24"/>
          <w:szCs w:val="24"/>
        </w:rPr>
        <w:t>2</w:t>
      </w:r>
      <w:r>
        <w:rPr>
          <w:rFonts w:ascii="Arial Narrow" w:eastAsia="仿宋_GB2312" w:hAnsi="Arial Narrow" w:hint="eastAsia"/>
          <w:sz w:val="24"/>
          <w:szCs w:val="24"/>
        </w:rPr>
        <w:t>）</w:t>
      </w:r>
      <w:r>
        <w:rPr>
          <w:rFonts w:ascii="Arial Narrow" w:eastAsia="仿宋_GB2312" w:hAnsi="Arial Narrow" w:hint="eastAsia"/>
          <w:sz w:val="24"/>
          <w:szCs w:val="24"/>
        </w:rPr>
        <w:t>2023</w:t>
      </w:r>
      <w:r>
        <w:rPr>
          <w:rFonts w:ascii="Arial Narrow" w:eastAsia="仿宋_GB2312" w:hAnsi="Arial Narrow" w:hint="eastAsia"/>
          <w:sz w:val="24"/>
          <w:szCs w:val="24"/>
        </w:rPr>
        <w:t>年</w:t>
      </w:r>
      <w:r>
        <w:rPr>
          <w:rFonts w:ascii="Arial Narrow" w:eastAsia="仿宋_GB2312" w:hAnsi="Arial Narrow" w:hint="eastAsia"/>
          <w:sz w:val="24"/>
          <w:szCs w:val="24"/>
        </w:rPr>
        <w:t>6</w:t>
      </w:r>
      <w:r>
        <w:rPr>
          <w:rFonts w:ascii="Arial Narrow" w:eastAsia="仿宋_GB2312" w:hAnsi="Arial Narrow" w:hint="eastAsia"/>
          <w:sz w:val="24"/>
          <w:szCs w:val="24"/>
        </w:rPr>
        <w:t>月</w:t>
      </w:r>
      <w:r>
        <w:rPr>
          <w:rFonts w:ascii="Arial Narrow" w:eastAsia="仿宋_GB2312" w:hAnsi="Arial Narrow" w:hint="eastAsia"/>
          <w:sz w:val="24"/>
          <w:szCs w:val="24"/>
        </w:rPr>
        <w:t>9</w:t>
      </w:r>
      <w:r>
        <w:rPr>
          <w:rFonts w:ascii="Arial Narrow" w:eastAsia="仿宋_GB2312" w:hAnsi="Arial Narrow" w:hint="eastAsia"/>
          <w:sz w:val="24"/>
          <w:szCs w:val="24"/>
        </w:rPr>
        <w:t>日，投资河北镁神科技股份有限公司</w:t>
      </w:r>
      <w:r>
        <w:rPr>
          <w:rFonts w:ascii="Arial Narrow" w:eastAsia="仿宋_GB2312" w:hAnsi="Arial Narrow" w:hint="eastAsia"/>
          <w:sz w:val="24"/>
          <w:szCs w:val="24"/>
        </w:rPr>
        <w:t>1100</w:t>
      </w:r>
      <w:r>
        <w:rPr>
          <w:rFonts w:ascii="Arial Narrow" w:eastAsia="仿宋_GB2312" w:hAnsi="Arial Narrow" w:hint="eastAsia"/>
          <w:sz w:val="24"/>
          <w:szCs w:val="24"/>
        </w:rPr>
        <w:t>万元，但并未有相应的社会资本实缴出资，因此社会资本实际出资率为</w:t>
      </w:r>
      <w:r>
        <w:rPr>
          <w:rFonts w:ascii="Arial Narrow" w:eastAsia="仿宋_GB2312" w:hAnsi="Arial Narrow" w:hint="eastAsia"/>
          <w:sz w:val="24"/>
          <w:szCs w:val="24"/>
        </w:rPr>
        <w:t>0</w:t>
      </w:r>
      <w:r>
        <w:rPr>
          <w:rFonts w:ascii="Arial Narrow" w:eastAsia="仿宋_GB2312" w:hAnsi="Arial Narrow" w:hint="eastAsia"/>
          <w:sz w:val="24"/>
          <w:szCs w:val="24"/>
        </w:rPr>
        <w:t>，扣</w:t>
      </w:r>
      <w:r>
        <w:rPr>
          <w:rFonts w:ascii="Arial Narrow" w:eastAsia="仿宋_GB2312" w:hAnsi="Arial Narrow" w:hint="eastAsia"/>
          <w:sz w:val="24"/>
          <w:szCs w:val="24"/>
        </w:rPr>
        <w:t>3</w:t>
      </w:r>
      <w:r>
        <w:rPr>
          <w:rFonts w:ascii="Arial Narrow" w:eastAsia="仿宋_GB2312" w:hAnsi="Arial Narrow" w:hint="eastAsia"/>
          <w:sz w:val="24"/>
          <w:szCs w:val="24"/>
        </w:rPr>
        <w:t>分</w:t>
      </w:r>
      <w:r w:rsidR="00300C6A">
        <w:rPr>
          <w:rFonts w:ascii="Arial Narrow" w:eastAsia="仿宋_GB2312" w:hAnsi="Arial Narrow" w:hint="eastAsia"/>
          <w:sz w:val="24"/>
          <w:szCs w:val="24"/>
        </w:rPr>
        <w:t>。</w:t>
      </w:r>
    </w:p>
    <w:p w:rsidR="00A97D62" w:rsidRDefault="00787E00" w:rsidP="000B5E40">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w:t>
      </w:r>
      <w:r>
        <w:rPr>
          <w:rFonts w:ascii="Arial Narrow" w:eastAsia="仿宋_GB2312" w:hAnsi="Arial Narrow" w:hint="eastAsia"/>
          <w:sz w:val="24"/>
          <w:szCs w:val="24"/>
        </w:rPr>
        <w:t>3</w:t>
      </w:r>
      <w:r>
        <w:rPr>
          <w:rFonts w:ascii="Arial Narrow" w:eastAsia="仿宋_GB2312" w:hAnsi="Arial Narrow" w:hint="eastAsia"/>
          <w:sz w:val="24"/>
          <w:szCs w:val="24"/>
        </w:rPr>
        <w:t>）</w:t>
      </w:r>
      <w:r w:rsidR="00A97D62">
        <w:rPr>
          <w:rFonts w:ascii="Arial Narrow" w:eastAsia="仿宋_GB2312" w:hAnsi="Arial Narrow" w:hint="eastAsia"/>
          <w:sz w:val="24"/>
          <w:szCs w:val="24"/>
        </w:rPr>
        <w:t>促进就业情况，</w:t>
      </w:r>
      <w:proofErr w:type="gramStart"/>
      <w:r w:rsidR="00A97D62">
        <w:rPr>
          <w:rFonts w:ascii="Arial Narrow" w:eastAsia="仿宋_GB2312" w:hAnsi="Arial Narrow" w:hint="eastAsia"/>
          <w:sz w:val="24"/>
          <w:szCs w:val="24"/>
        </w:rPr>
        <w:t>2023</w:t>
      </w:r>
      <w:r w:rsidR="00A97D62">
        <w:rPr>
          <w:rFonts w:ascii="Arial Narrow" w:eastAsia="仿宋_GB2312" w:hAnsi="Arial Narrow" w:hint="eastAsia"/>
          <w:sz w:val="24"/>
          <w:szCs w:val="24"/>
        </w:rPr>
        <w:t>年镁神科技</w:t>
      </w:r>
      <w:proofErr w:type="gramEnd"/>
      <w:r w:rsidR="00A97D62">
        <w:rPr>
          <w:rFonts w:ascii="Arial Narrow" w:eastAsia="仿宋_GB2312" w:hAnsi="Arial Narrow" w:hint="eastAsia"/>
          <w:sz w:val="24"/>
          <w:szCs w:val="24"/>
        </w:rPr>
        <w:t>股份有限公司</w:t>
      </w:r>
      <w:r w:rsidR="00300C6A">
        <w:rPr>
          <w:rFonts w:ascii="Arial Narrow" w:eastAsia="仿宋_GB2312" w:hAnsi="Arial Narrow" w:hint="eastAsia"/>
          <w:sz w:val="24"/>
          <w:szCs w:val="24"/>
        </w:rPr>
        <w:t>人员为</w:t>
      </w:r>
      <w:r w:rsidR="00300C6A">
        <w:rPr>
          <w:rFonts w:ascii="Arial Narrow" w:eastAsia="仿宋_GB2312" w:hAnsi="Arial Narrow" w:hint="eastAsia"/>
          <w:sz w:val="24"/>
          <w:szCs w:val="24"/>
        </w:rPr>
        <w:t>117</w:t>
      </w:r>
      <w:r w:rsidR="00300C6A">
        <w:rPr>
          <w:rFonts w:ascii="Arial Narrow" w:eastAsia="仿宋_GB2312" w:hAnsi="Arial Narrow" w:hint="eastAsia"/>
          <w:sz w:val="24"/>
          <w:szCs w:val="24"/>
        </w:rPr>
        <w:t>人，</w:t>
      </w:r>
      <w:proofErr w:type="gramStart"/>
      <w:r w:rsidR="00300C6A">
        <w:rPr>
          <w:rFonts w:ascii="Arial Narrow" w:eastAsia="仿宋_GB2312" w:hAnsi="Arial Narrow" w:hint="eastAsia"/>
          <w:sz w:val="24"/>
          <w:szCs w:val="24"/>
        </w:rPr>
        <w:t>2022</w:t>
      </w:r>
      <w:r w:rsidR="00300C6A">
        <w:rPr>
          <w:rFonts w:ascii="Arial Narrow" w:eastAsia="仿宋_GB2312" w:hAnsi="Arial Narrow" w:hint="eastAsia"/>
          <w:sz w:val="24"/>
          <w:szCs w:val="24"/>
        </w:rPr>
        <w:t>年镁神科技</w:t>
      </w:r>
      <w:proofErr w:type="gramEnd"/>
      <w:r w:rsidR="00300C6A">
        <w:rPr>
          <w:rFonts w:ascii="Arial Narrow" w:eastAsia="仿宋_GB2312" w:hAnsi="Arial Narrow" w:hint="eastAsia"/>
          <w:sz w:val="24"/>
          <w:szCs w:val="24"/>
        </w:rPr>
        <w:t>股份有限公司人员为</w:t>
      </w:r>
      <w:r w:rsidR="00300C6A">
        <w:rPr>
          <w:rFonts w:ascii="Arial Narrow" w:eastAsia="仿宋_GB2312" w:hAnsi="Arial Narrow" w:hint="eastAsia"/>
          <w:sz w:val="24"/>
          <w:szCs w:val="24"/>
        </w:rPr>
        <w:t>126</w:t>
      </w:r>
      <w:r w:rsidR="00300C6A">
        <w:rPr>
          <w:rFonts w:ascii="Arial Narrow" w:eastAsia="仿宋_GB2312" w:hAnsi="Arial Narrow" w:hint="eastAsia"/>
          <w:sz w:val="24"/>
          <w:szCs w:val="24"/>
        </w:rPr>
        <w:t>，比</w:t>
      </w:r>
      <w:r w:rsidR="00300C6A">
        <w:rPr>
          <w:rFonts w:ascii="Arial Narrow" w:eastAsia="仿宋_GB2312" w:hAnsi="Arial Narrow" w:hint="eastAsia"/>
          <w:sz w:val="24"/>
          <w:szCs w:val="24"/>
        </w:rPr>
        <w:t>2022</w:t>
      </w:r>
      <w:r w:rsidR="00300C6A">
        <w:rPr>
          <w:rFonts w:ascii="Arial Narrow" w:eastAsia="仿宋_GB2312" w:hAnsi="Arial Narrow" w:hint="eastAsia"/>
          <w:sz w:val="24"/>
          <w:szCs w:val="24"/>
        </w:rPr>
        <w:t>年人员数量有所减少，扣</w:t>
      </w:r>
      <w:r w:rsidR="00300C6A">
        <w:rPr>
          <w:rFonts w:ascii="Arial Narrow" w:eastAsia="仿宋_GB2312" w:hAnsi="Arial Narrow" w:hint="eastAsia"/>
          <w:sz w:val="24"/>
          <w:szCs w:val="24"/>
        </w:rPr>
        <w:t>2</w:t>
      </w:r>
      <w:r w:rsidR="00300C6A">
        <w:rPr>
          <w:rFonts w:ascii="Arial Narrow" w:eastAsia="仿宋_GB2312" w:hAnsi="Arial Narrow" w:hint="eastAsia"/>
          <w:sz w:val="24"/>
          <w:szCs w:val="24"/>
        </w:rPr>
        <w:t>分。</w:t>
      </w:r>
    </w:p>
    <w:p w:rsidR="00787E00" w:rsidRPr="00321DE9" w:rsidRDefault="00A97D62" w:rsidP="000B5E40">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lastRenderedPageBreak/>
        <w:t>（</w:t>
      </w:r>
      <w:r>
        <w:rPr>
          <w:rFonts w:ascii="Arial Narrow" w:eastAsia="仿宋_GB2312" w:hAnsi="Arial Narrow" w:hint="eastAsia"/>
          <w:sz w:val="24"/>
          <w:szCs w:val="24"/>
        </w:rPr>
        <w:t>4</w:t>
      </w:r>
      <w:r>
        <w:rPr>
          <w:rFonts w:ascii="Arial Narrow" w:eastAsia="仿宋_GB2312" w:hAnsi="Arial Narrow" w:hint="eastAsia"/>
          <w:sz w:val="24"/>
          <w:szCs w:val="24"/>
        </w:rPr>
        <w:t>）</w:t>
      </w:r>
      <w:r w:rsidR="00787E00">
        <w:rPr>
          <w:rFonts w:ascii="Arial Narrow" w:eastAsia="仿宋_GB2312" w:hAnsi="Arial Narrow" w:hint="eastAsia"/>
          <w:sz w:val="24"/>
          <w:szCs w:val="24"/>
        </w:rPr>
        <w:t>带动创新情况，</w:t>
      </w:r>
      <w:r w:rsidR="0076375B">
        <w:rPr>
          <w:rFonts w:ascii="Arial Narrow" w:eastAsia="仿宋_GB2312" w:hAnsi="Arial Narrow" w:hint="eastAsia"/>
          <w:sz w:val="24"/>
          <w:szCs w:val="24"/>
        </w:rPr>
        <w:t>2023</w:t>
      </w:r>
      <w:r w:rsidR="0076375B">
        <w:rPr>
          <w:rFonts w:ascii="Arial Narrow" w:eastAsia="仿宋_GB2312" w:hAnsi="Arial Narrow" w:hint="eastAsia"/>
          <w:sz w:val="24"/>
          <w:szCs w:val="24"/>
        </w:rPr>
        <w:t>年河北镁神科技股份有限公司的研发投入为</w:t>
      </w:r>
      <w:r w:rsidR="0076375B" w:rsidRPr="0076375B">
        <w:rPr>
          <w:rFonts w:ascii="Arial Narrow" w:eastAsia="仿宋_GB2312" w:hAnsi="Arial Narrow"/>
          <w:sz w:val="24"/>
          <w:szCs w:val="24"/>
        </w:rPr>
        <w:t>3.73%</w:t>
      </w:r>
      <w:r w:rsidR="00372976">
        <w:rPr>
          <w:rFonts w:ascii="Arial Narrow" w:eastAsia="仿宋_GB2312" w:hAnsi="Arial Narrow"/>
          <w:sz w:val="24"/>
          <w:szCs w:val="24"/>
        </w:rPr>
        <w:t>，扣</w:t>
      </w:r>
      <w:r w:rsidR="00372976">
        <w:rPr>
          <w:rFonts w:ascii="Arial Narrow" w:eastAsia="仿宋_GB2312" w:hAnsi="Arial Narrow" w:hint="eastAsia"/>
          <w:sz w:val="24"/>
          <w:szCs w:val="24"/>
        </w:rPr>
        <w:t>3</w:t>
      </w:r>
      <w:r w:rsidR="00372976">
        <w:rPr>
          <w:rFonts w:ascii="Arial Narrow" w:eastAsia="仿宋_GB2312" w:hAnsi="Arial Narrow" w:hint="eastAsia"/>
          <w:sz w:val="24"/>
          <w:szCs w:val="24"/>
        </w:rPr>
        <w:t>分。</w:t>
      </w:r>
    </w:p>
    <w:p w:rsidR="007100A4" w:rsidRPr="000F039B" w:rsidRDefault="005B07CF" w:rsidP="008F01B8">
      <w:pPr>
        <w:spacing w:line="360" w:lineRule="auto"/>
        <w:ind w:firstLineChars="200" w:firstLine="480"/>
        <w:rPr>
          <w:rFonts w:ascii="Arial Narrow" w:eastAsia="仿宋_GB2312" w:hAnsi="Arial Narrow"/>
          <w:sz w:val="24"/>
          <w:szCs w:val="24"/>
        </w:rPr>
      </w:pPr>
      <w:bookmarkStart w:id="24" w:name="_Toc88461858"/>
      <w:r w:rsidRPr="000F039B">
        <w:rPr>
          <w:rFonts w:ascii="Arial Narrow" w:eastAsia="仿宋_GB2312" w:hAnsi="Arial Narrow"/>
          <w:sz w:val="24"/>
          <w:szCs w:val="24"/>
        </w:rPr>
        <w:t>2.</w:t>
      </w:r>
      <w:bookmarkEnd w:id="24"/>
      <w:r w:rsidR="007100A4" w:rsidRPr="000F039B">
        <w:rPr>
          <w:rFonts w:ascii="Arial Narrow" w:eastAsia="仿宋_GB2312" w:hAnsi="Arial Narrow"/>
          <w:sz w:val="24"/>
          <w:szCs w:val="24"/>
        </w:rPr>
        <w:t>管理效能指标分析</w:t>
      </w:r>
    </w:p>
    <w:p w:rsidR="007100A4" w:rsidRDefault="007100A4" w:rsidP="008F01B8">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w:t>
      </w:r>
      <w:r>
        <w:rPr>
          <w:rFonts w:ascii="Arial Narrow" w:eastAsia="仿宋_GB2312" w:hAnsi="Arial Narrow" w:hint="eastAsia"/>
          <w:sz w:val="24"/>
          <w:szCs w:val="24"/>
        </w:rPr>
        <w:t>1</w:t>
      </w:r>
      <w:r>
        <w:rPr>
          <w:rFonts w:ascii="Arial Narrow" w:eastAsia="仿宋_GB2312" w:hAnsi="Arial Narrow" w:hint="eastAsia"/>
          <w:sz w:val="24"/>
          <w:szCs w:val="24"/>
        </w:rPr>
        <w:t>）</w:t>
      </w:r>
      <w:r w:rsidR="000F039B">
        <w:rPr>
          <w:rFonts w:ascii="Arial Narrow" w:eastAsia="仿宋_GB2312" w:hAnsi="Arial Narrow" w:hint="eastAsia"/>
          <w:sz w:val="24"/>
          <w:szCs w:val="24"/>
        </w:rPr>
        <w:t>统计报告执行情况：缺少</w:t>
      </w:r>
      <w:r w:rsidR="000F039B">
        <w:rPr>
          <w:rFonts w:ascii="Arial Narrow" w:eastAsia="仿宋_GB2312" w:hAnsi="Arial Narrow" w:hint="eastAsia"/>
          <w:sz w:val="24"/>
          <w:szCs w:val="24"/>
        </w:rPr>
        <w:t>2023</w:t>
      </w:r>
      <w:r w:rsidR="000F039B">
        <w:rPr>
          <w:rFonts w:ascii="Arial Narrow" w:eastAsia="仿宋_GB2312" w:hAnsi="Arial Narrow" w:hint="eastAsia"/>
          <w:sz w:val="24"/>
          <w:szCs w:val="24"/>
        </w:rPr>
        <w:t>年第三季度、第四季度邢台双创基金绩效监控报告。</w:t>
      </w:r>
    </w:p>
    <w:p w:rsidR="006E6D8F" w:rsidRPr="00321DE9" w:rsidRDefault="007100A4" w:rsidP="008F01B8">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3.</w:t>
      </w:r>
      <w:r w:rsidR="00372976">
        <w:rPr>
          <w:rFonts w:ascii="Arial Narrow" w:eastAsia="仿宋_GB2312" w:hAnsi="Arial Narrow" w:hint="eastAsia"/>
          <w:sz w:val="24"/>
          <w:szCs w:val="24"/>
        </w:rPr>
        <w:t>特别</w:t>
      </w:r>
      <w:r w:rsidR="00372976">
        <w:rPr>
          <w:rFonts w:ascii="Arial Narrow" w:eastAsia="仿宋_GB2312" w:hAnsi="Arial Narrow"/>
          <w:sz w:val="24"/>
          <w:szCs w:val="24"/>
        </w:rPr>
        <w:t>方面成绩突出指标分析</w:t>
      </w:r>
    </w:p>
    <w:p w:rsidR="00B85243" w:rsidRDefault="00B85243" w:rsidP="007049D3">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w:t>
      </w:r>
      <w:r w:rsidRPr="00321DE9">
        <w:rPr>
          <w:rFonts w:ascii="Arial Narrow" w:eastAsia="仿宋_GB2312" w:hAnsi="Arial Narrow"/>
          <w:sz w:val="24"/>
          <w:szCs w:val="24"/>
        </w:rPr>
        <w:t>1</w:t>
      </w:r>
      <w:r w:rsidRPr="00321DE9">
        <w:rPr>
          <w:rFonts w:ascii="Arial Narrow" w:eastAsia="仿宋_GB2312" w:hAnsi="Arial Narrow"/>
          <w:sz w:val="24"/>
          <w:szCs w:val="24"/>
        </w:rPr>
        <w:t>）</w:t>
      </w:r>
      <w:r w:rsidR="00246A59">
        <w:rPr>
          <w:rFonts w:ascii="Arial Narrow" w:eastAsia="仿宋_GB2312" w:hAnsi="Arial Narrow"/>
          <w:sz w:val="24"/>
          <w:szCs w:val="24"/>
        </w:rPr>
        <w:t>截止</w:t>
      </w:r>
      <w:r w:rsidR="00246A59">
        <w:rPr>
          <w:rFonts w:ascii="Arial Narrow" w:eastAsia="仿宋_GB2312" w:hAnsi="Arial Narrow" w:hint="eastAsia"/>
          <w:sz w:val="24"/>
          <w:szCs w:val="24"/>
        </w:rPr>
        <w:t>2023</w:t>
      </w:r>
      <w:r w:rsidR="00246A59">
        <w:rPr>
          <w:rFonts w:ascii="Arial Narrow" w:eastAsia="仿宋_GB2312" w:hAnsi="Arial Narrow" w:hint="eastAsia"/>
          <w:sz w:val="24"/>
          <w:szCs w:val="24"/>
        </w:rPr>
        <w:t>年</w:t>
      </w:r>
      <w:r w:rsidR="00246A59">
        <w:rPr>
          <w:rFonts w:ascii="Arial Narrow" w:eastAsia="仿宋_GB2312" w:hAnsi="Arial Narrow" w:hint="eastAsia"/>
          <w:sz w:val="24"/>
          <w:szCs w:val="24"/>
        </w:rPr>
        <w:t>12</w:t>
      </w:r>
      <w:r w:rsidR="00246A59">
        <w:rPr>
          <w:rFonts w:ascii="Arial Narrow" w:eastAsia="仿宋_GB2312" w:hAnsi="Arial Narrow" w:hint="eastAsia"/>
          <w:sz w:val="24"/>
          <w:szCs w:val="24"/>
        </w:rPr>
        <w:t>月</w:t>
      </w:r>
      <w:r w:rsidR="00246A59">
        <w:rPr>
          <w:rFonts w:ascii="Arial Narrow" w:eastAsia="仿宋_GB2312" w:hAnsi="Arial Narrow" w:hint="eastAsia"/>
          <w:sz w:val="24"/>
          <w:szCs w:val="24"/>
        </w:rPr>
        <w:t>31</w:t>
      </w:r>
      <w:r w:rsidR="00246A59">
        <w:rPr>
          <w:rFonts w:ascii="Arial Narrow" w:eastAsia="仿宋_GB2312" w:hAnsi="Arial Narrow" w:hint="eastAsia"/>
          <w:sz w:val="24"/>
          <w:szCs w:val="24"/>
        </w:rPr>
        <w:t>日，</w:t>
      </w:r>
      <w:r w:rsidR="00246A59" w:rsidRPr="00246A59">
        <w:rPr>
          <w:rFonts w:ascii="Arial Narrow" w:eastAsia="仿宋_GB2312" w:hAnsi="Arial Narrow" w:hint="eastAsia"/>
          <w:sz w:val="24"/>
          <w:szCs w:val="24"/>
        </w:rPr>
        <w:t>河北镁神科技股份有限公司</w:t>
      </w:r>
      <w:r w:rsidR="00246A59">
        <w:rPr>
          <w:rFonts w:ascii="Arial Narrow" w:eastAsia="仿宋_GB2312" w:hAnsi="Arial Narrow" w:hint="eastAsia"/>
          <w:sz w:val="24"/>
          <w:szCs w:val="24"/>
        </w:rPr>
        <w:t>并未实现上市，扣</w:t>
      </w:r>
      <w:r w:rsidR="00246A59">
        <w:rPr>
          <w:rFonts w:ascii="Arial Narrow" w:eastAsia="仿宋_GB2312" w:hAnsi="Arial Narrow" w:hint="eastAsia"/>
          <w:sz w:val="24"/>
          <w:szCs w:val="24"/>
        </w:rPr>
        <w:t>3</w:t>
      </w:r>
      <w:r w:rsidR="00246A59">
        <w:rPr>
          <w:rFonts w:ascii="Arial Narrow" w:eastAsia="仿宋_GB2312" w:hAnsi="Arial Narrow" w:hint="eastAsia"/>
          <w:sz w:val="24"/>
          <w:szCs w:val="24"/>
        </w:rPr>
        <w:t>分。</w:t>
      </w:r>
    </w:p>
    <w:p w:rsidR="00372976" w:rsidRPr="0024671E" w:rsidRDefault="00372976" w:rsidP="007049D3">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w:t>
      </w:r>
      <w:r>
        <w:rPr>
          <w:rFonts w:ascii="Arial Narrow" w:eastAsia="仿宋_GB2312" w:hAnsi="Arial Narrow" w:hint="eastAsia"/>
          <w:sz w:val="24"/>
          <w:szCs w:val="24"/>
        </w:rPr>
        <w:t>2</w:t>
      </w:r>
      <w:r>
        <w:rPr>
          <w:rFonts w:ascii="Arial Narrow" w:eastAsia="仿宋_GB2312" w:hAnsi="Arial Narrow" w:hint="eastAsia"/>
          <w:sz w:val="24"/>
          <w:szCs w:val="24"/>
        </w:rPr>
        <w:t>）</w:t>
      </w:r>
      <w:r w:rsidR="0024671E" w:rsidRPr="00246A59">
        <w:rPr>
          <w:rFonts w:ascii="Arial Narrow" w:eastAsia="仿宋_GB2312" w:hAnsi="Arial Narrow" w:hint="eastAsia"/>
          <w:sz w:val="24"/>
          <w:szCs w:val="24"/>
        </w:rPr>
        <w:t>河北镁神科技股份有限公司</w:t>
      </w:r>
      <w:r w:rsidR="0024671E">
        <w:rPr>
          <w:rFonts w:ascii="Arial Narrow" w:eastAsia="仿宋_GB2312" w:hAnsi="Arial Narrow" w:hint="eastAsia"/>
          <w:sz w:val="24"/>
          <w:szCs w:val="24"/>
        </w:rPr>
        <w:t>，注册地址为河北省邢台市广宗县，不属于</w:t>
      </w:r>
      <w:r w:rsidR="0024671E" w:rsidRPr="0024671E">
        <w:rPr>
          <w:rFonts w:ascii="Arial Narrow" w:eastAsia="仿宋_GB2312" w:hAnsi="Arial Narrow" w:hint="eastAsia"/>
          <w:sz w:val="24"/>
          <w:szCs w:val="24"/>
        </w:rPr>
        <w:t>市外项目落地邢台市</w:t>
      </w:r>
      <w:r w:rsidR="0024671E">
        <w:rPr>
          <w:rFonts w:ascii="Arial Narrow" w:eastAsia="仿宋_GB2312" w:hAnsi="Arial Narrow" w:hint="eastAsia"/>
          <w:sz w:val="24"/>
          <w:szCs w:val="24"/>
        </w:rPr>
        <w:t>，扣</w:t>
      </w:r>
      <w:r w:rsidR="0024671E">
        <w:rPr>
          <w:rFonts w:ascii="Arial Narrow" w:eastAsia="仿宋_GB2312" w:hAnsi="Arial Narrow" w:hint="eastAsia"/>
          <w:sz w:val="24"/>
          <w:szCs w:val="24"/>
        </w:rPr>
        <w:t>2</w:t>
      </w:r>
      <w:r w:rsidR="0024671E">
        <w:rPr>
          <w:rFonts w:ascii="Arial Narrow" w:eastAsia="仿宋_GB2312" w:hAnsi="Arial Narrow" w:hint="eastAsia"/>
          <w:sz w:val="24"/>
          <w:szCs w:val="24"/>
        </w:rPr>
        <w:t>分。</w:t>
      </w:r>
    </w:p>
    <w:p w:rsidR="00372976" w:rsidRPr="00321DE9" w:rsidRDefault="00372976" w:rsidP="007049D3">
      <w:pPr>
        <w:spacing w:line="360" w:lineRule="auto"/>
        <w:ind w:firstLineChars="200" w:firstLine="480"/>
        <w:rPr>
          <w:rFonts w:ascii="Arial Narrow" w:eastAsia="仿宋_GB2312" w:hAnsi="Arial Narrow"/>
          <w:sz w:val="24"/>
          <w:szCs w:val="24"/>
        </w:rPr>
      </w:pPr>
      <w:r>
        <w:rPr>
          <w:rFonts w:ascii="Arial Narrow" w:eastAsia="仿宋_GB2312" w:hAnsi="Arial Narrow" w:hint="eastAsia"/>
          <w:sz w:val="24"/>
          <w:szCs w:val="24"/>
        </w:rPr>
        <w:t>（</w:t>
      </w:r>
      <w:r>
        <w:rPr>
          <w:rFonts w:ascii="Arial Narrow" w:eastAsia="仿宋_GB2312" w:hAnsi="Arial Narrow" w:hint="eastAsia"/>
          <w:sz w:val="24"/>
          <w:szCs w:val="24"/>
        </w:rPr>
        <w:t>3</w:t>
      </w:r>
      <w:r>
        <w:rPr>
          <w:rFonts w:ascii="Arial Narrow" w:eastAsia="仿宋_GB2312" w:hAnsi="Arial Narrow" w:hint="eastAsia"/>
          <w:sz w:val="24"/>
          <w:szCs w:val="24"/>
        </w:rPr>
        <w:t>）</w:t>
      </w:r>
      <w:r w:rsidR="00AA6781">
        <w:rPr>
          <w:rFonts w:ascii="Arial Narrow" w:eastAsia="仿宋_GB2312" w:hAnsi="Arial Narrow" w:hint="eastAsia"/>
          <w:sz w:val="24"/>
          <w:szCs w:val="24"/>
        </w:rPr>
        <w:t>该</w:t>
      </w:r>
      <w:r w:rsidR="00AA6781" w:rsidRPr="00AA6781">
        <w:rPr>
          <w:rFonts w:ascii="Arial Narrow" w:eastAsia="仿宋_GB2312" w:hAnsi="Arial Narrow" w:hint="eastAsia"/>
          <w:sz w:val="24"/>
          <w:szCs w:val="24"/>
        </w:rPr>
        <w:t>基金</w:t>
      </w:r>
      <w:r w:rsidR="00AA6781">
        <w:rPr>
          <w:rFonts w:ascii="Arial Narrow" w:eastAsia="仿宋_GB2312" w:hAnsi="Arial Narrow" w:hint="eastAsia"/>
          <w:sz w:val="24"/>
          <w:szCs w:val="24"/>
        </w:rPr>
        <w:t>并未</w:t>
      </w:r>
      <w:r w:rsidR="00AA6781" w:rsidRPr="00AA6781">
        <w:rPr>
          <w:rFonts w:ascii="Arial Narrow" w:eastAsia="仿宋_GB2312" w:hAnsi="Arial Narrow" w:hint="eastAsia"/>
          <w:sz w:val="24"/>
          <w:szCs w:val="24"/>
        </w:rPr>
        <w:t>获得行业奖项及奖励</w:t>
      </w:r>
      <w:r w:rsidR="00AA6781">
        <w:rPr>
          <w:rFonts w:ascii="Arial Narrow" w:eastAsia="仿宋_GB2312" w:hAnsi="Arial Narrow" w:hint="eastAsia"/>
          <w:sz w:val="24"/>
          <w:szCs w:val="24"/>
        </w:rPr>
        <w:t>，扣</w:t>
      </w:r>
      <w:r w:rsidR="00AA6781">
        <w:rPr>
          <w:rFonts w:ascii="Arial Narrow" w:eastAsia="仿宋_GB2312" w:hAnsi="Arial Narrow" w:hint="eastAsia"/>
          <w:sz w:val="24"/>
          <w:szCs w:val="24"/>
        </w:rPr>
        <w:t>1</w:t>
      </w:r>
      <w:r w:rsidR="00AA6781">
        <w:rPr>
          <w:rFonts w:ascii="Arial Narrow" w:eastAsia="仿宋_GB2312" w:hAnsi="Arial Narrow" w:hint="eastAsia"/>
          <w:sz w:val="24"/>
          <w:szCs w:val="24"/>
        </w:rPr>
        <w:t>分。</w:t>
      </w:r>
    </w:p>
    <w:p w:rsidR="005B07CF" w:rsidRPr="00321DE9" w:rsidRDefault="005B07CF" w:rsidP="007049D3">
      <w:pPr>
        <w:spacing w:line="360" w:lineRule="auto"/>
        <w:ind w:firstLineChars="200" w:firstLine="480"/>
        <w:outlineLvl w:val="1"/>
        <w:rPr>
          <w:rFonts w:ascii="Arial Narrow" w:eastAsia="仿宋_GB2312" w:hAnsi="Arial Narrow"/>
          <w:sz w:val="24"/>
          <w:szCs w:val="24"/>
        </w:rPr>
      </w:pPr>
      <w:bookmarkStart w:id="25" w:name="_Toc177137518"/>
      <w:r w:rsidRPr="00321DE9">
        <w:rPr>
          <w:rFonts w:ascii="Arial Narrow" w:eastAsia="仿宋_GB2312" w:hAnsi="Arial Narrow"/>
          <w:sz w:val="24"/>
          <w:szCs w:val="24"/>
        </w:rPr>
        <w:t>（二）评价结论</w:t>
      </w:r>
      <w:bookmarkEnd w:id="25"/>
    </w:p>
    <w:p w:rsidR="00E34079" w:rsidRDefault="005B07CF" w:rsidP="00BB65B3">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根据该项目资金绩效评价指标体系和绩效检查情况，该项目整体绩效分值</w:t>
      </w:r>
      <w:r w:rsidRPr="00321DE9">
        <w:rPr>
          <w:rFonts w:ascii="Arial Narrow" w:eastAsia="仿宋_GB2312" w:hAnsi="Arial Narrow"/>
          <w:sz w:val="24"/>
          <w:szCs w:val="24"/>
        </w:rPr>
        <w:t>100</w:t>
      </w:r>
      <w:r w:rsidRPr="00321DE9">
        <w:rPr>
          <w:rFonts w:ascii="Arial Narrow" w:eastAsia="仿宋_GB2312" w:hAnsi="Arial Narrow"/>
          <w:sz w:val="24"/>
          <w:szCs w:val="24"/>
        </w:rPr>
        <w:t>分，实得</w:t>
      </w:r>
      <w:r w:rsidR="00D121F0">
        <w:rPr>
          <w:rFonts w:ascii="Arial Narrow" w:eastAsia="仿宋_GB2312" w:hAnsi="Arial Narrow" w:hint="eastAsia"/>
          <w:sz w:val="24"/>
          <w:szCs w:val="24"/>
        </w:rPr>
        <w:t>8</w:t>
      </w:r>
      <w:r w:rsidR="003A3831">
        <w:rPr>
          <w:rFonts w:ascii="Arial Narrow" w:eastAsia="仿宋_GB2312" w:hAnsi="Arial Narrow" w:hint="eastAsia"/>
          <w:sz w:val="24"/>
          <w:szCs w:val="24"/>
        </w:rPr>
        <w:t>1.6</w:t>
      </w:r>
      <w:r w:rsidRPr="00321DE9">
        <w:rPr>
          <w:rFonts w:ascii="Arial Narrow" w:eastAsia="仿宋_GB2312" w:hAnsi="Arial Narrow"/>
          <w:sz w:val="24"/>
          <w:szCs w:val="24"/>
        </w:rPr>
        <w:t>分，被评为</w:t>
      </w:r>
      <w:r w:rsidRPr="00321DE9">
        <w:rPr>
          <w:rFonts w:ascii="Arial Narrow" w:eastAsia="仿宋_GB2312" w:hAnsi="Arial Narrow"/>
          <w:sz w:val="24"/>
          <w:szCs w:val="24"/>
        </w:rPr>
        <w:t>“</w:t>
      </w:r>
      <w:r w:rsidR="00DE5B76">
        <w:rPr>
          <w:rFonts w:ascii="Arial Narrow" w:eastAsia="仿宋_GB2312" w:hAnsi="Arial Narrow" w:hint="eastAsia"/>
          <w:sz w:val="24"/>
          <w:szCs w:val="24"/>
        </w:rPr>
        <w:t>良</w:t>
      </w:r>
      <w:r w:rsidRPr="00321DE9">
        <w:rPr>
          <w:rFonts w:ascii="Arial Narrow" w:eastAsia="仿宋_GB2312" w:hAnsi="Arial Narrow"/>
          <w:sz w:val="24"/>
          <w:szCs w:val="24"/>
        </w:rPr>
        <w:t>”</w:t>
      </w:r>
      <w:r w:rsidRPr="00321DE9">
        <w:rPr>
          <w:rFonts w:ascii="Arial Narrow" w:eastAsia="仿宋_GB2312" w:hAnsi="Arial Narrow"/>
          <w:sz w:val="24"/>
          <w:szCs w:val="24"/>
        </w:rPr>
        <w:t>等级。</w:t>
      </w:r>
    </w:p>
    <w:p w:rsidR="00D92766" w:rsidRPr="00D92766" w:rsidRDefault="00D92766" w:rsidP="00D92766">
      <w:pPr>
        <w:spacing w:line="360" w:lineRule="auto"/>
        <w:ind w:firstLineChars="200" w:firstLine="480"/>
        <w:rPr>
          <w:rFonts w:ascii="Arial Narrow" w:eastAsia="仿宋_GB2312" w:hAnsi="Arial Narrow"/>
          <w:sz w:val="24"/>
          <w:szCs w:val="24"/>
        </w:rPr>
      </w:pPr>
      <w:r w:rsidRPr="00D92766">
        <w:rPr>
          <w:rFonts w:ascii="Arial Narrow" w:eastAsia="仿宋_GB2312" w:hAnsi="Arial Narrow" w:hint="eastAsia"/>
          <w:sz w:val="24"/>
          <w:szCs w:val="24"/>
        </w:rPr>
        <w:t>从评价结果来看，</w:t>
      </w:r>
      <w:r>
        <w:rPr>
          <w:rFonts w:ascii="Arial Narrow" w:eastAsia="仿宋_GB2312" w:hAnsi="Arial Narrow" w:hint="eastAsia"/>
          <w:sz w:val="24"/>
          <w:szCs w:val="24"/>
        </w:rPr>
        <w:t>邢台创新创业天使投资基金中心（有限合伙）</w:t>
      </w:r>
      <w:r w:rsidRPr="00D92766">
        <w:rPr>
          <w:rFonts w:ascii="Arial Narrow" w:eastAsia="仿宋_GB2312" w:hAnsi="Arial Narrow" w:hint="eastAsia"/>
          <w:sz w:val="24"/>
          <w:szCs w:val="24"/>
        </w:rPr>
        <w:t>投资河北镁神科技股份有限公司</w:t>
      </w:r>
      <w:r w:rsidRPr="00D92766">
        <w:rPr>
          <w:rFonts w:ascii="Arial Narrow" w:eastAsia="仿宋_GB2312" w:hAnsi="Arial Narrow" w:hint="eastAsia"/>
          <w:sz w:val="24"/>
          <w:szCs w:val="24"/>
        </w:rPr>
        <w:t>2000</w:t>
      </w:r>
      <w:r w:rsidRPr="00D92766">
        <w:rPr>
          <w:rFonts w:ascii="Arial Narrow" w:eastAsia="仿宋_GB2312" w:hAnsi="Arial Narrow" w:hint="eastAsia"/>
          <w:sz w:val="24"/>
          <w:szCs w:val="24"/>
        </w:rPr>
        <w:t>万元，</w:t>
      </w:r>
      <w:r>
        <w:rPr>
          <w:rFonts w:ascii="Arial Narrow" w:eastAsia="仿宋_GB2312" w:hAnsi="Arial Narrow" w:hint="eastAsia"/>
          <w:sz w:val="24"/>
          <w:szCs w:val="24"/>
        </w:rPr>
        <w:t>取得了良好的投资效果，使企业的收入和净利润得到了大幅度的提高</w:t>
      </w:r>
      <w:r w:rsidRPr="00D92766">
        <w:rPr>
          <w:rFonts w:ascii="Arial Narrow" w:eastAsia="仿宋_GB2312" w:hAnsi="Arial Narrow" w:hint="eastAsia"/>
          <w:sz w:val="24"/>
          <w:szCs w:val="24"/>
        </w:rPr>
        <w:t>。但仍存在部分问题，</w:t>
      </w:r>
      <w:r>
        <w:rPr>
          <w:rFonts w:ascii="Arial Narrow" w:eastAsia="仿宋_GB2312" w:hAnsi="Arial Narrow" w:hint="eastAsia"/>
          <w:sz w:val="24"/>
          <w:szCs w:val="24"/>
        </w:rPr>
        <w:t>投资项目</w:t>
      </w:r>
      <w:r w:rsidR="00B00C40">
        <w:rPr>
          <w:rFonts w:ascii="Arial Narrow" w:eastAsia="仿宋_GB2312" w:hAnsi="Arial Narrow" w:hint="eastAsia"/>
          <w:sz w:val="24"/>
          <w:szCs w:val="24"/>
        </w:rPr>
        <w:t>引进社会资本较低</w:t>
      </w:r>
      <w:r w:rsidR="009C7111">
        <w:rPr>
          <w:rFonts w:ascii="Arial Narrow" w:eastAsia="仿宋_GB2312" w:hAnsi="Arial Narrow" w:hint="eastAsia"/>
          <w:sz w:val="24"/>
          <w:szCs w:val="24"/>
        </w:rPr>
        <w:t>。</w:t>
      </w:r>
    </w:p>
    <w:p w:rsidR="003375F7" w:rsidRPr="00321DE9" w:rsidRDefault="00A036DF" w:rsidP="00D22F8A">
      <w:pPr>
        <w:spacing w:line="360" w:lineRule="auto"/>
        <w:ind w:firstLineChars="200" w:firstLine="482"/>
        <w:outlineLvl w:val="0"/>
        <w:rPr>
          <w:rFonts w:ascii="Arial Narrow" w:hAnsi="Arial Narrow"/>
          <w:b/>
        </w:rPr>
      </w:pPr>
      <w:bookmarkStart w:id="26" w:name="_Toc88461862"/>
      <w:bookmarkStart w:id="27" w:name="_Toc177137519"/>
      <w:r w:rsidRPr="00321DE9">
        <w:rPr>
          <w:rFonts w:ascii="Arial Narrow" w:eastAsia="仿宋_GB2312" w:hAnsi="Arial Narrow"/>
          <w:b/>
          <w:sz w:val="24"/>
          <w:szCs w:val="24"/>
        </w:rPr>
        <w:t>六</w:t>
      </w:r>
      <w:r w:rsidR="00ED4B8D" w:rsidRPr="00321DE9">
        <w:rPr>
          <w:rFonts w:ascii="Arial Narrow" w:eastAsia="仿宋_GB2312" w:hAnsi="Arial Narrow"/>
          <w:b/>
          <w:sz w:val="24"/>
          <w:szCs w:val="24"/>
        </w:rPr>
        <w:t>、相关建议</w:t>
      </w:r>
      <w:bookmarkEnd w:id="26"/>
      <w:bookmarkEnd w:id="27"/>
    </w:p>
    <w:p w:rsidR="00F14BC5" w:rsidRPr="00321DE9" w:rsidRDefault="0041776D" w:rsidP="00333E92">
      <w:pPr>
        <w:spacing w:line="360" w:lineRule="auto"/>
        <w:ind w:firstLineChars="200" w:firstLine="480"/>
        <w:rPr>
          <w:rFonts w:ascii="Arial Narrow" w:eastAsia="仿宋_GB2312" w:hAnsi="Arial Narrow"/>
          <w:sz w:val="24"/>
          <w:szCs w:val="24"/>
        </w:rPr>
      </w:pPr>
      <w:r w:rsidRPr="00321DE9">
        <w:rPr>
          <w:rFonts w:ascii="Arial Narrow" w:eastAsia="仿宋_GB2312" w:hAnsi="Arial Narrow"/>
          <w:sz w:val="24"/>
          <w:szCs w:val="24"/>
        </w:rPr>
        <w:t>（一）</w:t>
      </w:r>
      <w:r w:rsidR="000A1FE9">
        <w:rPr>
          <w:rFonts w:ascii="Arial Narrow" w:eastAsia="仿宋_GB2312" w:hAnsi="Arial Narrow"/>
          <w:sz w:val="24"/>
          <w:szCs w:val="24"/>
        </w:rPr>
        <w:t>加大社会资本的撬动率，政府基金在投资项目的同时，要相应引进社会资本的投资，放大财政资金的使用效益</w:t>
      </w:r>
      <w:r w:rsidR="00247B1D" w:rsidRPr="00321DE9">
        <w:rPr>
          <w:rFonts w:ascii="Arial Narrow" w:eastAsia="仿宋_GB2312" w:hAnsi="Arial Narrow"/>
          <w:sz w:val="24"/>
          <w:szCs w:val="24"/>
        </w:rPr>
        <w:t>。</w:t>
      </w:r>
    </w:p>
    <w:p w:rsidR="00D55C6A" w:rsidRPr="00321DE9" w:rsidRDefault="00184097" w:rsidP="00BB2FDF">
      <w:pPr>
        <w:spacing w:line="360" w:lineRule="auto"/>
        <w:ind w:firstLineChars="200" w:firstLine="480"/>
        <w:rPr>
          <w:rFonts w:ascii="Arial Narrow" w:eastAsia="仿宋_GB2312" w:hAnsi="Arial Narrow"/>
          <w:sz w:val="24"/>
          <w:szCs w:val="24"/>
        </w:rPr>
      </w:pPr>
      <w:r>
        <w:rPr>
          <w:rFonts w:ascii="Arial Narrow" w:eastAsia="仿宋_GB2312" w:hAnsi="Arial Narrow"/>
          <w:sz w:val="24"/>
          <w:szCs w:val="24"/>
        </w:rPr>
        <w:t>（</w:t>
      </w:r>
      <w:r w:rsidR="00333E92">
        <w:rPr>
          <w:rFonts w:ascii="Arial Narrow" w:eastAsia="仿宋_GB2312" w:hAnsi="Arial Narrow" w:hint="eastAsia"/>
          <w:sz w:val="24"/>
          <w:szCs w:val="24"/>
        </w:rPr>
        <w:t>二</w:t>
      </w:r>
      <w:r w:rsidR="00E34079" w:rsidRPr="00321DE9">
        <w:rPr>
          <w:rFonts w:ascii="Arial Narrow" w:eastAsia="仿宋_GB2312" w:hAnsi="Arial Narrow"/>
          <w:sz w:val="24"/>
          <w:szCs w:val="24"/>
        </w:rPr>
        <w:t>）</w:t>
      </w:r>
      <w:r w:rsidR="006A4608">
        <w:rPr>
          <w:rFonts w:ascii="Arial Narrow" w:eastAsia="仿宋_GB2312" w:hAnsi="Arial Narrow"/>
          <w:sz w:val="24"/>
          <w:szCs w:val="24"/>
        </w:rPr>
        <w:t>建议</w:t>
      </w:r>
      <w:r w:rsidR="009F6BCD">
        <w:rPr>
          <w:rFonts w:ascii="Arial Narrow" w:eastAsia="仿宋_GB2312" w:hAnsi="Arial Narrow"/>
          <w:sz w:val="24"/>
          <w:szCs w:val="24"/>
        </w:rPr>
        <w:t>河北镁神科技股份有限公司，</w:t>
      </w:r>
      <w:r w:rsidR="00BB2FDF">
        <w:rPr>
          <w:rFonts w:ascii="Arial Narrow" w:eastAsia="仿宋_GB2312" w:hAnsi="Arial Narrow"/>
          <w:sz w:val="24"/>
          <w:szCs w:val="24"/>
        </w:rPr>
        <w:t>加强公司的</w:t>
      </w:r>
      <w:r w:rsidR="00B576DB">
        <w:rPr>
          <w:rFonts w:ascii="Arial Narrow" w:eastAsia="仿宋_GB2312" w:hAnsi="Arial Narrow"/>
          <w:sz w:val="24"/>
          <w:szCs w:val="24"/>
        </w:rPr>
        <w:t>内控管理</w:t>
      </w:r>
      <w:r w:rsidR="00BB2FDF">
        <w:rPr>
          <w:rFonts w:ascii="Arial Narrow" w:eastAsia="仿宋_GB2312" w:hAnsi="Arial Narrow"/>
          <w:sz w:val="24"/>
          <w:szCs w:val="24"/>
        </w:rPr>
        <w:t>，</w:t>
      </w:r>
      <w:r w:rsidR="0059423A">
        <w:rPr>
          <w:rFonts w:ascii="Arial Narrow" w:eastAsia="仿宋_GB2312" w:hAnsi="Arial Narrow"/>
          <w:sz w:val="24"/>
          <w:szCs w:val="24"/>
        </w:rPr>
        <w:t>提高</w:t>
      </w:r>
      <w:r w:rsidR="00BB2FDF">
        <w:rPr>
          <w:rFonts w:ascii="Arial Narrow" w:eastAsia="仿宋_GB2312" w:hAnsi="Arial Narrow"/>
          <w:sz w:val="24"/>
          <w:szCs w:val="24"/>
        </w:rPr>
        <w:t>公司的经营效益，争取早日实现上市。</w:t>
      </w:r>
    </w:p>
    <w:p w:rsidR="003375F7" w:rsidRPr="00184097" w:rsidRDefault="003375F7" w:rsidP="005A21BA">
      <w:pPr>
        <w:spacing w:line="360" w:lineRule="auto"/>
        <w:rPr>
          <w:rFonts w:ascii="Arial Narrow" w:hAnsi="Arial Narrow"/>
        </w:rPr>
      </w:pPr>
    </w:p>
    <w:p w:rsidR="003375F7" w:rsidRPr="00321DE9" w:rsidRDefault="003375F7">
      <w:pPr>
        <w:rPr>
          <w:rFonts w:ascii="Arial Narrow" w:hAnsi="Arial Narrow"/>
        </w:rPr>
      </w:pPr>
    </w:p>
    <w:p w:rsidR="00714440" w:rsidRPr="00321DE9" w:rsidRDefault="00714440" w:rsidP="00594E24">
      <w:pPr>
        <w:spacing w:line="360" w:lineRule="auto"/>
        <w:jc w:val="right"/>
        <w:rPr>
          <w:rFonts w:ascii="Arial Narrow" w:hAnsi="Arial Narrow"/>
          <w:szCs w:val="28"/>
        </w:rPr>
      </w:pPr>
    </w:p>
    <w:p w:rsidR="00594E24" w:rsidRPr="00321DE9" w:rsidRDefault="00594E24" w:rsidP="00594E24">
      <w:pPr>
        <w:spacing w:line="360" w:lineRule="auto"/>
        <w:jc w:val="right"/>
        <w:rPr>
          <w:rFonts w:ascii="Arial Narrow" w:eastAsia="仿宋_GB2312" w:hAnsi="Arial Narrow"/>
          <w:sz w:val="24"/>
          <w:szCs w:val="24"/>
        </w:rPr>
      </w:pPr>
      <w:r w:rsidRPr="00321DE9">
        <w:rPr>
          <w:rFonts w:ascii="Arial Narrow" w:eastAsia="仿宋_GB2312" w:hAnsi="Arial Narrow"/>
          <w:sz w:val="24"/>
          <w:szCs w:val="24"/>
        </w:rPr>
        <w:t>中兴财光华会计师事务所</w:t>
      </w:r>
    </w:p>
    <w:p w:rsidR="00594E24" w:rsidRPr="00321DE9" w:rsidRDefault="00594E24" w:rsidP="00594E24">
      <w:pPr>
        <w:spacing w:line="360" w:lineRule="auto"/>
        <w:jc w:val="right"/>
        <w:rPr>
          <w:rFonts w:ascii="Arial Narrow" w:eastAsia="仿宋_GB2312" w:hAnsi="Arial Narrow"/>
          <w:sz w:val="24"/>
          <w:szCs w:val="24"/>
        </w:rPr>
      </w:pPr>
      <w:r w:rsidRPr="00321DE9">
        <w:rPr>
          <w:rFonts w:ascii="Arial Narrow" w:eastAsia="仿宋_GB2312" w:hAnsi="Arial Narrow"/>
          <w:sz w:val="24"/>
          <w:szCs w:val="24"/>
        </w:rPr>
        <w:t>（特殊普通合伙）邢台分所</w:t>
      </w:r>
    </w:p>
    <w:p w:rsidR="00594E24" w:rsidRPr="00321DE9" w:rsidRDefault="00594E24" w:rsidP="00594E24">
      <w:pPr>
        <w:spacing w:line="360" w:lineRule="auto"/>
        <w:ind w:firstLine="560"/>
        <w:jc w:val="right"/>
        <w:rPr>
          <w:rFonts w:ascii="Arial Narrow" w:eastAsia="仿宋_GB2312" w:hAnsi="Arial Narrow"/>
          <w:sz w:val="24"/>
          <w:szCs w:val="24"/>
        </w:rPr>
      </w:pPr>
    </w:p>
    <w:p w:rsidR="00D12499" w:rsidRPr="00321DE9" w:rsidRDefault="00DD7AD8" w:rsidP="00DD7AD8">
      <w:pPr>
        <w:spacing w:line="360" w:lineRule="auto"/>
        <w:ind w:firstLine="560"/>
        <w:jc w:val="right"/>
        <w:rPr>
          <w:rFonts w:ascii="Arial Narrow" w:eastAsia="仿宋_GB2312" w:hAnsi="Arial Narrow"/>
          <w:sz w:val="24"/>
          <w:szCs w:val="24"/>
        </w:rPr>
      </w:pPr>
      <w:r w:rsidRPr="00321DE9">
        <w:rPr>
          <w:rFonts w:ascii="Arial Narrow" w:eastAsia="仿宋_GB2312" w:hAnsi="Arial Narrow"/>
          <w:sz w:val="24"/>
          <w:szCs w:val="24"/>
        </w:rPr>
        <w:t>202</w:t>
      </w:r>
      <w:r w:rsidR="00C642CD">
        <w:rPr>
          <w:rFonts w:ascii="Arial Narrow" w:eastAsia="仿宋_GB2312" w:hAnsi="Arial Narrow" w:hint="eastAsia"/>
          <w:sz w:val="24"/>
          <w:szCs w:val="24"/>
        </w:rPr>
        <w:t>4</w:t>
      </w:r>
      <w:r w:rsidR="00594E24" w:rsidRPr="00321DE9">
        <w:rPr>
          <w:rFonts w:ascii="Arial Narrow" w:eastAsia="仿宋_GB2312" w:hAnsi="Arial Narrow"/>
          <w:sz w:val="24"/>
          <w:szCs w:val="24"/>
        </w:rPr>
        <w:t>年</w:t>
      </w:r>
      <w:r w:rsidR="006C06EE">
        <w:rPr>
          <w:rFonts w:ascii="Arial Narrow" w:eastAsia="仿宋_GB2312" w:hAnsi="Arial Narrow" w:hint="eastAsia"/>
          <w:sz w:val="24"/>
          <w:szCs w:val="24"/>
        </w:rPr>
        <w:t>9</w:t>
      </w:r>
      <w:r w:rsidR="00594E24" w:rsidRPr="00321DE9">
        <w:rPr>
          <w:rFonts w:ascii="Arial Narrow" w:eastAsia="仿宋_GB2312" w:hAnsi="Arial Narrow"/>
          <w:sz w:val="24"/>
          <w:szCs w:val="24"/>
        </w:rPr>
        <w:t>月</w:t>
      </w:r>
      <w:r w:rsidR="006C06EE">
        <w:rPr>
          <w:rFonts w:ascii="Arial Narrow" w:eastAsia="仿宋_GB2312" w:hAnsi="Arial Narrow" w:hint="eastAsia"/>
          <w:sz w:val="24"/>
          <w:szCs w:val="24"/>
        </w:rPr>
        <w:t>13</w:t>
      </w:r>
      <w:r w:rsidR="00594E24" w:rsidRPr="00321DE9">
        <w:rPr>
          <w:rFonts w:ascii="Arial Narrow" w:eastAsia="仿宋_GB2312" w:hAnsi="Arial Narrow"/>
          <w:sz w:val="24"/>
          <w:szCs w:val="24"/>
        </w:rPr>
        <w:t>日</w:t>
      </w:r>
    </w:p>
    <w:sectPr w:rsidR="00D12499" w:rsidRPr="00321DE9" w:rsidSect="00616CC5">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EA2" w:rsidRDefault="00661EA2" w:rsidP="00FC73C8">
      <w:r>
        <w:separator/>
      </w:r>
    </w:p>
  </w:endnote>
  <w:endnote w:type="continuationSeparator" w:id="0">
    <w:p w:rsidR="00661EA2" w:rsidRDefault="00661EA2" w:rsidP="00FC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_GB2312">
    <w:altName w:val="楷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185" w:rsidRDefault="00101185">
    <w:pPr>
      <w:pStyle w:val="a7"/>
      <w:jc w:val="center"/>
    </w:pPr>
  </w:p>
  <w:p w:rsidR="00101185" w:rsidRDefault="0010118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407576"/>
      <w:docPartObj>
        <w:docPartGallery w:val="Page Numbers (Bottom of Page)"/>
        <w:docPartUnique/>
      </w:docPartObj>
    </w:sdtPr>
    <w:sdtEndPr/>
    <w:sdtContent>
      <w:p w:rsidR="00101185" w:rsidRDefault="00101185">
        <w:pPr>
          <w:pStyle w:val="a7"/>
          <w:jc w:val="center"/>
        </w:pPr>
        <w:r>
          <w:fldChar w:fldCharType="begin"/>
        </w:r>
        <w:r>
          <w:instrText>PAGE   \* MERGEFORMAT</w:instrText>
        </w:r>
        <w:r>
          <w:fldChar w:fldCharType="separate"/>
        </w:r>
        <w:r w:rsidR="00680A93" w:rsidRPr="00680A93">
          <w:rPr>
            <w:noProof/>
            <w:lang w:val="zh-CN"/>
          </w:rPr>
          <w:t>6</w:t>
        </w:r>
        <w:r>
          <w:fldChar w:fldCharType="end"/>
        </w:r>
      </w:p>
    </w:sdtContent>
  </w:sdt>
  <w:p w:rsidR="00101185" w:rsidRDefault="001011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EA2" w:rsidRDefault="00661EA2" w:rsidP="00FC73C8">
      <w:r>
        <w:separator/>
      </w:r>
    </w:p>
  </w:footnote>
  <w:footnote w:type="continuationSeparator" w:id="0">
    <w:p w:rsidR="00661EA2" w:rsidRDefault="00661EA2" w:rsidP="00FC7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077CC"/>
    <w:multiLevelType w:val="hybridMultilevel"/>
    <w:tmpl w:val="1FBCC420"/>
    <w:lvl w:ilvl="0" w:tplc="59403F42">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7FD44F43"/>
    <w:multiLevelType w:val="hybridMultilevel"/>
    <w:tmpl w:val="25069F3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71E"/>
    <w:rsid w:val="0000671E"/>
    <w:rsid w:val="0002059F"/>
    <w:rsid w:val="0002515F"/>
    <w:rsid w:val="000252C6"/>
    <w:rsid w:val="00031B00"/>
    <w:rsid w:val="00036E66"/>
    <w:rsid w:val="00042050"/>
    <w:rsid w:val="000543E8"/>
    <w:rsid w:val="00055280"/>
    <w:rsid w:val="00055A14"/>
    <w:rsid w:val="00057A85"/>
    <w:rsid w:val="00061A96"/>
    <w:rsid w:val="00064098"/>
    <w:rsid w:val="00066F1E"/>
    <w:rsid w:val="0006720B"/>
    <w:rsid w:val="0008541D"/>
    <w:rsid w:val="0009371C"/>
    <w:rsid w:val="000948D1"/>
    <w:rsid w:val="000950A4"/>
    <w:rsid w:val="0009768E"/>
    <w:rsid w:val="00097743"/>
    <w:rsid w:val="000A1FE9"/>
    <w:rsid w:val="000A2142"/>
    <w:rsid w:val="000B37C9"/>
    <w:rsid w:val="000B5E40"/>
    <w:rsid w:val="000D1C63"/>
    <w:rsid w:val="000D49AD"/>
    <w:rsid w:val="000E0145"/>
    <w:rsid w:val="000E3646"/>
    <w:rsid w:val="000F039B"/>
    <w:rsid w:val="000F707D"/>
    <w:rsid w:val="000F7744"/>
    <w:rsid w:val="00101185"/>
    <w:rsid w:val="00101944"/>
    <w:rsid w:val="00102A29"/>
    <w:rsid w:val="00103AAE"/>
    <w:rsid w:val="00113558"/>
    <w:rsid w:val="00117675"/>
    <w:rsid w:val="00121B9E"/>
    <w:rsid w:val="00127674"/>
    <w:rsid w:val="0013266E"/>
    <w:rsid w:val="001406D2"/>
    <w:rsid w:val="001511FE"/>
    <w:rsid w:val="00151DCE"/>
    <w:rsid w:val="00151EE2"/>
    <w:rsid w:val="00156468"/>
    <w:rsid w:val="00162D64"/>
    <w:rsid w:val="00165E16"/>
    <w:rsid w:val="00166667"/>
    <w:rsid w:val="001702CC"/>
    <w:rsid w:val="0017139E"/>
    <w:rsid w:val="00171FA5"/>
    <w:rsid w:val="00174845"/>
    <w:rsid w:val="0017554A"/>
    <w:rsid w:val="00184097"/>
    <w:rsid w:val="001903A7"/>
    <w:rsid w:val="001912F9"/>
    <w:rsid w:val="00193AD8"/>
    <w:rsid w:val="001B58CB"/>
    <w:rsid w:val="001C0D9F"/>
    <w:rsid w:val="001C4C82"/>
    <w:rsid w:val="001C7305"/>
    <w:rsid w:val="001D0DCB"/>
    <w:rsid w:val="001D29B6"/>
    <w:rsid w:val="001D566C"/>
    <w:rsid w:val="001D6B88"/>
    <w:rsid w:val="001E42FA"/>
    <w:rsid w:val="001E4C57"/>
    <w:rsid w:val="001E5CBE"/>
    <w:rsid w:val="001F1BCD"/>
    <w:rsid w:val="001F2819"/>
    <w:rsid w:val="001F376C"/>
    <w:rsid w:val="001F3B0E"/>
    <w:rsid w:val="001F5EFB"/>
    <w:rsid w:val="00201729"/>
    <w:rsid w:val="002026FE"/>
    <w:rsid w:val="00214764"/>
    <w:rsid w:val="00220FC7"/>
    <w:rsid w:val="00223B22"/>
    <w:rsid w:val="00224A50"/>
    <w:rsid w:val="00226C48"/>
    <w:rsid w:val="00235482"/>
    <w:rsid w:val="00240ED3"/>
    <w:rsid w:val="0024671E"/>
    <w:rsid w:val="00246A59"/>
    <w:rsid w:val="00247B1D"/>
    <w:rsid w:val="002523E5"/>
    <w:rsid w:val="00262C0C"/>
    <w:rsid w:val="00262DD9"/>
    <w:rsid w:val="00266520"/>
    <w:rsid w:val="00266B35"/>
    <w:rsid w:val="0027684C"/>
    <w:rsid w:val="00294611"/>
    <w:rsid w:val="002947A9"/>
    <w:rsid w:val="00297436"/>
    <w:rsid w:val="002A08A6"/>
    <w:rsid w:val="002A1AB0"/>
    <w:rsid w:val="002B1246"/>
    <w:rsid w:val="002B154A"/>
    <w:rsid w:val="002B2CE4"/>
    <w:rsid w:val="002B57B9"/>
    <w:rsid w:val="002C63BA"/>
    <w:rsid w:val="002D00DE"/>
    <w:rsid w:val="002D3A85"/>
    <w:rsid w:val="002E1CB0"/>
    <w:rsid w:val="002F4CF8"/>
    <w:rsid w:val="00300C6A"/>
    <w:rsid w:val="00301553"/>
    <w:rsid w:val="00303329"/>
    <w:rsid w:val="00305A8C"/>
    <w:rsid w:val="003065F7"/>
    <w:rsid w:val="003074FE"/>
    <w:rsid w:val="00315391"/>
    <w:rsid w:val="003203E9"/>
    <w:rsid w:val="00321A7A"/>
    <w:rsid w:val="00321DE9"/>
    <w:rsid w:val="00333E92"/>
    <w:rsid w:val="003375F7"/>
    <w:rsid w:val="00350A03"/>
    <w:rsid w:val="003532D5"/>
    <w:rsid w:val="00353FC4"/>
    <w:rsid w:val="00362A89"/>
    <w:rsid w:val="0037074F"/>
    <w:rsid w:val="00370F06"/>
    <w:rsid w:val="00372976"/>
    <w:rsid w:val="00387F3A"/>
    <w:rsid w:val="00392879"/>
    <w:rsid w:val="003A3831"/>
    <w:rsid w:val="003B138D"/>
    <w:rsid w:val="003B3503"/>
    <w:rsid w:val="003B4701"/>
    <w:rsid w:val="003B6200"/>
    <w:rsid w:val="003C2B78"/>
    <w:rsid w:val="003D29FF"/>
    <w:rsid w:val="003D59BC"/>
    <w:rsid w:val="003E1505"/>
    <w:rsid w:val="003E2A99"/>
    <w:rsid w:val="003E5BF4"/>
    <w:rsid w:val="003E6552"/>
    <w:rsid w:val="003E781D"/>
    <w:rsid w:val="00411B96"/>
    <w:rsid w:val="0041776D"/>
    <w:rsid w:val="0042092B"/>
    <w:rsid w:val="00422974"/>
    <w:rsid w:val="00426DD8"/>
    <w:rsid w:val="00433606"/>
    <w:rsid w:val="004347D0"/>
    <w:rsid w:val="00436084"/>
    <w:rsid w:val="00455281"/>
    <w:rsid w:val="00471A34"/>
    <w:rsid w:val="00473EFC"/>
    <w:rsid w:val="004760AA"/>
    <w:rsid w:val="00481840"/>
    <w:rsid w:val="00490E3B"/>
    <w:rsid w:val="00495724"/>
    <w:rsid w:val="00496425"/>
    <w:rsid w:val="00496B0F"/>
    <w:rsid w:val="00497912"/>
    <w:rsid w:val="004A4E42"/>
    <w:rsid w:val="004B6D45"/>
    <w:rsid w:val="004C3BCE"/>
    <w:rsid w:val="004C5796"/>
    <w:rsid w:val="004D2D73"/>
    <w:rsid w:val="004D6981"/>
    <w:rsid w:val="004E208E"/>
    <w:rsid w:val="004E5BC7"/>
    <w:rsid w:val="004F1D68"/>
    <w:rsid w:val="004F349F"/>
    <w:rsid w:val="005025AD"/>
    <w:rsid w:val="0050740B"/>
    <w:rsid w:val="005175B8"/>
    <w:rsid w:val="00517FCE"/>
    <w:rsid w:val="00521051"/>
    <w:rsid w:val="00525930"/>
    <w:rsid w:val="00526304"/>
    <w:rsid w:val="005314D2"/>
    <w:rsid w:val="00532A85"/>
    <w:rsid w:val="005334A8"/>
    <w:rsid w:val="005349D6"/>
    <w:rsid w:val="005411AA"/>
    <w:rsid w:val="00546A2B"/>
    <w:rsid w:val="00546F1E"/>
    <w:rsid w:val="005506B0"/>
    <w:rsid w:val="0055671F"/>
    <w:rsid w:val="00563659"/>
    <w:rsid w:val="00576243"/>
    <w:rsid w:val="0059076E"/>
    <w:rsid w:val="005918F6"/>
    <w:rsid w:val="00592AC6"/>
    <w:rsid w:val="0059423A"/>
    <w:rsid w:val="00594E24"/>
    <w:rsid w:val="00595701"/>
    <w:rsid w:val="005A21BA"/>
    <w:rsid w:val="005A34AE"/>
    <w:rsid w:val="005A7A70"/>
    <w:rsid w:val="005B07CF"/>
    <w:rsid w:val="005B420E"/>
    <w:rsid w:val="005C3A5E"/>
    <w:rsid w:val="005C6A05"/>
    <w:rsid w:val="005E69AB"/>
    <w:rsid w:val="005F6F6E"/>
    <w:rsid w:val="0060148E"/>
    <w:rsid w:val="00603C14"/>
    <w:rsid w:val="00606CB6"/>
    <w:rsid w:val="00606EEC"/>
    <w:rsid w:val="00611A2E"/>
    <w:rsid w:val="00611EA7"/>
    <w:rsid w:val="0061232D"/>
    <w:rsid w:val="00616C65"/>
    <w:rsid w:val="00616CC5"/>
    <w:rsid w:val="00616F71"/>
    <w:rsid w:val="00621585"/>
    <w:rsid w:val="006223AE"/>
    <w:rsid w:val="00632E21"/>
    <w:rsid w:val="00634609"/>
    <w:rsid w:val="0064693F"/>
    <w:rsid w:val="00654F88"/>
    <w:rsid w:val="00661EA2"/>
    <w:rsid w:val="0066567A"/>
    <w:rsid w:val="00674BB4"/>
    <w:rsid w:val="00680A93"/>
    <w:rsid w:val="00680B41"/>
    <w:rsid w:val="00683FE4"/>
    <w:rsid w:val="00686B90"/>
    <w:rsid w:val="006912C1"/>
    <w:rsid w:val="0069677B"/>
    <w:rsid w:val="006A4608"/>
    <w:rsid w:val="006B5CCE"/>
    <w:rsid w:val="006C06EE"/>
    <w:rsid w:val="006C65A8"/>
    <w:rsid w:val="006D20A5"/>
    <w:rsid w:val="006D2184"/>
    <w:rsid w:val="006D497D"/>
    <w:rsid w:val="006E48A9"/>
    <w:rsid w:val="006E6D8F"/>
    <w:rsid w:val="006F1A70"/>
    <w:rsid w:val="006F26D3"/>
    <w:rsid w:val="00702F04"/>
    <w:rsid w:val="007049D3"/>
    <w:rsid w:val="00704B6C"/>
    <w:rsid w:val="00705CE7"/>
    <w:rsid w:val="007100A4"/>
    <w:rsid w:val="00714440"/>
    <w:rsid w:val="00722D97"/>
    <w:rsid w:val="0072412C"/>
    <w:rsid w:val="00726E0F"/>
    <w:rsid w:val="00730D8D"/>
    <w:rsid w:val="00733771"/>
    <w:rsid w:val="00737768"/>
    <w:rsid w:val="0074571A"/>
    <w:rsid w:val="0074620B"/>
    <w:rsid w:val="007519FD"/>
    <w:rsid w:val="007525C3"/>
    <w:rsid w:val="00756A28"/>
    <w:rsid w:val="007610E4"/>
    <w:rsid w:val="0076375B"/>
    <w:rsid w:val="00766B54"/>
    <w:rsid w:val="00770706"/>
    <w:rsid w:val="00771AB0"/>
    <w:rsid w:val="00775F0E"/>
    <w:rsid w:val="00780F41"/>
    <w:rsid w:val="00787E00"/>
    <w:rsid w:val="00796EBD"/>
    <w:rsid w:val="007A5125"/>
    <w:rsid w:val="007A64B1"/>
    <w:rsid w:val="007B0DDC"/>
    <w:rsid w:val="007B24E9"/>
    <w:rsid w:val="007C36C0"/>
    <w:rsid w:val="007D3993"/>
    <w:rsid w:val="007D4E73"/>
    <w:rsid w:val="007E507E"/>
    <w:rsid w:val="007F1CC8"/>
    <w:rsid w:val="007F3337"/>
    <w:rsid w:val="007F6B50"/>
    <w:rsid w:val="007F7D4D"/>
    <w:rsid w:val="00806CB9"/>
    <w:rsid w:val="00810FAB"/>
    <w:rsid w:val="008206A8"/>
    <w:rsid w:val="00823F7C"/>
    <w:rsid w:val="008324DB"/>
    <w:rsid w:val="00834A51"/>
    <w:rsid w:val="0083531A"/>
    <w:rsid w:val="008402C2"/>
    <w:rsid w:val="00842D08"/>
    <w:rsid w:val="008520B7"/>
    <w:rsid w:val="00866F32"/>
    <w:rsid w:val="008678A9"/>
    <w:rsid w:val="008740C8"/>
    <w:rsid w:val="008749FC"/>
    <w:rsid w:val="0088095D"/>
    <w:rsid w:val="008903ED"/>
    <w:rsid w:val="008919D6"/>
    <w:rsid w:val="00897A92"/>
    <w:rsid w:val="008A3653"/>
    <w:rsid w:val="008B161E"/>
    <w:rsid w:val="008B5085"/>
    <w:rsid w:val="008B572B"/>
    <w:rsid w:val="008B76CB"/>
    <w:rsid w:val="008D0A96"/>
    <w:rsid w:val="008D1E1F"/>
    <w:rsid w:val="008D4EB9"/>
    <w:rsid w:val="008D6D24"/>
    <w:rsid w:val="008D730F"/>
    <w:rsid w:val="008E57BF"/>
    <w:rsid w:val="008E69C8"/>
    <w:rsid w:val="008F01B8"/>
    <w:rsid w:val="009009D5"/>
    <w:rsid w:val="009269B1"/>
    <w:rsid w:val="0093013C"/>
    <w:rsid w:val="00934A3A"/>
    <w:rsid w:val="009413CE"/>
    <w:rsid w:val="00943350"/>
    <w:rsid w:val="00946F6B"/>
    <w:rsid w:val="009470BE"/>
    <w:rsid w:val="00947116"/>
    <w:rsid w:val="00952152"/>
    <w:rsid w:val="00953DB4"/>
    <w:rsid w:val="00960CBD"/>
    <w:rsid w:val="00964606"/>
    <w:rsid w:val="00965F2B"/>
    <w:rsid w:val="00966802"/>
    <w:rsid w:val="00997E5B"/>
    <w:rsid w:val="009A2A9C"/>
    <w:rsid w:val="009A6ECE"/>
    <w:rsid w:val="009B683B"/>
    <w:rsid w:val="009C01D8"/>
    <w:rsid w:val="009C0432"/>
    <w:rsid w:val="009C14BC"/>
    <w:rsid w:val="009C7111"/>
    <w:rsid w:val="009D0CE1"/>
    <w:rsid w:val="009E4625"/>
    <w:rsid w:val="009F6BCD"/>
    <w:rsid w:val="009F6D20"/>
    <w:rsid w:val="009F6D50"/>
    <w:rsid w:val="009F7897"/>
    <w:rsid w:val="009F7AF7"/>
    <w:rsid w:val="00A036DF"/>
    <w:rsid w:val="00A10E55"/>
    <w:rsid w:val="00A110FF"/>
    <w:rsid w:val="00A11351"/>
    <w:rsid w:val="00A1527A"/>
    <w:rsid w:val="00A17031"/>
    <w:rsid w:val="00A26A3F"/>
    <w:rsid w:val="00A33E2E"/>
    <w:rsid w:val="00A370C7"/>
    <w:rsid w:val="00A46195"/>
    <w:rsid w:val="00A51019"/>
    <w:rsid w:val="00A55A4F"/>
    <w:rsid w:val="00A57F3B"/>
    <w:rsid w:val="00A63B8B"/>
    <w:rsid w:val="00A849BE"/>
    <w:rsid w:val="00A9323D"/>
    <w:rsid w:val="00A97D62"/>
    <w:rsid w:val="00AA46A5"/>
    <w:rsid w:val="00AA536E"/>
    <w:rsid w:val="00AA607E"/>
    <w:rsid w:val="00AA62A7"/>
    <w:rsid w:val="00AA6781"/>
    <w:rsid w:val="00AB3BF3"/>
    <w:rsid w:val="00AC3856"/>
    <w:rsid w:val="00AC3D83"/>
    <w:rsid w:val="00AC50DF"/>
    <w:rsid w:val="00AD094C"/>
    <w:rsid w:val="00AD6211"/>
    <w:rsid w:val="00AE5DBE"/>
    <w:rsid w:val="00AF10D2"/>
    <w:rsid w:val="00AF3E7D"/>
    <w:rsid w:val="00B00C40"/>
    <w:rsid w:val="00B03F93"/>
    <w:rsid w:val="00B055B8"/>
    <w:rsid w:val="00B057FE"/>
    <w:rsid w:val="00B0580D"/>
    <w:rsid w:val="00B07294"/>
    <w:rsid w:val="00B07FF6"/>
    <w:rsid w:val="00B277C2"/>
    <w:rsid w:val="00B27E8E"/>
    <w:rsid w:val="00B312FD"/>
    <w:rsid w:val="00B31E66"/>
    <w:rsid w:val="00B32730"/>
    <w:rsid w:val="00B35751"/>
    <w:rsid w:val="00B4013E"/>
    <w:rsid w:val="00B441AA"/>
    <w:rsid w:val="00B45B26"/>
    <w:rsid w:val="00B45C87"/>
    <w:rsid w:val="00B576DB"/>
    <w:rsid w:val="00B65EF0"/>
    <w:rsid w:val="00B71710"/>
    <w:rsid w:val="00B73F3E"/>
    <w:rsid w:val="00B83BFF"/>
    <w:rsid w:val="00B85243"/>
    <w:rsid w:val="00B861B9"/>
    <w:rsid w:val="00B87EE6"/>
    <w:rsid w:val="00B9201B"/>
    <w:rsid w:val="00B96BCF"/>
    <w:rsid w:val="00BA6E54"/>
    <w:rsid w:val="00BB0B2D"/>
    <w:rsid w:val="00BB1475"/>
    <w:rsid w:val="00BB2FDF"/>
    <w:rsid w:val="00BB65B3"/>
    <w:rsid w:val="00BB6A2F"/>
    <w:rsid w:val="00BB6E7F"/>
    <w:rsid w:val="00BB7450"/>
    <w:rsid w:val="00BC564F"/>
    <w:rsid w:val="00BD14B3"/>
    <w:rsid w:val="00BD41A4"/>
    <w:rsid w:val="00BD7195"/>
    <w:rsid w:val="00BE0E59"/>
    <w:rsid w:val="00BE11D3"/>
    <w:rsid w:val="00BE55ED"/>
    <w:rsid w:val="00BF499E"/>
    <w:rsid w:val="00C2326F"/>
    <w:rsid w:val="00C3034A"/>
    <w:rsid w:val="00C31A7C"/>
    <w:rsid w:val="00C3547C"/>
    <w:rsid w:val="00C36D0C"/>
    <w:rsid w:val="00C40206"/>
    <w:rsid w:val="00C41EEB"/>
    <w:rsid w:val="00C43C1D"/>
    <w:rsid w:val="00C44389"/>
    <w:rsid w:val="00C45FB8"/>
    <w:rsid w:val="00C5521A"/>
    <w:rsid w:val="00C642CD"/>
    <w:rsid w:val="00C714B7"/>
    <w:rsid w:val="00C74568"/>
    <w:rsid w:val="00C91755"/>
    <w:rsid w:val="00C91B8D"/>
    <w:rsid w:val="00C924A6"/>
    <w:rsid w:val="00C964B9"/>
    <w:rsid w:val="00CB20F6"/>
    <w:rsid w:val="00CB3782"/>
    <w:rsid w:val="00CB3B2E"/>
    <w:rsid w:val="00CB6F3A"/>
    <w:rsid w:val="00CF53E8"/>
    <w:rsid w:val="00D002C5"/>
    <w:rsid w:val="00D11430"/>
    <w:rsid w:val="00D121F0"/>
    <w:rsid w:val="00D12499"/>
    <w:rsid w:val="00D179EB"/>
    <w:rsid w:val="00D22F8A"/>
    <w:rsid w:val="00D26765"/>
    <w:rsid w:val="00D279E9"/>
    <w:rsid w:val="00D3018F"/>
    <w:rsid w:val="00D34E94"/>
    <w:rsid w:val="00D53157"/>
    <w:rsid w:val="00D55A5C"/>
    <w:rsid w:val="00D55C6A"/>
    <w:rsid w:val="00D577A9"/>
    <w:rsid w:val="00D6006A"/>
    <w:rsid w:val="00D64487"/>
    <w:rsid w:val="00D6513E"/>
    <w:rsid w:val="00D666CC"/>
    <w:rsid w:val="00D66D08"/>
    <w:rsid w:val="00D6767D"/>
    <w:rsid w:val="00D67754"/>
    <w:rsid w:val="00D701E2"/>
    <w:rsid w:val="00D762E8"/>
    <w:rsid w:val="00D80296"/>
    <w:rsid w:val="00D92766"/>
    <w:rsid w:val="00D9291B"/>
    <w:rsid w:val="00D95532"/>
    <w:rsid w:val="00DA0E48"/>
    <w:rsid w:val="00DB20A5"/>
    <w:rsid w:val="00DB2B3D"/>
    <w:rsid w:val="00DC16D7"/>
    <w:rsid w:val="00DC5E6E"/>
    <w:rsid w:val="00DD408D"/>
    <w:rsid w:val="00DD7AD8"/>
    <w:rsid w:val="00DE0437"/>
    <w:rsid w:val="00DE3C96"/>
    <w:rsid w:val="00DE5B76"/>
    <w:rsid w:val="00DF2FAA"/>
    <w:rsid w:val="00DF6DC1"/>
    <w:rsid w:val="00E023D0"/>
    <w:rsid w:val="00E22D16"/>
    <w:rsid w:val="00E23130"/>
    <w:rsid w:val="00E27DF5"/>
    <w:rsid w:val="00E34079"/>
    <w:rsid w:val="00E41E53"/>
    <w:rsid w:val="00E44D65"/>
    <w:rsid w:val="00E4785A"/>
    <w:rsid w:val="00E54250"/>
    <w:rsid w:val="00E75D24"/>
    <w:rsid w:val="00E7716A"/>
    <w:rsid w:val="00E84D01"/>
    <w:rsid w:val="00E961F1"/>
    <w:rsid w:val="00EA02DC"/>
    <w:rsid w:val="00EA129A"/>
    <w:rsid w:val="00EA3A54"/>
    <w:rsid w:val="00EB5A68"/>
    <w:rsid w:val="00EC3689"/>
    <w:rsid w:val="00EC472A"/>
    <w:rsid w:val="00EC679A"/>
    <w:rsid w:val="00ED0653"/>
    <w:rsid w:val="00ED4B8D"/>
    <w:rsid w:val="00ED7AFC"/>
    <w:rsid w:val="00EE0957"/>
    <w:rsid w:val="00EE2AF0"/>
    <w:rsid w:val="00EF1F1D"/>
    <w:rsid w:val="00EF2D34"/>
    <w:rsid w:val="00EF6739"/>
    <w:rsid w:val="00F00A74"/>
    <w:rsid w:val="00F052F1"/>
    <w:rsid w:val="00F145DB"/>
    <w:rsid w:val="00F14BC5"/>
    <w:rsid w:val="00F30E45"/>
    <w:rsid w:val="00F459CF"/>
    <w:rsid w:val="00F46A12"/>
    <w:rsid w:val="00F56681"/>
    <w:rsid w:val="00F64C8F"/>
    <w:rsid w:val="00F71CE5"/>
    <w:rsid w:val="00F74973"/>
    <w:rsid w:val="00F7497D"/>
    <w:rsid w:val="00F7547A"/>
    <w:rsid w:val="00F7653E"/>
    <w:rsid w:val="00F902E1"/>
    <w:rsid w:val="00F943A2"/>
    <w:rsid w:val="00FA1A9A"/>
    <w:rsid w:val="00FA7F49"/>
    <w:rsid w:val="00FB01ED"/>
    <w:rsid w:val="00FB18CB"/>
    <w:rsid w:val="00FB3343"/>
    <w:rsid w:val="00FB6832"/>
    <w:rsid w:val="00FB6900"/>
    <w:rsid w:val="00FC26CE"/>
    <w:rsid w:val="00FC4642"/>
    <w:rsid w:val="00FC6008"/>
    <w:rsid w:val="00FC73C8"/>
    <w:rsid w:val="00FD16A9"/>
    <w:rsid w:val="00FD4357"/>
    <w:rsid w:val="00FD6E02"/>
    <w:rsid w:val="00FE1ACE"/>
    <w:rsid w:val="00FE2DF1"/>
    <w:rsid w:val="00FE2FCD"/>
    <w:rsid w:val="00FF0716"/>
    <w:rsid w:val="00FF5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BCD"/>
    <w:pPr>
      <w:ind w:firstLineChars="200" w:firstLine="420"/>
    </w:pPr>
  </w:style>
  <w:style w:type="paragraph" w:styleId="1">
    <w:name w:val="toc 1"/>
    <w:basedOn w:val="a"/>
    <w:next w:val="a"/>
    <w:autoRedefine/>
    <w:uiPriority w:val="39"/>
    <w:unhideWhenUsed/>
    <w:rsid w:val="007F3337"/>
    <w:pPr>
      <w:tabs>
        <w:tab w:val="right" w:leader="dot" w:pos="8296"/>
      </w:tabs>
    </w:pPr>
  </w:style>
  <w:style w:type="paragraph" w:styleId="2">
    <w:name w:val="toc 2"/>
    <w:basedOn w:val="a"/>
    <w:next w:val="a"/>
    <w:autoRedefine/>
    <w:uiPriority w:val="39"/>
    <w:unhideWhenUsed/>
    <w:rsid w:val="00546A2B"/>
    <w:pPr>
      <w:tabs>
        <w:tab w:val="right" w:leader="dot" w:pos="8296"/>
      </w:tabs>
      <w:spacing w:line="480" w:lineRule="auto"/>
      <w:ind w:leftChars="200" w:left="420"/>
    </w:pPr>
  </w:style>
  <w:style w:type="character" w:styleId="a4">
    <w:name w:val="Hyperlink"/>
    <w:basedOn w:val="a0"/>
    <w:uiPriority w:val="99"/>
    <w:unhideWhenUsed/>
    <w:rsid w:val="00FF57F4"/>
    <w:rPr>
      <w:color w:val="0000FF" w:themeColor="hyperlink"/>
      <w:u w:val="single"/>
    </w:rPr>
  </w:style>
  <w:style w:type="table" w:styleId="a5">
    <w:name w:val="Table Grid"/>
    <w:basedOn w:val="a1"/>
    <w:uiPriority w:val="59"/>
    <w:rsid w:val="007A5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FC73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C73C8"/>
    <w:rPr>
      <w:sz w:val="18"/>
      <w:szCs w:val="18"/>
    </w:rPr>
  </w:style>
  <w:style w:type="paragraph" w:styleId="a7">
    <w:name w:val="footer"/>
    <w:basedOn w:val="a"/>
    <w:link w:val="Char0"/>
    <w:uiPriority w:val="99"/>
    <w:unhideWhenUsed/>
    <w:rsid w:val="00FC73C8"/>
    <w:pPr>
      <w:tabs>
        <w:tab w:val="center" w:pos="4153"/>
        <w:tab w:val="right" w:pos="8306"/>
      </w:tabs>
      <w:snapToGrid w:val="0"/>
      <w:jc w:val="left"/>
    </w:pPr>
    <w:rPr>
      <w:sz w:val="18"/>
      <w:szCs w:val="18"/>
    </w:rPr>
  </w:style>
  <w:style w:type="character" w:customStyle="1" w:styleId="Char0">
    <w:name w:val="页脚 Char"/>
    <w:basedOn w:val="a0"/>
    <w:link w:val="a7"/>
    <w:uiPriority w:val="99"/>
    <w:rsid w:val="00FC73C8"/>
    <w:rPr>
      <w:sz w:val="18"/>
      <w:szCs w:val="18"/>
    </w:rPr>
  </w:style>
  <w:style w:type="paragraph" w:styleId="a8">
    <w:name w:val="Date"/>
    <w:basedOn w:val="a"/>
    <w:next w:val="a"/>
    <w:link w:val="Char1"/>
    <w:uiPriority w:val="99"/>
    <w:semiHidden/>
    <w:unhideWhenUsed/>
    <w:rsid w:val="0083531A"/>
    <w:pPr>
      <w:ind w:leftChars="2500" w:left="100"/>
    </w:pPr>
  </w:style>
  <w:style w:type="character" w:customStyle="1" w:styleId="Char1">
    <w:name w:val="日期 Char"/>
    <w:basedOn w:val="a0"/>
    <w:link w:val="a8"/>
    <w:uiPriority w:val="99"/>
    <w:semiHidden/>
    <w:rsid w:val="0083531A"/>
  </w:style>
  <w:style w:type="paragraph" w:styleId="a9">
    <w:name w:val="Balloon Text"/>
    <w:basedOn w:val="a"/>
    <w:link w:val="Char2"/>
    <w:uiPriority w:val="99"/>
    <w:semiHidden/>
    <w:unhideWhenUsed/>
    <w:rsid w:val="00113558"/>
    <w:rPr>
      <w:sz w:val="18"/>
      <w:szCs w:val="18"/>
    </w:rPr>
  </w:style>
  <w:style w:type="character" w:customStyle="1" w:styleId="Char2">
    <w:name w:val="批注框文本 Char"/>
    <w:basedOn w:val="a0"/>
    <w:link w:val="a9"/>
    <w:uiPriority w:val="99"/>
    <w:semiHidden/>
    <w:rsid w:val="001135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1BCD"/>
    <w:pPr>
      <w:ind w:firstLineChars="200" w:firstLine="420"/>
    </w:pPr>
  </w:style>
  <w:style w:type="paragraph" w:styleId="1">
    <w:name w:val="toc 1"/>
    <w:basedOn w:val="a"/>
    <w:next w:val="a"/>
    <w:autoRedefine/>
    <w:uiPriority w:val="39"/>
    <w:unhideWhenUsed/>
    <w:rsid w:val="007F3337"/>
    <w:pPr>
      <w:tabs>
        <w:tab w:val="right" w:leader="dot" w:pos="8296"/>
      </w:tabs>
    </w:pPr>
  </w:style>
  <w:style w:type="paragraph" w:styleId="2">
    <w:name w:val="toc 2"/>
    <w:basedOn w:val="a"/>
    <w:next w:val="a"/>
    <w:autoRedefine/>
    <w:uiPriority w:val="39"/>
    <w:unhideWhenUsed/>
    <w:rsid w:val="00546A2B"/>
    <w:pPr>
      <w:tabs>
        <w:tab w:val="right" w:leader="dot" w:pos="8296"/>
      </w:tabs>
      <w:spacing w:line="480" w:lineRule="auto"/>
      <w:ind w:leftChars="200" w:left="420"/>
    </w:pPr>
  </w:style>
  <w:style w:type="character" w:styleId="a4">
    <w:name w:val="Hyperlink"/>
    <w:basedOn w:val="a0"/>
    <w:uiPriority w:val="99"/>
    <w:unhideWhenUsed/>
    <w:rsid w:val="00FF57F4"/>
    <w:rPr>
      <w:color w:val="0000FF" w:themeColor="hyperlink"/>
      <w:u w:val="single"/>
    </w:rPr>
  </w:style>
  <w:style w:type="table" w:styleId="a5">
    <w:name w:val="Table Grid"/>
    <w:basedOn w:val="a1"/>
    <w:uiPriority w:val="59"/>
    <w:rsid w:val="007A5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uiPriority w:val="99"/>
    <w:unhideWhenUsed/>
    <w:rsid w:val="00FC73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C73C8"/>
    <w:rPr>
      <w:sz w:val="18"/>
      <w:szCs w:val="18"/>
    </w:rPr>
  </w:style>
  <w:style w:type="paragraph" w:styleId="a7">
    <w:name w:val="footer"/>
    <w:basedOn w:val="a"/>
    <w:link w:val="Char0"/>
    <w:uiPriority w:val="99"/>
    <w:unhideWhenUsed/>
    <w:rsid w:val="00FC73C8"/>
    <w:pPr>
      <w:tabs>
        <w:tab w:val="center" w:pos="4153"/>
        <w:tab w:val="right" w:pos="8306"/>
      </w:tabs>
      <w:snapToGrid w:val="0"/>
      <w:jc w:val="left"/>
    </w:pPr>
    <w:rPr>
      <w:sz w:val="18"/>
      <w:szCs w:val="18"/>
    </w:rPr>
  </w:style>
  <w:style w:type="character" w:customStyle="1" w:styleId="Char0">
    <w:name w:val="页脚 Char"/>
    <w:basedOn w:val="a0"/>
    <w:link w:val="a7"/>
    <w:uiPriority w:val="99"/>
    <w:rsid w:val="00FC73C8"/>
    <w:rPr>
      <w:sz w:val="18"/>
      <w:szCs w:val="18"/>
    </w:rPr>
  </w:style>
  <w:style w:type="paragraph" w:styleId="a8">
    <w:name w:val="Date"/>
    <w:basedOn w:val="a"/>
    <w:next w:val="a"/>
    <w:link w:val="Char1"/>
    <w:uiPriority w:val="99"/>
    <w:semiHidden/>
    <w:unhideWhenUsed/>
    <w:rsid w:val="0083531A"/>
    <w:pPr>
      <w:ind w:leftChars="2500" w:left="100"/>
    </w:pPr>
  </w:style>
  <w:style w:type="character" w:customStyle="1" w:styleId="Char1">
    <w:name w:val="日期 Char"/>
    <w:basedOn w:val="a0"/>
    <w:link w:val="a8"/>
    <w:uiPriority w:val="99"/>
    <w:semiHidden/>
    <w:rsid w:val="0083531A"/>
  </w:style>
  <w:style w:type="paragraph" w:styleId="a9">
    <w:name w:val="Balloon Text"/>
    <w:basedOn w:val="a"/>
    <w:link w:val="Char2"/>
    <w:uiPriority w:val="99"/>
    <w:semiHidden/>
    <w:unhideWhenUsed/>
    <w:rsid w:val="00113558"/>
    <w:rPr>
      <w:sz w:val="18"/>
      <w:szCs w:val="18"/>
    </w:rPr>
  </w:style>
  <w:style w:type="character" w:customStyle="1" w:styleId="Char2">
    <w:name w:val="批注框文本 Char"/>
    <w:basedOn w:val="a0"/>
    <w:link w:val="a9"/>
    <w:uiPriority w:val="99"/>
    <w:semiHidden/>
    <w:rsid w:val="001135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63019">
      <w:bodyDiv w:val="1"/>
      <w:marLeft w:val="0"/>
      <w:marRight w:val="0"/>
      <w:marTop w:val="0"/>
      <w:marBottom w:val="0"/>
      <w:divBdr>
        <w:top w:val="none" w:sz="0" w:space="0" w:color="auto"/>
        <w:left w:val="none" w:sz="0" w:space="0" w:color="auto"/>
        <w:bottom w:val="none" w:sz="0" w:space="0" w:color="auto"/>
        <w:right w:val="none" w:sz="0" w:space="0" w:color="auto"/>
      </w:divBdr>
    </w:div>
    <w:div w:id="649409366">
      <w:bodyDiv w:val="1"/>
      <w:marLeft w:val="0"/>
      <w:marRight w:val="0"/>
      <w:marTop w:val="0"/>
      <w:marBottom w:val="0"/>
      <w:divBdr>
        <w:top w:val="none" w:sz="0" w:space="0" w:color="auto"/>
        <w:left w:val="none" w:sz="0" w:space="0" w:color="auto"/>
        <w:bottom w:val="none" w:sz="0" w:space="0" w:color="auto"/>
        <w:right w:val="none" w:sz="0" w:space="0" w:color="auto"/>
      </w:divBdr>
    </w:div>
    <w:div w:id="1880627554">
      <w:bodyDiv w:val="1"/>
      <w:marLeft w:val="0"/>
      <w:marRight w:val="0"/>
      <w:marTop w:val="0"/>
      <w:marBottom w:val="0"/>
      <w:divBdr>
        <w:top w:val="none" w:sz="0" w:space="0" w:color="auto"/>
        <w:left w:val="none" w:sz="0" w:space="0" w:color="auto"/>
        <w:bottom w:val="none" w:sz="0" w:space="0" w:color="auto"/>
        <w:right w:val="none" w:sz="0" w:space="0" w:color="auto"/>
      </w:divBdr>
    </w:div>
    <w:div w:id="19641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721AE-833D-4A8A-BE3F-02590C7A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2111</TotalTime>
  <Pages>1</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2021-11-10T08:13:00Z</dcterms:created>
  <dc:creator>lenovo</dc:creator>
  <cp:lastModifiedBy>lenovo</cp:lastModifiedBy>
  <cp:lastPrinted>2024-09-27T07:39:00Z</cp:lastPrinted>
  <dcterms:modified xsi:type="dcterms:W3CDTF">2024-09-27T07:40:00Z</dcterms:modified>
  <cp:revision>407</cp:revision>
</cp:coreProperties>
</file>