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A337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城市建设局</w:t>
      </w:r>
    </w:p>
    <w:p w14:paraId="2D1EE3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 w14:paraId="40CB92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3187C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 w14:paraId="181662B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50EAD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（一）加强主动公开。</w:t>
      </w:r>
    </w:p>
    <w:p w14:paraId="5DB1E2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在政府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信息公开平台发布公开政策文件、政策解读、机构职能、重大会议、工作动态等信息。</w:t>
      </w:r>
    </w:p>
    <w:p w14:paraId="32D8D1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（二）规范依申请公开。</w:t>
      </w:r>
    </w:p>
    <w:p w14:paraId="08D37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严格执行《河北省政府信息公开申请办理规范》，依据《答复格式文本》制作政府信息公开申请答复书、告知书等，扎实推进依申请公开工作规范化标准化。</w:t>
      </w:r>
    </w:p>
    <w:p w14:paraId="315E84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（三）严格政府信息管理。</w:t>
      </w:r>
    </w:p>
    <w:p w14:paraId="4DCF47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结合上级要求及时梳理各类政府信息，严格落实政务公开部门职责，对各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积极做好跟踪指导和监督检查，强化协调跟进工作。严格执行政府信息公开保密审查制度，进一步规范政府信息发布工作，坚持“谁公开谁审查，谁审查谁负责”“先审查后公开”的原则，将公文属性源头认定和发布审查嵌入发文流程，有效解决文件公开不到位问题，严格保证所发布的政府信息合法、准确。</w:t>
      </w:r>
    </w:p>
    <w:p w14:paraId="4F735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（四）强化监督保障。</w:t>
      </w:r>
    </w:p>
    <w:p w14:paraId="04ABD8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仿宋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由局综合办公室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负责推进、指导全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政务公开工作。将国家、省、市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年度政务公开工作要点逐项细化分解，明确责任分工，加强督导落实。将政务公开考核纳入全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综合绩效考核，坚持网上测评、材料报送与日常工作三方面相结合，综合考评各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政务公开工作情况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15A5094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7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 w14:paraId="5B1DD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12700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 w14:paraId="46A2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DD898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0B809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0CCA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DE7F0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31AE5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C5B90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2A9C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528D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5C4E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BF3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9FF46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6384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5E79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0CC4D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170C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BDF66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 w14:paraId="03A1A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CEE5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86C2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15EB0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37B92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8113C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BA78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B50DE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 w14:paraId="3FAA6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5C30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7700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07BF9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9B725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BAFC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09BA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5E60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E6A0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B78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FAB3C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 w14:paraId="5D14B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88DE7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02BF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 w14:paraId="7A13A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5B19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7AF1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34E31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7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 w14:paraId="18AC0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58B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2D3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02C62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958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747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36962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6503D0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41F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9ABE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A9F36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D6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DE7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BDEE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7AFB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6D2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D8A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0D1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FF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631D27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4166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1B2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2FB1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6BA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E049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A014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73AF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F41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C9F65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801B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50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961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7ACD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F2F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4E71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B50B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053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2900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8AC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FFD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005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7688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52B1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774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A2DA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097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D8A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29BC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C94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6E8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21F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23D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D4F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2CE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8D7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798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3649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D95BF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69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F656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FC4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CE63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FB0D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ADE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479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7B4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4AB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7E7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47ED0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ED3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52B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0D0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594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3C5A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5BD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BB9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6A3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0B67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83B4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22A6D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AD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67E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97A5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1746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6D1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D01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BAE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F28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7034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240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FE49E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84A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127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329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87E1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604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948F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0C96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404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832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12F6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5DC30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AE0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5E8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0A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AAA9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46E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014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33B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5312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CA7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FBBD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A87CD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37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361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D8C1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830B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F19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EAA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BC51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9FC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FB91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45C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E1A72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0A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60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F53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262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D2C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8B8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F74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0309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C02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EE5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8C8E6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CC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9D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791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7CB5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F2C8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AFE0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743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2C8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A14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3EF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84C67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ACF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6D94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A11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EA0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C133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71D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A22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B70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35A9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288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F3363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FD2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8E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B9B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4FB9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FDBF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3398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598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F018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8F8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8E6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D5BD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DFD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8CF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E4A7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6AEE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E76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92AE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8A2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74D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416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932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CD831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4DC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A90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5FF6F8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48B1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5EB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9AA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BE29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B4C5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0CA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0BB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8EB6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F51B0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D5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96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335E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1BC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9BB1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D12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27D9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5846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ABD3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AB0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E7C01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77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96C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613F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C20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3B2A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8257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1C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61E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518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914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C0F5C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31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B02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028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3015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65C1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3374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5BCF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9F88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E48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8AF6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0F76B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65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62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20D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FF42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5E94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399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99C1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A71A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055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9B5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F162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B6E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AE6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F052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754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0F8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35D1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A73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C97E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E39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998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85DB4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A7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077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9B3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1E7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E129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9C08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DC1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F6F4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202F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E8E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EE8BB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8A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C78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F7C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5194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CD9D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C2D0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C3A8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6065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1E48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FC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2433E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85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6B04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C77D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8FF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7F9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721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6E83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30EC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368D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B8300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DFB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263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5C1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CEB0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9517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E9C2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05C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BDA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AD545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E39D0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DB2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341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F27EB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1E74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057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6C21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A6BE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8C87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CF4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485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DA017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E6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0A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22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C4F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0C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BD7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932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30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669F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0FE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CAA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4DFA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518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191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508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96640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7847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74F4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9B40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467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D9E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C196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013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667E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DB0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408F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D46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8932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D103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11F6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D9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6394C53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 w14:paraId="484F0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2023年，区城建局在政府信息公开工作中存在的主要问题是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政府信息公开工作队伍需要加强，人员业务能力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仍需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3BFD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下一步，区城建局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将采取以下措施加强政府信息公开工作：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充实工作人员，认真学习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《河北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省政府信息公开申请办理规范》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等各类文件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对本部门的工作制度和流程进一步修改和完善，依规办理依申请公开事项。</w:t>
      </w:r>
    </w:p>
    <w:p w14:paraId="699C812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其他需要报告的事项</w:t>
      </w:r>
    </w:p>
    <w:p w14:paraId="7EEDD367">
      <w:pPr>
        <w:pStyle w:val="5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color w:val="333333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区城市建设局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 w14:paraId="11E1E7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51D5440"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30B1E85"/>
    <w:rsid w:val="03636DC6"/>
    <w:rsid w:val="04380733"/>
    <w:rsid w:val="046855E1"/>
    <w:rsid w:val="076B2C00"/>
    <w:rsid w:val="077D7A80"/>
    <w:rsid w:val="0A5533E9"/>
    <w:rsid w:val="15C578C3"/>
    <w:rsid w:val="21C523C7"/>
    <w:rsid w:val="25B737CE"/>
    <w:rsid w:val="281F66F4"/>
    <w:rsid w:val="29F44FA0"/>
    <w:rsid w:val="34827D81"/>
    <w:rsid w:val="353B4193"/>
    <w:rsid w:val="35CF5B56"/>
    <w:rsid w:val="3ACB5377"/>
    <w:rsid w:val="3C884423"/>
    <w:rsid w:val="4D8B54B8"/>
    <w:rsid w:val="54DB2B97"/>
    <w:rsid w:val="59FD60C7"/>
    <w:rsid w:val="5CD27C33"/>
    <w:rsid w:val="6506649E"/>
    <w:rsid w:val="65954057"/>
    <w:rsid w:val="65BE740A"/>
    <w:rsid w:val="668034CF"/>
    <w:rsid w:val="6B6B4C7B"/>
    <w:rsid w:val="6EF52D5E"/>
    <w:rsid w:val="72080CB8"/>
    <w:rsid w:val="73D34C60"/>
    <w:rsid w:val="74C46894"/>
    <w:rsid w:val="760A0D5A"/>
    <w:rsid w:val="7694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5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6">
    <w:name w:val="Body Text First Indent"/>
    <w:basedOn w:val="4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1522</Words>
  <Characters>1552</Characters>
  <Lines>0</Lines>
  <Paragraphs>0</Paragraphs>
  <TotalTime>79</TotalTime>
  <ScaleCrop>false</ScaleCrop>
  <LinksUpToDate>false</LinksUpToDate>
  <CharactersWithSpaces>1568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今灬朝</cp:lastModifiedBy>
  <cp:lastPrinted>2025-01-06T10:57:38Z</cp:lastPrinted>
  <dcterms:modified xsi:type="dcterms:W3CDTF">2025-01-06T10:57:43Z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eyJoZGlkIjoiNDAyYWNmY2QyMzg0NGJmN2VkNzU5NzFjZmE3NmQ5MzciLCJ1c2VySWQiOiIyODY4Mjc1MzAifQ==</vt:lpwstr>
  </property>
  <property fmtid="{D5CDD505-2E9C-101B-9397-08002B2CF9AE}" pid="4" name="ICV">
    <vt:lpwstr>979FD95643B5431688F0B03490C6BEB0_12</vt:lpwstr>
  </property>
</Properties>
</file>