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邢台市自然资源和规划局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20</w:t>
      </w:r>
      <w:r>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t>24</w:t>
      </w:r>
      <w:r>
        <w:rPr>
          <w:rFonts w:hint="eastAsia" w:ascii="方正小标宋_GBK" w:hAnsi="方正小标宋_GBK" w:eastAsia="方正小标宋_GBK" w:cs="方正小标宋_GBK"/>
          <w:b w:val="0"/>
          <w:bCs/>
          <w:i w:val="0"/>
          <w:caps w:val="0"/>
          <w:color w:val="auto"/>
          <w:spacing w:val="0"/>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auto"/>
          <w:spacing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仿宋_GB2312" w:hAnsi="仿宋_GB2312" w:eastAsia="仿宋_GB2312" w:cs="仿宋_GB2312"/>
          <w:color w:val="auto"/>
          <w:sz w:val="32"/>
          <w:szCs w:val="32"/>
        </w:rPr>
        <w:t>根据《中华人民共和国政府信息公开条例》</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国家、省、市相关通知</w:t>
      </w:r>
      <w:r>
        <w:rPr>
          <w:rFonts w:hint="eastAsia" w:ascii="仿宋_GB2312" w:hAnsi="仿宋_GB2312" w:eastAsia="仿宋_GB2312" w:cs="仿宋_GB2312"/>
          <w:color w:val="auto"/>
          <w:sz w:val="32"/>
          <w:szCs w:val="32"/>
        </w:rPr>
        <w:t>要求，结合工作实际，编制本报告。</w:t>
      </w:r>
      <w:r>
        <w:rPr>
          <w:rFonts w:hint="eastAsia" w:ascii="仿宋_GB2312" w:hAnsi="仿宋_GB2312" w:eastAsia="仿宋_GB2312" w:cs="仿宋_GB2312"/>
          <w:color w:val="auto"/>
          <w:sz w:val="32"/>
          <w:szCs w:val="32"/>
          <w:lang w:eastAsia="zh-CN"/>
        </w:rPr>
        <w:t>本报告中数据统计期限为</w:t>
      </w:r>
      <w:r>
        <w:rPr>
          <w:rFonts w:hint="eastAsia" w:ascii="仿宋_GB2312" w:hAnsi="仿宋_GB2312" w:eastAsia="仿宋_GB2312" w:cs="仿宋_GB2312"/>
          <w:color w:val="auto"/>
          <w:sz w:val="32"/>
          <w:szCs w:val="32"/>
          <w:lang w:val="en-US" w:eastAsia="zh-CN"/>
        </w:rPr>
        <w:t>2024年1月1日至2024年12月31日。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2024年，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i w:val="0"/>
          <w:caps w:val="0"/>
          <w:color w:val="auto"/>
          <w:spacing w:val="0"/>
          <w:sz w:val="32"/>
          <w:szCs w:val="32"/>
          <w:shd w:val="clear" w:color="auto" w:fill="FFFFFF"/>
          <w:lang w:val="en-US" w:eastAsia="zh-CN"/>
        </w:rPr>
        <w:t>市委、市政府的正确领导下，在</w:t>
      </w:r>
      <w:r>
        <w:rPr>
          <w:rFonts w:hint="eastAsia" w:ascii="仿宋_GB2312" w:hAnsi="仿宋_GB2312" w:eastAsia="仿宋_GB2312" w:cs="仿宋_GB2312"/>
          <w:color w:val="auto"/>
          <w:sz w:val="32"/>
          <w:szCs w:val="32"/>
        </w:rPr>
        <w:t>市政府办公室政务公开科</w:t>
      </w:r>
      <w:r>
        <w:rPr>
          <w:rFonts w:hint="eastAsia" w:ascii="仿宋_GB2312" w:hAnsi="仿宋_GB2312" w:eastAsia="仿宋_GB2312" w:cs="仿宋_GB2312"/>
          <w:color w:val="auto"/>
          <w:sz w:val="32"/>
          <w:szCs w:val="32"/>
          <w:highlight w:val="none"/>
        </w:rPr>
        <w:t>的指导</w:t>
      </w:r>
      <w:r>
        <w:rPr>
          <w:rFonts w:hint="eastAsia" w:ascii="仿宋_GB2312" w:hAnsi="仿宋_GB2312" w:eastAsia="仿宋_GB2312" w:cs="仿宋_GB2312"/>
          <w:color w:val="auto"/>
          <w:sz w:val="32"/>
          <w:szCs w:val="32"/>
          <w:highlight w:val="none"/>
          <w:lang w:eastAsia="zh-CN"/>
        </w:rPr>
        <w:t>帮助</w:t>
      </w:r>
      <w:r>
        <w:rPr>
          <w:rFonts w:hint="eastAsia" w:ascii="仿宋_GB2312" w:hAnsi="仿宋_GB2312" w:eastAsia="仿宋_GB2312" w:cs="仿宋_GB2312"/>
          <w:color w:val="auto"/>
          <w:sz w:val="32"/>
          <w:szCs w:val="32"/>
          <w:highlight w:val="none"/>
        </w:rPr>
        <w:t>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邢台市自然资源和规划局坚持以习近平新时代中国特色社会主义思想为指导，深入学习贯彻党的二十大和二十届二中、三中全会精神和习近平总书记系列重要讲话、指示批示精神，持续健全工作机制、畅通公开渠道、强化政策解读，全面推进政府信息公开和重点领域信息公开，各项工作取得良好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FF0000"/>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（一）主动公开政府信息情况。</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重点公开了一系列重要政策文件、重点领域工作动态、重大民生信息等工作信息，在市政府信息公开平台市自然资源和规划局专版中公开政府信息</w:t>
      </w:r>
      <w:r>
        <w:rPr>
          <w:rFonts w:hint="eastAsia" w:ascii="仿宋_GB2312" w:hAnsi="黑体" w:eastAsia="仿宋_GB2312" w:cs="仿宋_GB2312"/>
          <w:color w:val="auto"/>
          <w:kern w:val="0"/>
          <w:sz w:val="32"/>
          <w:szCs w:val="32"/>
          <w:highlight w:val="none"/>
          <w:lang w:val="en-US" w:eastAsia="zh-CN"/>
        </w:rPr>
        <w:t>905</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条，市政府门户网站发布部门动态100条。</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sz w:val="32"/>
          <w:szCs w:val="32"/>
          <w:lang w:val="en-US" w:eastAsia="zh-CN"/>
        </w:rPr>
        <w:t>1月30日，我局向各县（市、区）政府（管委会）办公室致函，对自然资源和规划领域有涉访涉诉社会风险隐患等问题的依申请信息公开事项启动预警提醒推送工作，主要推送申请人提出的涉及土地征收、土地收储出让、土地确权登记、自然资源和规划执法、规划管理和矿政管理方面内容，及时提醒各县（市、区）做好社会风险隐患排查，力争把问题化解在萌芽状态，及时有效化解社会矛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公开人大建议和政协提案10件，其中人大建议7件，政协提案3件。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（二）依申请公开政府信息情况。</w:t>
      </w:r>
      <w:r>
        <w:rPr>
          <w:rFonts w:hint="eastAsia" w:ascii="仿宋_GB2312" w:hAnsi="仿宋_GB2312" w:eastAsia="仿宋_GB2312" w:cs="仿宋_GB2312"/>
          <w:i w:val="0"/>
          <w:caps w:val="0"/>
          <w:color w:val="auto"/>
          <w:spacing w:val="0"/>
          <w:sz w:val="32"/>
          <w:szCs w:val="32"/>
          <w:shd w:val="clear" w:color="auto" w:fill="FFFFFF"/>
          <w:lang w:val="en-US" w:eastAsia="zh-CN"/>
        </w:rPr>
        <w:t>全年共受理依申请公开488件，其中当面申请27件，来信申请408件，电子邮件申请53件。答复省厅转办25件、市政府转办99件。收到信息公开类行政复议案件7件，未收到信息公开类行政诉讼案件，未收到因信息公开引起的群众合理投诉举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（三）政府信息管理情况。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按照市政府工作要求，进一步完善了信息公开保密和审查制度，</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要求各科室、各单位拟制公文时，填报《拟发公文信息公开(保密)审查表》，并按照公文内容确定公开属性，在附注位置标注“主动公开”、“依申请公开”或者“不予公开”，</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严格执行内容发布审核制度，按照“谁主管谁负责，谁运行谁负责，谁公开谁审查”原则，建立健全互联网网站信息发布保密审查机制。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（四）监督保障情况。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我局高度重视政府信息公开工作，</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由分管局领导牵头，办公室具体落实，明确专职人员负责日常政务信息公开工作，其他相关科室按职责分工抓好工作配合。</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sz w:val="32"/>
          <w:szCs w:val="32"/>
          <w:lang w:val="en-US" w:eastAsia="zh-CN"/>
        </w:rPr>
        <w:t>按照政务公开管理相关规定，制作了自然资源和规划领域政府信息依申请公开《办理签》和《明白纸》，并注明办理流程及办理意见，力求答复程序规范化。</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sz w:val="32"/>
          <w:szCs w:val="32"/>
          <w:lang w:val="en-US" w:eastAsia="zh-CN"/>
        </w:rPr>
        <w:t>对重大、疑难或存在社会风险的信息公开申请，及时调度相关科室和法律顾问进行研究，确保答复内容明确、合法。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二、主动公开政府信息情况</w:t>
      </w:r>
    </w:p>
    <w:tbl>
      <w:tblPr>
        <w:tblStyle w:val="5"/>
        <w:tblW w:w="8140" w:type="dxa"/>
        <w:jc w:val="center"/>
        <w:tblLayout w:type="fixed"/>
        <w:tblCellMar>
          <w:top w:w="0" w:type="dxa"/>
          <w:left w:w="0" w:type="dxa"/>
          <w:bottom w:w="0" w:type="dxa"/>
          <w:right w:w="0" w:type="dxa"/>
        </w:tblCellMar>
      </w:tblPr>
      <w:tblGrid>
        <w:gridCol w:w="3113"/>
        <w:gridCol w:w="1635"/>
        <w:gridCol w:w="1511"/>
        <w:gridCol w:w="1881"/>
      </w:tblGrid>
      <w:tr>
        <w:tblPrEx>
          <w:tblCellMar>
            <w:top w:w="0" w:type="dxa"/>
            <w:left w:w="0" w:type="dxa"/>
            <w:bottom w:w="0" w:type="dxa"/>
            <w:right w:w="0" w:type="dxa"/>
          </w:tblCellMar>
        </w:tblPrEx>
        <w:trPr>
          <w:trHeight w:val="9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第二十条</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第（一）项</w:t>
            </w:r>
          </w:p>
        </w:tc>
      </w:tr>
      <w:tr>
        <w:tblPrEx>
          <w:tblCellMar>
            <w:top w:w="0" w:type="dxa"/>
            <w:left w:w="0" w:type="dxa"/>
            <w:bottom w:w="0" w:type="dxa"/>
            <w:right w:w="0" w:type="dxa"/>
          </w:tblCellMar>
        </w:tblPrEx>
        <w:trPr>
          <w:trHeight w:val="7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信息内容</w:t>
            </w:r>
          </w:p>
        </w:tc>
        <w:tc>
          <w:tcPr>
            <w:tcW w:w="163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本年制发件数</w:t>
            </w:r>
          </w:p>
        </w:tc>
        <w:tc>
          <w:tcPr>
            <w:tcW w:w="15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eastAsia="宋体" w:cs="宋体"/>
                <w:color w:val="auto"/>
                <w:kern w:val="0"/>
                <w:sz w:val="21"/>
                <w:szCs w:val="21"/>
                <w:lang w:val="en-US" w:eastAsia="zh-CN" w:bidi="ar"/>
              </w:rPr>
              <w:t>本年</w:t>
            </w:r>
            <w:r>
              <w:rPr>
                <w:rFonts w:hint="eastAsia" w:ascii="宋体" w:hAnsi="宋体" w:cs="宋体"/>
                <w:color w:val="auto"/>
                <w:kern w:val="0"/>
                <w:sz w:val="21"/>
                <w:szCs w:val="21"/>
                <w:lang w:val="en-US" w:eastAsia="zh-CN" w:bidi="ar"/>
              </w:rPr>
              <w:t>废止件数</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现行有效件数</w:t>
            </w:r>
          </w:p>
        </w:tc>
      </w:tr>
      <w:tr>
        <w:tblPrEx>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规章</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r>
      <w:tr>
        <w:tblPrEx>
          <w:tblCellMar>
            <w:top w:w="0" w:type="dxa"/>
            <w:left w:w="0" w:type="dxa"/>
            <w:bottom w:w="0" w:type="dxa"/>
            <w:right w:w="0" w:type="dxa"/>
          </w:tblCellMar>
        </w:tblPrEx>
        <w:trPr>
          <w:trHeight w:val="57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规范性文件</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8</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第二十条</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第（五）项</w:t>
            </w:r>
          </w:p>
        </w:tc>
      </w:tr>
      <w:tr>
        <w:tblPrEx>
          <w:tblCellMar>
            <w:top w:w="0" w:type="dxa"/>
            <w:left w:w="0" w:type="dxa"/>
            <w:bottom w:w="0" w:type="dxa"/>
            <w:right w:w="0" w:type="dxa"/>
          </w:tblCellMar>
        </w:tblPrEx>
        <w:trPr>
          <w:trHeight w:val="215"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信息内容</w:t>
            </w:r>
          </w:p>
        </w:tc>
        <w:tc>
          <w:tcPr>
            <w:tcW w:w="5027" w:type="dxa"/>
            <w:gridSpan w:val="3"/>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本年处理决定数量</w:t>
            </w:r>
          </w:p>
        </w:tc>
      </w:tr>
      <w:tr>
        <w:tblPrEx>
          <w:tblCellMar>
            <w:top w:w="0" w:type="dxa"/>
            <w:left w:w="0" w:type="dxa"/>
            <w:bottom w:w="0" w:type="dxa"/>
            <w:right w:w="0" w:type="dxa"/>
          </w:tblCellMar>
        </w:tblPrEx>
        <w:trPr>
          <w:trHeight w:val="360"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行政许可</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244</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第二十条 第（六）项</w:t>
            </w:r>
          </w:p>
        </w:tc>
      </w:tr>
      <w:tr>
        <w:tblPrEx>
          <w:tblCellMar>
            <w:top w:w="0" w:type="dxa"/>
            <w:left w:w="0" w:type="dxa"/>
            <w:bottom w:w="0" w:type="dxa"/>
            <w:right w:w="0" w:type="dxa"/>
          </w:tblCellMar>
        </w:tblPrEx>
        <w:trPr>
          <w:trHeight w:val="54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本年处理决定数量</w:t>
            </w:r>
          </w:p>
        </w:tc>
      </w:tr>
      <w:tr>
        <w:tblPrEx>
          <w:tblCellMar>
            <w:top w:w="0" w:type="dxa"/>
            <w:left w:w="0" w:type="dxa"/>
            <w:bottom w:w="0" w:type="dxa"/>
            <w:right w:w="0" w:type="dxa"/>
          </w:tblCellMar>
        </w:tblPrEx>
        <w:trPr>
          <w:trHeight w:val="33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r>
      <w:tr>
        <w:tblPrEx>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第二十条</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第（八）项</w:t>
            </w:r>
          </w:p>
        </w:tc>
      </w:tr>
      <w:tr>
        <w:tblPrEx>
          <w:tblCellMar>
            <w:top w:w="0" w:type="dxa"/>
            <w:left w:w="0" w:type="dxa"/>
            <w:bottom w:w="0" w:type="dxa"/>
            <w:right w:w="0" w:type="dxa"/>
          </w:tblCellMar>
        </w:tblPrEx>
        <w:trPr>
          <w:trHeight w:val="42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color w:val="auto"/>
                <w:sz w:val="22"/>
                <w:szCs w:val="28"/>
                <w:lang w:val="en-US" w:eastAsia="zh-CN"/>
              </w:rPr>
            </w:pPr>
            <w:r>
              <w:rPr>
                <w:rFonts w:hint="eastAsia"/>
                <w:color w:val="auto"/>
                <w:sz w:val="22"/>
                <w:szCs w:val="28"/>
                <w:lang w:val="en-US" w:eastAsia="zh-CN"/>
              </w:rPr>
              <w:t>本年收费金额（单位：万元）</w:t>
            </w:r>
          </w:p>
        </w:tc>
      </w:tr>
      <w:tr>
        <w:tblPrEx>
          <w:tblCellMar>
            <w:top w:w="0" w:type="dxa"/>
            <w:left w:w="0" w:type="dxa"/>
            <w:bottom w:w="0" w:type="dxa"/>
            <w:right w:w="0" w:type="dxa"/>
          </w:tblCellMar>
        </w:tblPrEx>
        <w:trPr>
          <w:trHeight w:val="59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auto"/>
                <w:sz w:val="22"/>
                <w:szCs w:val="28"/>
              </w:rPr>
            </w:pPr>
            <w:r>
              <w:rPr>
                <w:rFonts w:hint="eastAsia" w:ascii="宋体" w:hAnsi="宋体" w:eastAsia="宋体" w:cs="宋体"/>
                <w:color w:val="auto"/>
                <w:kern w:val="0"/>
                <w:sz w:val="21"/>
                <w:szCs w:val="21"/>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color w:val="auto"/>
                <w:sz w:val="22"/>
                <w:szCs w:val="28"/>
                <w:lang w:val="en-US" w:eastAsia="zh-CN"/>
              </w:rPr>
            </w:pPr>
            <w:r>
              <w:rPr>
                <w:rFonts w:hint="eastAsia" w:ascii="宋体" w:hAnsi="宋体" w:cs="宋体"/>
                <w:color w:val="auto"/>
                <w:kern w:val="0"/>
                <w:sz w:val="21"/>
                <w:szCs w:val="21"/>
                <w:lang w:val="en-US" w:eastAsia="zh-CN" w:bidi="ar"/>
              </w:rPr>
              <w:t>429.539</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W w:w="92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7"/>
        <w:gridCol w:w="942"/>
        <w:gridCol w:w="1895"/>
        <w:gridCol w:w="916"/>
        <w:gridCol w:w="755"/>
        <w:gridCol w:w="755"/>
        <w:gridCol w:w="899"/>
        <w:gridCol w:w="887"/>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restart"/>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618" w:type="dxa"/>
            <w:gridSpan w:val="7"/>
            <w:tcBorders>
              <w:top w:val="single" w:color="auto" w:sz="4" w:space="0"/>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continue"/>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8"/>
                <w:szCs w:val="28"/>
              </w:rPr>
            </w:pPr>
          </w:p>
        </w:tc>
        <w:tc>
          <w:tcPr>
            <w:tcW w:w="916" w:type="dxa"/>
            <w:vMerge w:val="restart"/>
            <w:tcBorders>
              <w:top w:val="nil"/>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自然人</w:t>
            </w:r>
          </w:p>
        </w:tc>
        <w:tc>
          <w:tcPr>
            <w:tcW w:w="4007" w:type="dxa"/>
            <w:gridSpan w:val="5"/>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8"/>
                <w:szCs w:val="28"/>
              </w:rPr>
            </w:pPr>
          </w:p>
        </w:tc>
        <w:tc>
          <w:tcPr>
            <w:tcW w:w="91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8"/>
                <w:szCs w:val="28"/>
              </w:rPr>
            </w:pPr>
          </w:p>
        </w:tc>
        <w:tc>
          <w:tcPr>
            <w:tcW w:w="75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科研机构</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社会公益组织</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一、本年新收政府信息公开申请数量</w:t>
            </w:r>
          </w:p>
        </w:tc>
        <w:tc>
          <w:tcPr>
            <w:tcW w:w="916"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173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311</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488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二、上年结转政府信息公开申请数量</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17</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三、本年度办理结果</w:t>
            </w: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（一）予以公开</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52</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139</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2837"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（二）部分公开（区分处理的，只计这一情形，不计其他情形）</w:t>
            </w:r>
          </w:p>
        </w:tc>
        <w:tc>
          <w:tcPr>
            <w:tcW w:w="9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17</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6</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（三）不予公开</w:t>
            </w: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1.属于国家秘密</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2.其他法律行政法规禁止公开</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3.危及“三安全一稳定”</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4.保护第三方合法权益</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5.属于三类内部事务信息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6.属于四类过程性信息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7.属于行政执法案卷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8.属于行政查询事项</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5</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14</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（四）无法提供</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1.本机关不掌握相关政府信息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139</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2.没有现成信息需要另行制作</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3.补正后申请内容仍不明确</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（五）不予处理</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1.信访举报投诉类申请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3.要求提供公开出版物</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4.无正当理由大量反复申请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5.要求行政机关确认或重新出具已获取信息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5"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942"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（六）其他处理</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1.申请人无正当理由逾期不补正、行政机关不再处理其政府信息公开申请</w:t>
            </w:r>
          </w:p>
        </w:tc>
        <w:tc>
          <w:tcPr>
            <w:tcW w:w="916"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8"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p>
        </w:tc>
        <w:tc>
          <w:tcPr>
            <w:tcW w:w="942"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2.申请人逾期未按收费通知要求缴纳费用、行政机关不再处理其政府信息公开申请</w:t>
            </w:r>
          </w:p>
        </w:tc>
        <w:tc>
          <w:tcPr>
            <w:tcW w:w="916"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87"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13</w:t>
            </w:r>
          </w:p>
        </w:tc>
        <w:tc>
          <w:tcPr>
            <w:tcW w:w="711"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69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75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942"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3.其他</w:t>
            </w:r>
          </w:p>
        </w:tc>
        <w:tc>
          <w:tcPr>
            <w:tcW w:w="916"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9</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899"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87"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17</w:t>
            </w:r>
          </w:p>
        </w:tc>
        <w:tc>
          <w:tcPr>
            <w:tcW w:w="711"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69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（七）总计</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163</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328</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四、结转下年度继续办理</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sz w:val="21"/>
                <w:szCs w:val="21"/>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sz w:val="21"/>
                <w:szCs w:val="21"/>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sz w:val="21"/>
                <w:szCs w:val="21"/>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2024年，我局政府信息公开工作顺利开展，但仍存在一些不容忽视的困难和问题，主要表现为：一是依法主动公开范围和内容需要进一步拓宽；二是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推进政策宣传、政策解读要进一步增强时效性</w:t>
      </w:r>
      <w:r>
        <w:rPr>
          <w:rFonts w:hint="eastAsia" w:ascii="仿宋_GB2312" w:hAnsi="仿宋_GB2312" w:eastAsia="仿宋_GB2312" w:cs="仿宋_GB2312"/>
          <w:i w:val="0"/>
          <w:caps w:val="0"/>
          <w:color w:val="auto"/>
          <w:spacing w:val="0"/>
          <w:sz w:val="32"/>
          <w:szCs w:val="32"/>
          <w:shd w:val="clear" w:color="auto" w:fill="FFFFFF"/>
          <w:lang w:val="en-US" w:eastAsia="zh-CN"/>
        </w:rPr>
        <w:t>；三是依申请公开办理能力水平还需进一步提升。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在下步工作中，</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加强宣传和解读。我局要拓宽政策文件宣传渠道，既要按照</w:t>
      </w:r>
      <w:r>
        <w:rPr>
          <w:rFonts w:hint="eastAsia" w:ascii="仿宋_GB2312" w:hAnsi="仿宋_GB2312" w:eastAsia="仿宋_GB2312" w:cs="仿宋_GB2312"/>
          <w:i w:val="0"/>
          <w:caps w:val="0"/>
          <w:color w:val="auto"/>
          <w:spacing w:val="0"/>
          <w:sz w:val="32"/>
          <w:szCs w:val="32"/>
          <w:shd w:val="clear" w:color="auto" w:fill="FFFFFF"/>
          <w:lang w:val="en-US" w:eastAsia="zh-CN"/>
        </w:rPr>
        <w:t>全面公开法定主动公开内容，实现标准化、规范化公开信息；又要</w:t>
      </w:r>
      <w:r>
        <w:rPr>
          <w:rFonts w:hint="eastAsia" w:ascii="仿宋_GB2312" w:hAnsi="仿宋_GB2312" w:eastAsia="仿宋_GB2312" w:cs="仿宋_GB2312"/>
          <w:sz w:val="32"/>
          <w:szCs w:val="32"/>
          <w:lang w:val="en-US" w:eastAsia="zh-CN"/>
        </w:rPr>
        <w:t>结合重要宣传节点，加大宣传力度。同时，在日常工作中，与申请人进行信息公开工作沟通，也要将政策文件解读到位、宣传到位。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加强学习和培训。要把政务公开工作纳入全市自然资源系统法律实务培训计划，加强对各科室、各县（市、区）局工作人员培训和指导。</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交流和咨询。2024年我局成为第一批设立“首席法律咨询专家工作室”的市直单位，2025年度要利用优势，加强与市政府、信都区法院、市中院及市司法局涉案法律业务交流，力争依申请信息公开答复及时、准确，避免涉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202</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年，</w:t>
      </w:r>
      <w:r>
        <w:rPr>
          <w:rFonts w:hint="eastAsia" w:ascii="仿宋_GB2312" w:hAnsi="仿宋_GB2312" w:eastAsia="仿宋_GB2312" w:cs="仿宋_GB2312"/>
          <w:i w:val="0"/>
          <w:caps w:val="0"/>
          <w:color w:val="auto"/>
          <w:spacing w:val="0"/>
          <w:sz w:val="32"/>
          <w:szCs w:val="32"/>
          <w:shd w:val="clear" w:color="auto" w:fill="FFFFFF"/>
          <w:lang w:val="en-US" w:eastAsia="zh-CN"/>
        </w:rPr>
        <w:t>我局</w:t>
      </w:r>
      <w:r>
        <w:rPr>
          <w:rFonts w:hint="eastAsia" w:ascii="仿宋_GB2312" w:hAnsi="仿宋_GB2312" w:eastAsia="仿宋_GB2312" w:cs="仿宋_GB2312"/>
          <w:i w:val="0"/>
          <w:caps w:val="0"/>
          <w:color w:val="auto"/>
          <w:spacing w:val="0"/>
          <w:sz w:val="32"/>
          <w:szCs w:val="32"/>
          <w:shd w:val="clear" w:color="auto" w:fill="FFFFFF"/>
          <w:lang w:eastAsia="zh-CN"/>
        </w:rPr>
        <w:t>认真贯彻执行国务院办公厅《政府信息公开信息处理费管理办法》，按照《河北省财政厅河北省发展和改革委员会关于政府信息公开信息处理费管理有关事项的通知》规定，</w:t>
      </w:r>
      <w:r>
        <w:rPr>
          <w:rFonts w:hint="eastAsia" w:ascii="仿宋_GB2312" w:hAnsi="仿宋_GB2312" w:eastAsia="仿宋_GB2312" w:cs="仿宋_GB2312"/>
          <w:i w:val="0"/>
          <w:caps w:val="0"/>
          <w:color w:val="auto"/>
          <w:spacing w:val="0"/>
          <w:sz w:val="32"/>
          <w:szCs w:val="32"/>
          <w:shd w:val="clear" w:color="auto" w:fill="FFFFFF"/>
          <w:lang w:val="en-US" w:eastAsia="zh-CN"/>
        </w:rPr>
        <w:t>我局</w:t>
      </w:r>
      <w:r>
        <w:rPr>
          <w:rFonts w:hint="eastAsia" w:ascii="仿宋_GB2312" w:hAnsi="仿宋_GB2312" w:eastAsia="仿宋_GB2312" w:cs="仿宋_GB2312"/>
          <w:i w:val="0"/>
          <w:caps w:val="0"/>
          <w:color w:val="auto"/>
          <w:spacing w:val="0"/>
          <w:sz w:val="32"/>
          <w:szCs w:val="32"/>
          <w:shd w:val="clear" w:color="auto" w:fill="FFFFFF"/>
          <w:lang w:eastAsia="zh-CN"/>
        </w:rPr>
        <w:t>收取信息处理费总金额</w:t>
      </w:r>
      <w:r>
        <w:rPr>
          <w:rFonts w:hint="eastAsia" w:ascii="仿宋_GB2312" w:hAnsi="仿宋_GB2312" w:eastAsia="仿宋_GB2312" w:cs="仿宋_GB2312"/>
          <w:i w:val="0"/>
          <w:caps w:val="0"/>
          <w:color w:val="auto"/>
          <w:spacing w:val="0"/>
          <w:sz w:val="32"/>
          <w:szCs w:val="32"/>
          <w:shd w:val="clear" w:color="auto" w:fill="FFFFFF"/>
          <w:lang w:val="en-US" w:eastAsia="zh-CN"/>
        </w:rPr>
        <w:t>150</w:t>
      </w:r>
      <w:r>
        <w:rPr>
          <w:rFonts w:hint="eastAsia" w:ascii="仿宋_GB2312" w:hAnsi="仿宋_GB2312" w:eastAsia="仿宋_GB2312" w:cs="仿宋_GB2312"/>
          <w:i w:val="0"/>
          <w:caps w:val="0"/>
          <w:color w:val="auto"/>
          <w:spacing w:val="0"/>
          <w:sz w:val="32"/>
          <w:szCs w:val="32"/>
          <w:shd w:val="clear" w:color="auto" w:fill="FFFFFF"/>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邢台市自然资源和规划局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80" w:firstLineChars="1775"/>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2024年1月20</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154"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0417B77"/>
    <w:rsid w:val="00447A97"/>
    <w:rsid w:val="0046550B"/>
    <w:rsid w:val="006D1E65"/>
    <w:rsid w:val="00716148"/>
    <w:rsid w:val="00C0174A"/>
    <w:rsid w:val="00D76447"/>
    <w:rsid w:val="01862290"/>
    <w:rsid w:val="01865798"/>
    <w:rsid w:val="01BB0BFA"/>
    <w:rsid w:val="02016B37"/>
    <w:rsid w:val="02281E18"/>
    <w:rsid w:val="02FD55A8"/>
    <w:rsid w:val="037430E3"/>
    <w:rsid w:val="03A82736"/>
    <w:rsid w:val="03EF0D73"/>
    <w:rsid w:val="041F20D1"/>
    <w:rsid w:val="0431785B"/>
    <w:rsid w:val="044B5D5A"/>
    <w:rsid w:val="047D1FAA"/>
    <w:rsid w:val="04AE201E"/>
    <w:rsid w:val="0516101F"/>
    <w:rsid w:val="05292F6B"/>
    <w:rsid w:val="057B238D"/>
    <w:rsid w:val="058E65B9"/>
    <w:rsid w:val="05CE0B13"/>
    <w:rsid w:val="05D77224"/>
    <w:rsid w:val="06DF02A3"/>
    <w:rsid w:val="06E73E86"/>
    <w:rsid w:val="06ED0F6A"/>
    <w:rsid w:val="072A0DCF"/>
    <w:rsid w:val="076C1C49"/>
    <w:rsid w:val="07DB05A5"/>
    <w:rsid w:val="07E35E8F"/>
    <w:rsid w:val="081431D0"/>
    <w:rsid w:val="081B3BDB"/>
    <w:rsid w:val="08500BB1"/>
    <w:rsid w:val="085223EA"/>
    <w:rsid w:val="09E97F8B"/>
    <w:rsid w:val="0A4F60F9"/>
    <w:rsid w:val="0AFA7285"/>
    <w:rsid w:val="0B090DAA"/>
    <w:rsid w:val="0B0F443D"/>
    <w:rsid w:val="0B747092"/>
    <w:rsid w:val="0BB61C6C"/>
    <w:rsid w:val="0BD229F1"/>
    <w:rsid w:val="0C117EBC"/>
    <w:rsid w:val="0C3A1BAA"/>
    <w:rsid w:val="0C4C26BB"/>
    <w:rsid w:val="0C8E36C7"/>
    <w:rsid w:val="0CA92A55"/>
    <w:rsid w:val="0D126C01"/>
    <w:rsid w:val="0D190AB5"/>
    <w:rsid w:val="0D261F96"/>
    <w:rsid w:val="0D352639"/>
    <w:rsid w:val="0D546518"/>
    <w:rsid w:val="0D6E2C18"/>
    <w:rsid w:val="0DA355E8"/>
    <w:rsid w:val="0DBF639C"/>
    <w:rsid w:val="0DD30D64"/>
    <w:rsid w:val="0DE77F5F"/>
    <w:rsid w:val="0DF43970"/>
    <w:rsid w:val="0E026985"/>
    <w:rsid w:val="0E346922"/>
    <w:rsid w:val="0E5970D3"/>
    <w:rsid w:val="0E9A19C5"/>
    <w:rsid w:val="0ECD1530"/>
    <w:rsid w:val="0EF54989"/>
    <w:rsid w:val="0F6B2F8D"/>
    <w:rsid w:val="102E7935"/>
    <w:rsid w:val="103B4F9A"/>
    <w:rsid w:val="105015D1"/>
    <w:rsid w:val="105147CA"/>
    <w:rsid w:val="10647092"/>
    <w:rsid w:val="108550E0"/>
    <w:rsid w:val="1192358B"/>
    <w:rsid w:val="11E54EEB"/>
    <w:rsid w:val="128C69E0"/>
    <w:rsid w:val="12B04CCB"/>
    <w:rsid w:val="130760B1"/>
    <w:rsid w:val="130B4CCD"/>
    <w:rsid w:val="132814A2"/>
    <w:rsid w:val="134712AF"/>
    <w:rsid w:val="13713596"/>
    <w:rsid w:val="140420FC"/>
    <w:rsid w:val="141E6C17"/>
    <w:rsid w:val="143D70A3"/>
    <w:rsid w:val="14640782"/>
    <w:rsid w:val="14663AEB"/>
    <w:rsid w:val="147449A5"/>
    <w:rsid w:val="149639D8"/>
    <w:rsid w:val="14FD1747"/>
    <w:rsid w:val="150D4352"/>
    <w:rsid w:val="15571C7F"/>
    <w:rsid w:val="15C578C3"/>
    <w:rsid w:val="161D6BFF"/>
    <w:rsid w:val="17652E21"/>
    <w:rsid w:val="17B9407C"/>
    <w:rsid w:val="1819149E"/>
    <w:rsid w:val="181C2A9C"/>
    <w:rsid w:val="18200658"/>
    <w:rsid w:val="1820718C"/>
    <w:rsid w:val="185773FE"/>
    <w:rsid w:val="19065282"/>
    <w:rsid w:val="19351E45"/>
    <w:rsid w:val="194465BE"/>
    <w:rsid w:val="1AFF3E59"/>
    <w:rsid w:val="1B9F015F"/>
    <w:rsid w:val="1BAB2140"/>
    <w:rsid w:val="1BD87F4C"/>
    <w:rsid w:val="1BFD32B4"/>
    <w:rsid w:val="1C855F74"/>
    <w:rsid w:val="1CB07F9C"/>
    <w:rsid w:val="1DC24961"/>
    <w:rsid w:val="1DF42BB2"/>
    <w:rsid w:val="1E5A5DD9"/>
    <w:rsid w:val="1EBB544A"/>
    <w:rsid w:val="1F5E182B"/>
    <w:rsid w:val="1FB351F5"/>
    <w:rsid w:val="201B3841"/>
    <w:rsid w:val="21243CEE"/>
    <w:rsid w:val="215E6BAF"/>
    <w:rsid w:val="219E0C79"/>
    <w:rsid w:val="21F96F3A"/>
    <w:rsid w:val="222540CF"/>
    <w:rsid w:val="222B101D"/>
    <w:rsid w:val="223E223C"/>
    <w:rsid w:val="22717D6E"/>
    <w:rsid w:val="22F71EB0"/>
    <w:rsid w:val="22FB5390"/>
    <w:rsid w:val="236E4B2D"/>
    <w:rsid w:val="237036C5"/>
    <w:rsid w:val="23B536CE"/>
    <w:rsid w:val="24290182"/>
    <w:rsid w:val="24371DC7"/>
    <w:rsid w:val="243F2C87"/>
    <w:rsid w:val="246333B2"/>
    <w:rsid w:val="24AE2C50"/>
    <w:rsid w:val="24D8665F"/>
    <w:rsid w:val="24FF37EF"/>
    <w:rsid w:val="258935AD"/>
    <w:rsid w:val="25AC53DC"/>
    <w:rsid w:val="2628412B"/>
    <w:rsid w:val="2633152B"/>
    <w:rsid w:val="26BA362B"/>
    <w:rsid w:val="270F5B0C"/>
    <w:rsid w:val="27995A1C"/>
    <w:rsid w:val="279E360D"/>
    <w:rsid w:val="292D35B5"/>
    <w:rsid w:val="29AA4C57"/>
    <w:rsid w:val="29D34DE3"/>
    <w:rsid w:val="29DE3B3C"/>
    <w:rsid w:val="29FA27CA"/>
    <w:rsid w:val="2A3317D7"/>
    <w:rsid w:val="2ADE4D64"/>
    <w:rsid w:val="2B3D3447"/>
    <w:rsid w:val="2B4327FE"/>
    <w:rsid w:val="2B9B69E6"/>
    <w:rsid w:val="2BCB18BB"/>
    <w:rsid w:val="2C3A38C6"/>
    <w:rsid w:val="2C845095"/>
    <w:rsid w:val="2CA852DD"/>
    <w:rsid w:val="2CD953C6"/>
    <w:rsid w:val="2D0852EE"/>
    <w:rsid w:val="2D8B11AC"/>
    <w:rsid w:val="2DD41818"/>
    <w:rsid w:val="2E542DB1"/>
    <w:rsid w:val="2E650353"/>
    <w:rsid w:val="2E7C2C51"/>
    <w:rsid w:val="2EAD7EF0"/>
    <w:rsid w:val="2EE73A8A"/>
    <w:rsid w:val="2EF00ED6"/>
    <w:rsid w:val="2F660650"/>
    <w:rsid w:val="2FA539B8"/>
    <w:rsid w:val="2FB77E8D"/>
    <w:rsid w:val="2FC760CC"/>
    <w:rsid w:val="30804544"/>
    <w:rsid w:val="30817D16"/>
    <w:rsid w:val="30A83FC4"/>
    <w:rsid w:val="30DA485D"/>
    <w:rsid w:val="310A6B03"/>
    <w:rsid w:val="314D0C94"/>
    <w:rsid w:val="316E62D7"/>
    <w:rsid w:val="31CB5ECC"/>
    <w:rsid w:val="32010A39"/>
    <w:rsid w:val="333D6E49"/>
    <w:rsid w:val="33790EC7"/>
    <w:rsid w:val="33D22622"/>
    <w:rsid w:val="33E11107"/>
    <w:rsid w:val="343B7C3F"/>
    <w:rsid w:val="34914B3F"/>
    <w:rsid w:val="34CD2A31"/>
    <w:rsid w:val="34DD7448"/>
    <w:rsid w:val="34ED69E4"/>
    <w:rsid w:val="34FC6149"/>
    <w:rsid w:val="35033A54"/>
    <w:rsid w:val="35037688"/>
    <w:rsid w:val="353A17A1"/>
    <w:rsid w:val="354E4284"/>
    <w:rsid w:val="35B933D5"/>
    <w:rsid w:val="36213627"/>
    <w:rsid w:val="36EF5872"/>
    <w:rsid w:val="374B1F85"/>
    <w:rsid w:val="37AF3B24"/>
    <w:rsid w:val="37CE4EB3"/>
    <w:rsid w:val="38DC5018"/>
    <w:rsid w:val="38F77AB1"/>
    <w:rsid w:val="397E4C5D"/>
    <w:rsid w:val="39875C7A"/>
    <w:rsid w:val="39C258E6"/>
    <w:rsid w:val="39D206E8"/>
    <w:rsid w:val="39F32DDC"/>
    <w:rsid w:val="3A023958"/>
    <w:rsid w:val="3A2E59C8"/>
    <w:rsid w:val="3A595244"/>
    <w:rsid w:val="3AFE2E55"/>
    <w:rsid w:val="3B212110"/>
    <w:rsid w:val="3B4C61F4"/>
    <w:rsid w:val="3BBB2496"/>
    <w:rsid w:val="3BD8170E"/>
    <w:rsid w:val="3C344905"/>
    <w:rsid w:val="3CFF16A1"/>
    <w:rsid w:val="3D225EFB"/>
    <w:rsid w:val="3D617452"/>
    <w:rsid w:val="3D6C4122"/>
    <w:rsid w:val="3D6E5AA9"/>
    <w:rsid w:val="3DC65BE7"/>
    <w:rsid w:val="3DDA5BD5"/>
    <w:rsid w:val="3E142C7F"/>
    <w:rsid w:val="3E801DCB"/>
    <w:rsid w:val="3EB96C1C"/>
    <w:rsid w:val="3ED92FE5"/>
    <w:rsid w:val="3FCB072C"/>
    <w:rsid w:val="400D217E"/>
    <w:rsid w:val="4054751A"/>
    <w:rsid w:val="41462326"/>
    <w:rsid w:val="418976F2"/>
    <w:rsid w:val="41E81B2F"/>
    <w:rsid w:val="41FB2D4E"/>
    <w:rsid w:val="421C4B48"/>
    <w:rsid w:val="424261EF"/>
    <w:rsid w:val="42A02C14"/>
    <w:rsid w:val="42B84786"/>
    <w:rsid w:val="436B7B0A"/>
    <w:rsid w:val="44B21FC2"/>
    <w:rsid w:val="44DE05D6"/>
    <w:rsid w:val="44F50E27"/>
    <w:rsid w:val="451851EA"/>
    <w:rsid w:val="452F5B59"/>
    <w:rsid w:val="45B30914"/>
    <w:rsid w:val="45D3591D"/>
    <w:rsid w:val="468156F1"/>
    <w:rsid w:val="469D2991"/>
    <w:rsid w:val="46A048B9"/>
    <w:rsid w:val="46BF52B9"/>
    <w:rsid w:val="4794337F"/>
    <w:rsid w:val="48915055"/>
    <w:rsid w:val="48CE242D"/>
    <w:rsid w:val="48DE461B"/>
    <w:rsid w:val="48EA5EAF"/>
    <w:rsid w:val="49131D46"/>
    <w:rsid w:val="493C2177"/>
    <w:rsid w:val="495C4EE9"/>
    <w:rsid w:val="498B5309"/>
    <w:rsid w:val="49C53CBF"/>
    <w:rsid w:val="49E031D3"/>
    <w:rsid w:val="4A2526FB"/>
    <w:rsid w:val="4A640668"/>
    <w:rsid w:val="4A7049AB"/>
    <w:rsid w:val="4AB613D7"/>
    <w:rsid w:val="4AE02AE7"/>
    <w:rsid w:val="4B0F3E6B"/>
    <w:rsid w:val="4B4F51C2"/>
    <w:rsid w:val="4B650C39"/>
    <w:rsid w:val="4B7A7462"/>
    <w:rsid w:val="4BA92652"/>
    <w:rsid w:val="4BD402AB"/>
    <w:rsid w:val="4BDF4BEB"/>
    <w:rsid w:val="4BFB1480"/>
    <w:rsid w:val="4C264062"/>
    <w:rsid w:val="4C6A3F9F"/>
    <w:rsid w:val="4CDF65D3"/>
    <w:rsid w:val="4D121074"/>
    <w:rsid w:val="4D443D7C"/>
    <w:rsid w:val="4D907392"/>
    <w:rsid w:val="4D9C506F"/>
    <w:rsid w:val="4DA42F84"/>
    <w:rsid w:val="4DCE1EB5"/>
    <w:rsid w:val="4DFE3CE0"/>
    <w:rsid w:val="4E094A18"/>
    <w:rsid w:val="4E1A2CF4"/>
    <w:rsid w:val="4E2415BF"/>
    <w:rsid w:val="4E6069DE"/>
    <w:rsid w:val="4E6D2B88"/>
    <w:rsid w:val="4E7C3473"/>
    <w:rsid w:val="4E98737F"/>
    <w:rsid w:val="4F1D09AA"/>
    <w:rsid w:val="4F1E6113"/>
    <w:rsid w:val="4F427818"/>
    <w:rsid w:val="50257084"/>
    <w:rsid w:val="50276777"/>
    <w:rsid w:val="50890EBE"/>
    <w:rsid w:val="50AF1F6D"/>
    <w:rsid w:val="50F25C39"/>
    <w:rsid w:val="510F0E87"/>
    <w:rsid w:val="511F243D"/>
    <w:rsid w:val="51600D58"/>
    <w:rsid w:val="518C6691"/>
    <w:rsid w:val="51F34C8E"/>
    <w:rsid w:val="52297D3A"/>
    <w:rsid w:val="53645CDE"/>
    <w:rsid w:val="53AD52B1"/>
    <w:rsid w:val="53EF16C6"/>
    <w:rsid w:val="53F55D6F"/>
    <w:rsid w:val="54252B30"/>
    <w:rsid w:val="542E5CA8"/>
    <w:rsid w:val="546E5721"/>
    <w:rsid w:val="54795826"/>
    <w:rsid w:val="54AB79AF"/>
    <w:rsid w:val="55796E8B"/>
    <w:rsid w:val="55817BDE"/>
    <w:rsid w:val="55956EAA"/>
    <w:rsid w:val="55B9315B"/>
    <w:rsid w:val="55F20714"/>
    <w:rsid w:val="56081A25"/>
    <w:rsid w:val="561455C8"/>
    <w:rsid w:val="562E6085"/>
    <w:rsid w:val="567852EC"/>
    <w:rsid w:val="5700610A"/>
    <w:rsid w:val="579D371D"/>
    <w:rsid w:val="57A8345F"/>
    <w:rsid w:val="58062066"/>
    <w:rsid w:val="58F63101"/>
    <w:rsid w:val="593C7834"/>
    <w:rsid w:val="59481BE0"/>
    <w:rsid w:val="59A10AD3"/>
    <w:rsid w:val="59BD3C7B"/>
    <w:rsid w:val="59FD7B19"/>
    <w:rsid w:val="5A463B29"/>
    <w:rsid w:val="5B813507"/>
    <w:rsid w:val="5C0F0D95"/>
    <w:rsid w:val="5CF67F38"/>
    <w:rsid w:val="5D24713B"/>
    <w:rsid w:val="5D9E20D1"/>
    <w:rsid w:val="5EAD0764"/>
    <w:rsid w:val="5EC63653"/>
    <w:rsid w:val="5EC67D2C"/>
    <w:rsid w:val="5EF046D1"/>
    <w:rsid w:val="5F374B2C"/>
    <w:rsid w:val="5F4B0C5E"/>
    <w:rsid w:val="5F592E75"/>
    <w:rsid w:val="5FA57677"/>
    <w:rsid w:val="5FF34FE3"/>
    <w:rsid w:val="60364128"/>
    <w:rsid w:val="61903D20"/>
    <w:rsid w:val="61BA49AE"/>
    <w:rsid w:val="62042584"/>
    <w:rsid w:val="625F3CA1"/>
    <w:rsid w:val="62B14A28"/>
    <w:rsid w:val="6384326C"/>
    <w:rsid w:val="63A64574"/>
    <w:rsid w:val="64103AD7"/>
    <w:rsid w:val="641536BE"/>
    <w:rsid w:val="6448614D"/>
    <w:rsid w:val="64A87BFB"/>
    <w:rsid w:val="64F66BC1"/>
    <w:rsid w:val="651D7A24"/>
    <w:rsid w:val="652534DF"/>
    <w:rsid w:val="65362AD9"/>
    <w:rsid w:val="65426B55"/>
    <w:rsid w:val="655C7717"/>
    <w:rsid w:val="65770892"/>
    <w:rsid w:val="65AB22BA"/>
    <w:rsid w:val="66325FB7"/>
    <w:rsid w:val="665A1FEC"/>
    <w:rsid w:val="66C23856"/>
    <w:rsid w:val="66C73D54"/>
    <w:rsid w:val="66D00E40"/>
    <w:rsid w:val="672C74D4"/>
    <w:rsid w:val="67CC7736"/>
    <w:rsid w:val="67F924D6"/>
    <w:rsid w:val="67FE6125"/>
    <w:rsid w:val="680331E1"/>
    <w:rsid w:val="683F63AA"/>
    <w:rsid w:val="687761F1"/>
    <w:rsid w:val="68B51E05"/>
    <w:rsid w:val="68F62EFE"/>
    <w:rsid w:val="691C2A86"/>
    <w:rsid w:val="692C3126"/>
    <w:rsid w:val="69F908EC"/>
    <w:rsid w:val="6A0333FA"/>
    <w:rsid w:val="6AC66498"/>
    <w:rsid w:val="6AF81192"/>
    <w:rsid w:val="6B1C5A99"/>
    <w:rsid w:val="6BE920D7"/>
    <w:rsid w:val="6BF44B24"/>
    <w:rsid w:val="6C1319EB"/>
    <w:rsid w:val="6C290A10"/>
    <w:rsid w:val="6CB060DD"/>
    <w:rsid w:val="6DE25953"/>
    <w:rsid w:val="6E175492"/>
    <w:rsid w:val="6EB2602C"/>
    <w:rsid w:val="6EFF5D6C"/>
    <w:rsid w:val="6FC04ADA"/>
    <w:rsid w:val="6FD52DAA"/>
    <w:rsid w:val="70037241"/>
    <w:rsid w:val="70C61EC0"/>
    <w:rsid w:val="7146786F"/>
    <w:rsid w:val="716F3619"/>
    <w:rsid w:val="71A37433"/>
    <w:rsid w:val="71DD2CEA"/>
    <w:rsid w:val="722D2A6C"/>
    <w:rsid w:val="726F675C"/>
    <w:rsid w:val="72E4538B"/>
    <w:rsid w:val="73FE075C"/>
    <w:rsid w:val="7412312F"/>
    <w:rsid w:val="745E01F8"/>
    <w:rsid w:val="753024E3"/>
    <w:rsid w:val="7549756F"/>
    <w:rsid w:val="75CE2A3E"/>
    <w:rsid w:val="75FE6367"/>
    <w:rsid w:val="76975F17"/>
    <w:rsid w:val="76BD2AF4"/>
    <w:rsid w:val="76C91A4F"/>
    <w:rsid w:val="76E76B27"/>
    <w:rsid w:val="777F291C"/>
    <w:rsid w:val="7788574D"/>
    <w:rsid w:val="77F37D06"/>
    <w:rsid w:val="78003D9B"/>
    <w:rsid w:val="7807775C"/>
    <w:rsid w:val="7811440A"/>
    <w:rsid w:val="78777631"/>
    <w:rsid w:val="796C3009"/>
    <w:rsid w:val="7A372442"/>
    <w:rsid w:val="7A6856DE"/>
    <w:rsid w:val="7AAC006A"/>
    <w:rsid w:val="7B11414A"/>
    <w:rsid w:val="7B7E1448"/>
    <w:rsid w:val="7B924CC7"/>
    <w:rsid w:val="7C1717A8"/>
    <w:rsid w:val="7C8C4263"/>
    <w:rsid w:val="7D504C0A"/>
    <w:rsid w:val="7DAC7EBB"/>
    <w:rsid w:val="7DEA0FB5"/>
    <w:rsid w:val="7DEB5F1F"/>
    <w:rsid w:val="7E3B5732"/>
    <w:rsid w:val="7EEB4B02"/>
    <w:rsid w:val="7F086B76"/>
    <w:rsid w:val="7F1312C7"/>
    <w:rsid w:val="7F1A78F9"/>
    <w:rsid w:val="7F275426"/>
    <w:rsid w:val="7F2D097A"/>
    <w:rsid w:val="7F92080A"/>
    <w:rsid w:val="7FBF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7">
    <w:name w:val="page number"/>
    <w:basedOn w:val="8"/>
    <w:qFormat/>
    <w:uiPriority w:val="0"/>
  </w:style>
  <w:style w:type="character" w:customStyle="1" w:styleId="8">
    <w:name w:val="Default Paragraph Font"/>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zhanglin</cp:lastModifiedBy>
  <cp:lastPrinted>2024-01-25T00:50:00Z</cp:lastPrinted>
  <dcterms:modified xsi:type="dcterms:W3CDTF">2025-01-20T06:23:04Z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5E772F7431964A73963CC41445BFE1CB</vt:lpwstr>
  </property>
</Properties>
</file>