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A337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  <w:t>邢台市城市管理综合行政执法局高新区分局</w:t>
      </w:r>
    </w:p>
    <w:p w14:paraId="2D1EE32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  <w:t>政府信息公开工作年度报告</w:t>
      </w:r>
    </w:p>
    <w:p w14:paraId="40CB920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3187C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限为2024年1月1日至12月31日。</w:t>
      </w:r>
    </w:p>
    <w:p w14:paraId="181662B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 w14:paraId="50EAD94E"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（一）加强主动公开。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邢台市高新区管委会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信息公布平台公开了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高新区分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相关信息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，增强主动性、权威性和实效性。全面推进基层政务公开标准化规范化建设，让群众看得到、听得懂、易获取、能监督、好参与，最大限度利企便民。</w:t>
      </w:r>
    </w:p>
    <w:p w14:paraId="32D8D1C6">
      <w:pPr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（二）规范依申请公开。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年度我局未收到依申请公开的申请件，全年未发生因政府信息公开引起的复议和行政诉讼。</w:t>
      </w:r>
    </w:p>
    <w:p w14:paraId="315E84CA"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（三）严格政府信息管理。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积极贯彻落实政府信息公开条例，不断完善信息公开审查制度，确保政府信息公开工作制度化、规范化发展，进一步推进政府信息公开工作，提高政府信息公开质量和水平，不断加强网站内容建设，丰富信息。加强对主动公开信息的审核把关，定期对发布内容进行回看检查，确保信息发布准确、权威、及时、便民。</w:t>
      </w:r>
    </w:p>
    <w:p w14:paraId="4F735000"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（四）推进政府信息公开平台建设。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管委会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统一部署，我局及时在网站、单位政务公开栏等公开各项工作，经常性更新城市管理党务、政策解读、政务工作实时动态，并会在七日内公开行政许可、行政处罚等信用信息，丰富信息资源。</w:t>
      </w:r>
    </w:p>
    <w:p w14:paraId="6965D044"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（五）强化监督保障。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围绕政务公开工作年度目标任务和工作重点，按照职责分工，认真开展日常监督检查工作，严格落实信息公开“三审三校”制度，强化审查制度，确保公开的信息全面、真实、有效。</w:t>
      </w:r>
    </w:p>
    <w:p w14:paraId="15A5094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 w14:paraId="5B1DD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12700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 w14:paraId="46A2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DD898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0B809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0CCA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DE7F0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31AE5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C5B90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F2A9C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528D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25C4E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BF3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9FF46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63842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5E79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0CC4D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170C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BDF66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 w14:paraId="03A1A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6CEE5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C86C2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15EB0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37B92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8113C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BA78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B50DE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 w14:paraId="3FAA6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45C30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67700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07BF9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9B725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2BAFC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09BA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65E60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1E6A0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DB78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FAB3C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 w14:paraId="5D14B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88DE7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C02BF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 w14:paraId="7A13A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E5B19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47AF1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334E31B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 w14:paraId="18AC04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A58B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D2D3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502C62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958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747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 w14:paraId="36962D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 w14:paraId="6503D0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D41F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9ABE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A9F36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1D6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DE7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BDEE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7AFB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D6D2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4D8A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30D1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6FF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631D27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4166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91B2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2FB1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46BA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E049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A014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73AF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2F41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C9F65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801B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C506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9961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7ACD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5F2F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4E71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B50B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8053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72900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58AC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9FFD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8005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7688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52B1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7774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A2DA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097F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4D8A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D29BC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C94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E6E8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421F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123D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7D4F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72CE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E8D7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5798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3649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D95BF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769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F656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4FC4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CE63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FB0D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ADE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1479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7B4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4AB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E7E7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47ED0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ED3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52B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10D0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6594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3C5A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E5BD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4BB9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06A3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0B67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83B4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22A6D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FAD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67E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97A5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1746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56D1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DD01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BAE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F28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7034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9240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FE49E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84A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127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329A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87E1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D604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948F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0C96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C404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A832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12F6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5DC30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AE0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5E8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0A3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AAA9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446E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1014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33B3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5312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7CA7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FBBD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A87CD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D37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361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D8C1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830B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DF19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0EAA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BC51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39FC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FB91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645C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E1A72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50A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860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9F53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B262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1D2C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18B8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EF74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0309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CC02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0EE5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8C8E6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2CC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F9D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8791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7CB5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F2C8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AFE0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D743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2C8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4A14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83EF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84C67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ACF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6D94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AA11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2EA0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C133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671D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3A22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B70A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35A9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288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F3363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FD2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E8E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0B9B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4FB9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FDBF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3398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5598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F018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8F8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A8E6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D5BD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DFD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8CF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E4A7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6AEE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4E76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92AE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8A24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74D7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F416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5932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CD831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4DC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8A90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 w14:paraId="5FF6F8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48B1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45EB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9AA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BE29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B4C5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F0CA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50BB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8EB6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F51B0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D5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596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335E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E1BC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9BB1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AD12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27D9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5846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ABD3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8AB0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E7C01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677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96C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613F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0C20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3B2A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8257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31C2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061E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9518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A914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C0F5C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831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B02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A028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3015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65C1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3374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5BCF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9F88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E48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8AF6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0F76B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265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862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020D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FF42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5E94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F399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99C1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A71A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055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29B5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DF162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B6E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6AE6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F052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A754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D0F8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35D1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1A73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C97E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1E39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998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85DB4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EA7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B077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59B3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C1E7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E129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9C08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8DC1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F6F4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202F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0E8E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EE8BB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08A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9C78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F7C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5194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CD9D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C2D0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C3A8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6065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1E48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6FC0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2433E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685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6B04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C77D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F8FF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97F9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B721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6E83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30EC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368D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B8300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FDFB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263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5C1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CEB0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9517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E9C2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05C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BDA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3AD545A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E39D0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EDB2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C341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1F27EB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1E74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F057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6C21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A6BE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8C87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CF4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8485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DA017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7E6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F0A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022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C4F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00C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BD7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7932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730B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669F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60FE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CAA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4DFA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518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B191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0508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96640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7847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74F4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9B40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7467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4D9E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C196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013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667E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BDB0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408F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9D46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8932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D103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11F6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D90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6A8463F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 w14:paraId="01DD071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仿宋_GB2312" w:cs="宋体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城管分局在上级政务公开部门的正确指导和关心支持下，信息公开工作取得了新成效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仍存在一些问题。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管理职能不理顺。由于</w:t>
      </w:r>
      <w:r>
        <w:rPr>
          <w:rFonts w:hint="eastAsia" w:ascii="仿宋_GB2312" w:hAnsi="仿宋_GB2312" w:eastAsia="仿宋_GB2312" w:cs="仿宋_GB2312"/>
          <w:sz w:val="32"/>
          <w:szCs w:val="32"/>
        </w:rPr>
        <w:t>市城管局的管理职能与新区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分工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存在不同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部分工作职能存在交叉管理，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协调联动不足，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政府信息公开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相关信息较少。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业务学习培训不足。缺乏对政务公开工作理论知识系统性学习，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主动谋划工作少，被动应付工作多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下一步，我局将继续认真贯彻落实《政府信息公开条例》，加强组织领导，抓紧抓实抓细政务公开阵地建设。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同时，进一步加强业务培训，不断提高业务人员工作和水平。健全工作机制，落实政务公开工作专人负责，不断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完善信息内容支撑体系，优化网上政务服务功能</w:t>
      </w:r>
      <w:r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。</w:t>
      </w:r>
    </w:p>
    <w:p w14:paraId="699C812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 w14:paraId="7EEDD367"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color w:val="333333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>认真贯彻执行国务院办公厅《政府信息公开信息处理费管理办法》和《关于政府信息公开处理费管理有关事项的通知》。2024年邢台市城市管理综合行政执法局高新区分局未收取信息处理费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p w14:paraId="11E1E7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051D5440"/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30B1E85"/>
    <w:rsid w:val="03636DC6"/>
    <w:rsid w:val="04380733"/>
    <w:rsid w:val="046855E1"/>
    <w:rsid w:val="076B2C00"/>
    <w:rsid w:val="077D7A80"/>
    <w:rsid w:val="0A5533E9"/>
    <w:rsid w:val="15C578C3"/>
    <w:rsid w:val="1C47468D"/>
    <w:rsid w:val="21C523C7"/>
    <w:rsid w:val="25B737CE"/>
    <w:rsid w:val="281F66F4"/>
    <w:rsid w:val="29F44FA0"/>
    <w:rsid w:val="34827D81"/>
    <w:rsid w:val="35CF5B56"/>
    <w:rsid w:val="3ACB5377"/>
    <w:rsid w:val="3C884423"/>
    <w:rsid w:val="4D8B54B8"/>
    <w:rsid w:val="5CD27C33"/>
    <w:rsid w:val="5DCD3EA9"/>
    <w:rsid w:val="6506649E"/>
    <w:rsid w:val="65954057"/>
    <w:rsid w:val="65BE740A"/>
    <w:rsid w:val="668034CF"/>
    <w:rsid w:val="6B6B4C7B"/>
    <w:rsid w:val="6EF52D5E"/>
    <w:rsid w:val="72080CB8"/>
    <w:rsid w:val="74C46894"/>
    <w:rsid w:val="760A0D5A"/>
    <w:rsid w:val="7694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1151</Words>
  <Characters>1185</Characters>
  <Lines>0</Lines>
  <Paragraphs>0</Paragraphs>
  <TotalTime>4</TotalTime>
  <ScaleCrop>false</ScaleCrop>
  <LinksUpToDate>false</LinksUpToDate>
  <CharactersWithSpaces>1201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机智de衬衣</cp:lastModifiedBy>
  <cp:lastPrinted>2022-01-13T08:31:00Z</cp:lastPrinted>
  <dcterms:modified xsi:type="dcterms:W3CDTF">2025-01-06T01:48:17Z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eyJoZGlkIjoiNzYwNjQ2ZjI5MDc5NmMyOTRiMjYyZDY3NTc2ZjVjOTUiLCJ1c2VySWQiOiIyMjM3OTY1MzgifQ==</vt:lpwstr>
  </property>
  <property fmtid="{D5CDD505-2E9C-101B-9397-08002B2CF9AE}" pid="4" name="ICV">
    <vt:lpwstr>979FD95643B5431688F0B03490C6BEB0_12</vt:lpwstr>
  </property>
</Properties>
</file>