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53C8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附件1</w:t>
      </w:r>
    </w:p>
    <w:p w14:paraId="5F13538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p>
    <w:p w14:paraId="51AB7C9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2025年邢台市高新区“双随机、一公开”</w:t>
      </w:r>
    </w:p>
    <w:p w14:paraId="3A2C40C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监管工作实施方案</w:t>
      </w:r>
    </w:p>
    <w:p w14:paraId="285A96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lang w:val="en-US" w:eastAsia="zh-CN" w:bidi="ar"/>
        </w:rPr>
      </w:pPr>
    </w:p>
    <w:p w14:paraId="7FA013E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为深入贯彻落实国务院、省委省政府、市委市政府和高新区管理委员会关于优化营商环境部署要求，持续深化“双随机、一公开”监管，提升监管效能，根据《国务院关于在市场监管领域全面推行部门联合“双随机、一公开”监管的意见》（国发〔2019〕5号）、《国务院办公厅关于严格规范涉企行政检查的意见》（国办发〔2024〕54号）、《市场监管总局关于全面深化“双随机、一公开”监管规范涉企行政检查服务高质量发展的意见》</w:t>
      </w:r>
      <w:bookmarkStart w:id="0" w:name="_GoBack"/>
      <w:bookmarkEnd w:id="0"/>
      <w:r>
        <w:rPr>
          <w:rFonts w:hint="eastAsia" w:ascii="仿宋_GB2312" w:hAnsi="仿宋_GB2312" w:eastAsia="仿宋_GB2312" w:cs="仿宋_GB2312"/>
          <w:color w:val="auto"/>
          <w:kern w:val="0"/>
          <w:sz w:val="32"/>
          <w:szCs w:val="32"/>
          <w:highlight w:val="none"/>
          <w:lang w:val="en-US" w:eastAsia="zh-CN" w:bidi="ar"/>
        </w:rPr>
        <w:t>（国市监信规〔2024〕5号）和《河北省市场监督管理局关于印发2025年河北省“双随机、一公开”监管工作实施方案和抽查工作计划的通知》（冀市监函〔2025〕33号）、《邢台市市场监督管理局关于印发2025年邢台市“双随机、一公开”监管工作实施方案》（邢市监函〔2025〕13号）的通知等文件要求，制定本方案。</w:t>
      </w:r>
    </w:p>
    <w:p w14:paraId="7D30C28A">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一、工作思路</w:t>
      </w:r>
    </w:p>
    <w:p w14:paraId="6A5CB30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kern w:val="60"/>
          <w:sz w:val="32"/>
          <w:szCs w:val="32"/>
          <w:highlight w:val="none"/>
          <w:lang w:eastAsia="zh-CN"/>
        </w:rPr>
      </w:pPr>
      <w:r>
        <w:rPr>
          <w:rFonts w:hint="eastAsia" w:ascii="楷体" w:hAnsi="楷体" w:eastAsia="楷体" w:cs="楷体"/>
          <w:b w:val="0"/>
          <w:bCs/>
          <w:color w:val="auto"/>
          <w:kern w:val="60"/>
          <w:sz w:val="32"/>
          <w:szCs w:val="32"/>
          <w:highlight w:val="none"/>
          <w:lang w:eastAsia="zh-CN"/>
        </w:rPr>
        <w:t>（一）优化完善工作流程，提升抽查规范化水平。</w:t>
      </w:r>
      <w:r>
        <w:rPr>
          <w:rFonts w:hint="eastAsia" w:ascii="仿宋_GB2312" w:hAnsi="仿宋_GB2312" w:eastAsia="仿宋_GB2312" w:cs="仿宋_GB2312"/>
          <w:color w:val="auto"/>
          <w:kern w:val="0"/>
          <w:sz w:val="32"/>
          <w:szCs w:val="32"/>
          <w:highlight w:val="none"/>
          <w:lang w:val="en-US" w:eastAsia="zh-CN" w:bidi="ar"/>
        </w:rPr>
        <w:t>进一步规范随机抽查流程，</w:t>
      </w:r>
      <w:r>
        <w:rPr>
          <w:rFonts w:hint="eastAsia" w:ascii="仿宋_GB2312" w:hAnsi="仿宋_GB2312" w:eastAsia="仿宋_GB2312" w:cs="仿宋_GB2312"/>
          <w:b w:val="0"/>
          <w:i w:val="0"/>
          <w:color w:val="auto"/>
          <w:sz w:val="32"/>
          <w:szCs w:val="32"/>
          <w:highlight w:val="none"/>
        </w:rPr>
        <w:t>健全随机抽查后续处置机制，实现监管闭环。</w:t>
      </w:r>
      <w:r>
        <w:rPr>
          <w:rFonts w:hint="eastAsia" w:ascii="仿宋_GB2312" w:hAnsi="仿宋_GB2312" w:eastAsia="仿宋_GB2312" w:cs="仿宋_GB2312"/>
          <w:color w:val="auto"/>
          <w:kern w:val="60"/>
          <w:sz w:val="32"/>
          <w:szCs w:val="32"/>
          <w:highlight w:val="none"/>
        </w:rPr>
        <w:t>加</w:t>
      </w:r>
      <w:r>
        <w:rPr>
          <w:rFonts w:hint="eastAsia" w:ascii="仿宋_GB2312" w:hAnsi="仿宋_GB2312" w:eastAsia="仿宋_GB2312" w:cs="仿宋_GB2312"/>
          <w:color w:val="auto"/>
          <w:kern w:val="60"/>
          <w:sz w:val="32"/>
          <w:szCs w:val="32"/>
          <w:highlight w:val="none"/>
          <w:lang w:eastAsia="zh-CN"/>
        </w:rPr>
        <w:t>大</w:t>
      </w:r>
      <w:r>
        <w:rPr>
          <w:rFonts w:hint="eastAsia" w:ascii="仿宋_GB2312" w:hAnsi="仿宋_GB2312" w:eastAsia="仿宋_GB2312" w:cs="仿宋_GB2312"/>
          <w:color w:val="auto"/>
          <w:kern w:val="60"/>
          <w:sz w:val="32"/>
          <w:szCs w:val="32"/>
          <w:highlight w:val="none"/>
        </w:rPr>
        <w:t>“双随机、一公开”监管业务培训力度，</w:t>
      </w:r>
      <w:r>
        <w:rPr>
          <w:rFonts w:hint="eastAsia" w:ascii="仿宋_GB2312" w:hAnsi="仿宋_GB2312" w:eastAsia="仿宋_GB2312" w:cs="仿宋_GB2312"/>
          <w:color w:val="auto"/>
          <w:kern w:val="60"/>
          <w:sz w:val="32"/>
          <w:szCs w:val="32"/>
          <w:highlight w:val="none"/>
          <w:lang w:eastAsia="zh-CN"/>
        </w:rPr>
        <w:t>提升执法检查人员综合素质和</w:t>
      </w:r>
      <w:r>
        <w:rPr>
          <w:rFonts w:hint="eastAsia" w:ascii="仿宋_GB2312" w:hAnsi="仿宋_GB2312" w:eastAsia="仿宋_GB2312" w:cs="仿宋_GB2312"/>
          <w:color w:val="auto"/>
          <w:spacing w:val="-6"/>
          <w:kern w:val="60"/>
          <w:sz w:val="32"/>
          <w:szCs w:val="32"/>
          <w:highlight w:val="none"/>
          <w:lang w:eastAsia="zh-CN"/>
        </w:rPr>
        <w:t>履职能力</w:t>
      </w:r>
      <w:r>
        <w:rPr>
          <w:rFonts w:hint="eastAsia" w:ascii="仿宋_GB2312" w:hAnsi="仿宋_GB2312" w:eastAsia="仿宋_GB2312" w:cs="仿宋_GB2312"/>
          <w:color w:val="auto"/>
          <w:spacing w:val="-6"/>
          <w:kern w:val="60"/>
          <w:sz w:val="32"/>
          <w:szCs w:val="32"/>
          <w:highlight w:val="none"/>
        </w:rPr>
        <w:t>。</w:t>
      </w:r>
    </w:p>
    <w:p w14:paraId="7BC79E74">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napToGrid w:val="0"/>
          <w:color w:val="auto"/>
          <w:sz w:val="32"/>
          <w:szCs w:val="32"/>
          <w:highlight w:val="none"/>
          <w:lang w:eastAsia="zh-CN"/>
        </w:rPr>
      </w:pPr>
      <w:r>
        <w:rPr>
          <w:rFonts w:hint="eastAsia" w:ascii="楷体" w:hAnsi="楷体" w:eastAsia="楷体" w:cs="楷体"/>
          <w:b w:val="0"/>
          <w:bCs/>
          <w:color w:val="auto"/>
          <w:kern w:val="60"/>
          <w:sz w:val="32"/>
          <w:szCs w:val="32"/>
          <w:highlight w:val="none"/>
          <w:lang w:eastAsia="zh-CN"/>
        </w:rPr>
        <w:t>（二）持续强化部门联合，着力优化营商环境。</w:t>
      </w:r>
      <w:r>
        <w:rPr>
          <w:rFonts w:hint="eastAsia" w:ascii="仿宋_GB2312" w:hAnsi="仿宋_GB2312" w:eastAsia="仿宋_GB2312" w:cs="仿宋_GB2312"/>
          <w:snapToGrid w:val="0"/>
          <w:color w:val="auto"/>
          <w:spacing w:val="0"/>
          <w:sz w:val="32"/>
          <w:szCs w:val="32"/>
          <w:highlight w:val="none"/>
          <w:lang w:eastAsia="zh-CN"/>
        </w:rPr>
        <w:t>加强部门间的协调联动，进一步拓展“一业一查”部门联合模式，</w:t>
      </w:r>
      <w:r>
        <w:rPr>
          <w:rFonts w:hint="eastAsia" w:ascii="仿宋_GB2312" w:hAnsi="仿宋_GB2312" w:eastAsia="仿宋_GB2312" w:cs="仿宋_GB2312"/>
          <w:color w:val="auto"/>
          <w:kern w:val="60"/>
          <w:sz w:val="32"/>
          <w:szCs w:val="32"/>
          <w:highlight w:val="none"/>
          <w:lang w:eastAsia="zh-CN"/>
        </w:rPr>
        <w:t>不断扩大</w:t>
      </w:r>
      <w:r>
        <w:rPr>
          <w:rFonts w:hint="eastAsia" w:ascii="仿宋_GB2312" w:hAnsi="仿宋_GB2312" w:eastAsia="仿宋_GB2312" w:cs="仿宋_GB2312"/>
          <w:snapToGrid w:val="0"/>
          <w:color w:val="auto"/>
          <w:spacing w:val="0"/>
          <w:sz w:val="32"/>
          <w:szCs w:val="32"/>
          <w:highlight w:val="none"/>
        </w:rPr>
        <w:t>部门联合随机抽查的覆盖面</w:t>
      </w:r>
      <w:r>
        <w:rPr>
          <w:rFonts w:hint="eastAsia" w:ascii="仿宋_GB2312" w:hAnsi="仿宋_GB2312" w:eastAsia="仿宋_GB2312" w:cs="仿宋_GB2312"/>
          <w:snapToGrid w:val="0"/>
          <w:color w:val="auto"/>
          <w:spacing w:val="0"/>
          <w:sz w:val="32"/>
          <w:szCs w:val="32"/>
          <w:highlight w:val="none"/>
          <w:lang w:eastAsia="zh-CN"/>
        </w:rPr>
        <w:t>、占比率，</w:t>
      </w:r>
      <w:r>
        <w:rPr>
          <w:rFonts w:hint="eastAsia" w:ascii="仿宋_GB2312" w:hAnsi="仿宋_GB2312" w:eastAsia="仿宋_GB2312" w:cs="仿宋_GB2312"/>
          <w:snapToGrid w:val="0"/>
          <w:color w:val="auto"/>
          <w:sz w:val="32"/>
          <w:szCs w:val="32"/>
          <w:highlight w:val="none"/>
        </w:rPr>
        <w:t>使部门联合抽查成为</w:t>
      </w:r>
      <w:r>
        <w:rPr>
          <w:rFonts w:hint="eastAsia" w:ascii="仿宋_GB2312" w:hAnsi="仿宋_GB2312" w:eastAsia="仿宋_GB2312" w:cs="仿宋_GB2312"/>
          <w:snapToGrid w:val="0"/>
          <w:color w:val="auto"/>
          <w:sz w:val="32"/>
          <w:szCs w:val="32"/>
          <w:highlight w:val="none"/>
          <w:lang w:eastAsia="zh-CN"/>
        </w:rPr>
        <w:t>日常</w:t>
      </w:r>
      <w:r>
        <w:rPr>
          <w:rFonts w:hint="eastAsia" w:ascii="仿宋_GB2312" w:hAnsi="仿宋_GB2312" w:eastAsia="仿宋_GB2312" w:cs="仿宋_GB2312"/>
          <w:snapToGrid w:val="0"/>
          <w:color w:val="auto"/>
          <w:sz w:val="32"/>
          <w:szCs w:val="32"/>
          <w:highlight w:val="none"/>
        </w:rPr>
        <w:t>监管的主要方式</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
        </w:rPr>
        <w:t>切实减少涉企检查频次。</w:t>
      </w:r>
    </w:p>
    <w:p w14:paraId="24FFDDF9">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楷体" w:hAnsi="楷体" w:eastAsia="楷体" w:cs="楷体"/>
          <w:b w:val="0"/>
          <w:bCs/>
          <w:color w:val="auto"/>
          <w:kern w:val="60"/>
          <w:sz w:val="32"/>
          <w:szCs w:val="32"/>
          <w:highlight w:val="none"/>
          <w:lang w:eastAsia="zh-CN"/>
        </w:rPr>
        <w:t>（三）全面实施差异化监管，提升监管执法效能。</w:t>
      </w:r>
      <w:r>
        <w:rPr>
          <w:rFonts w:hint="eastAsia" w:ascii="仿宋_GB2312" w:hAnsi="仿宋_GB2312" w:eastAsia="仿宋_GB2312" w:cs="仿宋_GB2312"/>
          <w:color w:val="auto"/>
          <w:kern w:val="0"/>
          <w:sz w:val="32"/>
          <w:szCs w:val="32"/>
          <w:highlight w:val="none"/>
          <w:lang w:val="en-US" w:eastAsia="zh-CN" w:bidi="ar"/>
        </w:rPr>
        <w:t>不断巩固企业信用风险分类结果在“双随机、一公开”监管中常态化运用，结合投诉举报、舆情监测、风险预警等情形，进一步拓展、深化运用场景，提升监管质效。</w:t>
      </w:r>
    </w:p>
    <w:p w14:paraId="0BF933C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楷体" w:hAnsi="楷体" w:eastAsia="楷体" w:cs="楷体"/>
          <w:b w:val="0"/>
          <w:bCs/>
          <w:color w:val="auto"/>
          <w:kern w:val="60"/>
          <w:sz w:val="32"/>
          <w:szCs w:val="32"/>
          <w:highlight w:val="none"/>
          <w:lang w:eastAsia="zh-CN"/>
        </w:rPr>
        <w:t>（四）规范涉企行政检查，切实减轻企业负担。</w:t>
      </w:r>
      <w:r>
        <w:rPr>
          <w:rFonts w:hint="eastAsia" w:ascii="仿宋_GB2312" w:hAnsi="仿宋_GB2312" w:eastAsia="仿宋_GB2312" w:cs="仿宋_GB2312"/>
          <w:b w:val="0"/>
          <w:i w:val="0"/>
          <w:color w:val="auto"/>
          <w:sz w:val="32"/>
          <w:szCs w:val="32"/>
          <w:highlight w:val="none"/>
        </w:rPr>
        <w:t>进一步规范检查行为，回应经营主体和社会关切，有效防止多头检查、重复检查，避免随意、任性、运动式检查。</w:t>
      </w:r>
    </w:p>
    <w:p w14:paraId="005F2029">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二、主要工作任务</w:t>
      </w:r>
    </w:p>
    <w:p w14:paraId="7425F227">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楷体" w:hAnsi="楷体" w:eastAsia="楷体" w:cs="楷体"/>
          <w:color w:val="auto"/>
          <w:kern w:val="0"/>
          <w:sz w:val="32"/>
          <w:szCs w:val="32"/>
          <w:highlight w:val="none"/>
          <w:lang w:val="en-US" w:eastAsia="zh-CN" w:bidi="ar"/>
        </w:rPr>
        <w:t>（一）完善“一单两库”。</w:t>
      </w:r>
      <w:r>
        <w:rPr>
          <w:rFonts w:hint="eastAsia" w:ascii="仿宋_GB2312" w:hAnsi="仿宋_GB2312" w:eastAsia="仿宋_GB2312" w:cs="仿宋_GB2312"/>
          <w:color w:val="auto"/>
          <w:kern w:val="0"/>
          <w:sz w:val="32"/>
          <w:szCs w:val="32"/>
          <w:highlight w:val="none"/>
          <w:lang w:val="en-US" w:eastAsia="zh-CN" w:bidi="ar"/>
        </w:rPr>
        <w:t>高新区各有关部门要依托监管平台，在市级部门调整完毕后，依据本级涉及的监管领域、“三定”方案中的监管职责及监管事权，对清单中的事项进行认领，形成本级的随机抽查事项清单。要严格落实对行政检查实施主体“四个严禁”要求，动态调整检查对象名录库和执法检查人员名录库，确保“应纳尽纳”；要科学、准确地对检查对象和执法人员进行分类标注，实现对检查对象的精准抽取、执法人员的精准匹配。（责任单位：各级各有关部门；完成时限：3月底前）</w:t>
      </w:r>
    </w:p>
    <w:p w14:paraId="54B3AB6A">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楷体" w:hAnsi="楷体" w:eastAsia="楷体" w:cs="楷体"/>
          <w:color w:val="auto"/>
          <w:kern w:val="0"/>
          <w:sz w:val="32"/>
          <w:szCs w:val="32"/>
          <w:highlight w:val="none"/>
          <w:lang w:val="en-US" w:eastAsia="zh-CN" w:bidi="ar"/>
        </w:rPr>
        <w:t>（二）强化联合监管。</w:t>
      </w:r>
      <w:r>
        <w:rPr>
          <w:rFonts w:hint="eastAsia" w:ascii="仿宋_GB2312" w:hAnsi="仿宋_GB2312" w:eastAsia="仿宋_GB2312" w:cs="仿宋_GB2312"/>
          <w:color w:val="auto"/>
          <w:kern w:val="0"/>
          <w:sz w:val="32"/>
          <w:szCs w:val="32"/>
          <w:highlight w:val="none"/>
          <w:lang w:val="en-US" w:eastAsia="zh-CN" w:bidi="ar"/>
        </w:rPr>
        <w:t>高新区各级各有关部门要持续加强部门内及部门间的协调联动，进一步完善“内部综合+外部联合”双随机监管机制，确保“能合并实施的不得重复检查、能联合实施的不得多头检查”。对于涉及监管领域多、检查频次高的行业领域，要以部门联合检查为原则、部门内部检查为例外；要按照“谁主管、谁监管”的原则，行业主管部门主动牵头、各相关部门积极参与，全面深化“一业一查”部门联合抽查模式；要以全省、全市“一业一查”部门联合随机抽查事项清单为指导，科学合理确定联合部门数量和抽查事项，并在实践中不断拓展范围、领域，在兼顾成本与效能的前提下，扩大部门联合随机抽查的覆盖面、占比率，确保本地区今年联合抽查次数占随机抽查总次数的比例不低于60%，部门联合抽查户数占随机抽查总户数的比例不低于50%，推动部门联合抽查常态化，切实压减涉企检查频次，在确保监管效能的前提下不断减少对企业正常经营活动的干扰。（责任单位：各级各有关部门，完成时限：全年）</w:t>
      </w:r>
    </w:p>
    <w:p w14:paraId="3AF1742D">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楷体" w:hAnsi="楷体" w:eastAsia="楷体" w:cs="楷体"/>
          <w:color w:val="auto"/>
          <w:kern w:val="0"/>
          <w:sz w:val="32"/>
          <w:szCs w:val="32"/>
          <w:highlight w:val="none"/>
          <w:lang w:val="en-US" w:eastAsia="zh-CN" w:bidi="ar"/>
        </w:rPr>
        <w:t>（三）规范抽查流程。</w:t>
      </w:r>
      <w:r>
        <w:rPr>
          <w:rFonts w:hint="eastAsia" w:ascii="仿宋_GB2312" w:hAnsi="仿宋_GB2312" w:eastAsia="仿宋_GB2312" w:cs="仿宋_GB2312"/>
          <w:color w:val="auto"/>
          <w:kern w:val="0"/>
          <w:sz w:val="32"/>
          <w:szCs w:val="32"/>
          <w:highlight w:val="none"/>
          <w:lang w:val="en-US" w:eastAsia="zh-CN" w:bidi="ar"/>
        </w:rPr>
        <w:t>全区各级各有关部门要通过监管平台统一抽查流程，确保抽查规范有序。要严格计划实施，结合工作实际，科学合理制定年度抽查工作计划，及时向社会公开，并严格按照计划实施。对未列入年度抽查计划但实际工作中需要开展的抽查，或已列入但需要调整的抽查，严格履行相关工作程序进行备案，及时调整并公示后方可开展。要严格工作流程，认真落实《河北省双随机工作规范》要求，防止在任务制定、开展检查、结果录入、审核公示等工作环节出现超时违规问题。要严格“扫码入企”，进一步规范入企检查的标准、流程和行为。要严格闭环监管，健全随机抽查后续处置机制，规范问题线索的转办、移送等工作，做好抽查检查与执法办案衔接，按照“谁监管、谁负责”的原则实施后续监管，实现监管闭环。要加强与信用监管的衔接，加大对抽查发现的违法失信行为的信用惩戒力度，实施联合惩戒，增强随机抽查的震慑力。（责任单位：各级各有关部门，完成时限：全年）</w:t>
      </w:r>
    </w:p>
    <w:p w14:paraId="5AAE4E51">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楷体" w:hAnsi="楷体" w:eastAsia="楷体" w:cs="楷体"/>
          <w:color w:val="auto"/>
          <w:kern w:val="0"/>
          <w:sz w:val="32"/>
          <w:szCs w:val="32"/>
          <w:highlight w:val="none"/>
          <w:lang w:val="en-US" w:eastAsia="zh-CN" w:bidi="ar"/>
        </w:rPr>
        <w:t>（四）提升监管效能。</w:t>
      </w:r>
      <w:r>
        <w:rPr>
          <w:rFonts w:hint="eastAsia" w:ascii="仿宋_GB2312" w:hAnsi="仿宋_GB2312" w:eastAsia="仿宋_GB2312" w:cs="仿宋_GB2312"/>
          <w:color w:val="auto"/>
          <w:kern w:val="0"/>
          <w:sz w:val="32"/>
          <w:szCs w:val="32"/>
          <w:highlight w:val="none"/>
          <w:lang w:val="en-US" w:eastAsia="zh-CN" w:bidi="ar"/>
        </w:rPr>
        <w:t>全区各级各有关部门要全面推行双随机抽查与信用风险分级分类相结合，针对不同的信用风险分类等级合理确定抽查比例和频次，运用信用风险分级分类开展的抽查次数占抽查总次数的比例不低于95%，提升差异化精准监管效果。要充分利用信息化手段，通过大数据分析、重点指标监测等手段，强化风险监测预警，实现双随机与触发式监管的整合，有效推动监管关口前移。严要格落实查前准备和查前业务培训等工作制度，切实提高检查的针对性和执法人员的业务能力，提升抽查检查质效。（责任单位：各级各有关部门，完成时限：全年）</w:t>
      </w:r>
    </w:p>
    <w:p w14:paraId="0D3EA13F">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楷体" w:hAnsi="楷体" w:eastAsia="楷体" w:cs="楷体"/>
          <w:color w:val="auto"/>
          <w:kern w:val="0"/>
          <w:sz w:val="32"/>
          <w:szCs w:val="32"/>
          <w:highlight w:val="none"/>
          <w:lang w:val="en-US" w:eastAsia="zh-CN" w:bidi="ar"/>
        </w:rPr>
        <w:t>（五）增强服务意识。</w:t>
      </w:r>
      <w:r>
        <w:rPr>
          <w:rFonts w:hint="eastAsia" w:ascii="仿宋_GB2312" w:hAnsi="仿宋_GB2312" w:eastAsia="仿宋_GB2312" w:cs="仿宋_GB2312"/>
          <w:color w:val="auto"/>
          <w:kern w:val="0"/>
          <w:sz w:val="32"/>
          <w:szCs w:val="32"/>
          <w:highlight w:val="none"/>
          <w:lang w:val="en-US" w:eastAsia="zh-CN" w:bidi="ar"/>
        </w:rPr>
        <w:t>全区各级各有关部门要牢固树立寓服务于监管之中的理念，大力推行服务型执法，在抽查检查过程中要开展相关法律法规政策宣教、合规经营指导，并及时回应经营主体有关问题及诉求。同时要合理确定检查方式，大力推广非现场检查，针对相关监管领域、特定监管对象或抽查事项能通过书面核查、信息共享、网络监测、视频检查等方式监管的，不得入企实施现场检查，压缩现场检查频次，减轻企业负担。（责任单位：各级各有关部门，完成时限：全年）</w:t>
      </w:r>
    </w:p>
    <w:p w14:paraId="5B60E297">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三、工作要求</w:t>
      </w:r>
    </w:p>
    <w:p w14:paraId="5168CFD1">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楷体" w:hAnsi="楷体" w:eastAsia="楷体" w:cs="楷体"/>
          <w:color w:val="auto"/>
          <w:kern w:val="0"/>
          <w:sz w:val="32"/>
          <w:szCs w:val="32"/>
          <w:highlight w:val="none"/>
          <w:lang w:val="en-US" w:eastAsia="zh-CN" w:bidi="ar"/>
        </w:rPr>
        <w:t>（一）提高思想认识，加强组织领导。</w:t>
      </w:r>
      <w:r>
        <w:rPr>
          <w:rFonts w:hint="eastAsia" w:ascii="仿宋_GB2312" w:hAnsi="仿宋_GB2312" w:eastAsia="仿宋_GB2312" w:cs="仿宋_GB2312"/>
          <w:color w:val="auto"/>
          <w:kern w:val="0"/>
          <w:sz w:val="32"/>
          <w:szCs w:val="32"/>
          <w:highlight w:val="none"/>
          <w:lang w:val="en-US" w:eastAsia="zh-CN" w:bidi="ar"/>
        </w:rPr>
        <w:t>全区各级各有关部门要充分认识全面深化“双随机、一公开”监管的重要意义，加强组织领导和统筹协调，健全工作制度和运行机制，细化工作目标和推进举措，确保工作任务落到实处、取得实效，进一步优化营商环境、推进经营主体高质量发展。</w:t>
      </w:r>
    </w:p>
    <w:p w14:paraId="1A011886">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楷体" w:hAnsi="楷体" w:eastAsia="楷体" w:cs="楷体"/>
          <w:color w:val="auto"/>
          <w:kern w:val="0"/>
          <w:sz w:val="32"/>
          <w:szCs w:val="32"/>
          <w:highlight w:val="none"/>
          <w:lang w:val="en-US" w:eastAsia="zh-CN" w:bidi="ar"/>
        </w:rPr>
        <w:t>（二）认真履职尽责，积极主动作为。</w:t>
      </w:r>
      <w:r>
        <w:rPr>
          <w:rFonts w:hint="eastAsia" w:ascii="仿宋_GB2312" w:hAnsi="仿宋_GB2312" w:eastAsia="仿宋_GB2312" w:cs="仿宋_GB2312"/>
          <w:color w:val="auto"/>
          <w:kern w:val="0"/>
          <w:sz w:val="32"/>
          <w:szCs w:val="32"/>
          <w:highlight w:val="none"/>
          <w:lang w:val="en-US" w:eastAsia="zh-CN" w:bidi="ar"/>
        </w:rPr>
        <w:t>市场监管部门要积极发挥牵头抓总作用，调动各方积极性，凝聚各方力量，持续在工作机制、组织协调、推进落实上下功夫。各级各有关部门要切实落实主体责任，打破惯性思维，强化大局意识，认真履职尽责，积极主动开展工作，牢固树立“一盘棋”思想，相互支持、密切配合、协同促进，合力推进各项工作任务落实。同时要加大对乡镇综合执法机构的工作指导和业务培训，持续有序推进乡镇综合执法机构开展随机抽查。</w:t>
      </w:r>
    </w:p>
    <w:p w14:paraId="6AECCAB6">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楷体" w:hAnsi="楷体" w:eastAsia="楷体" w:cs="楷体"/>
          <w:color w:val="auto"/>
          <w:kern w:val="0"/>
          <w:sz w:val="32"/>
          <w:szCs w:val="32"/>
          <w:highlight w:val="none"/>
          <w:lang w:val="en-US" w:eastAsia="zh-CN" w:bidi="ar"/>
        </w:rPr>
        <w:t>（三）落实主体责任，强化指导监管。</w:t>
      </w:r>
      <w:r>
        <w:rPr>
          <w:rFonts w:hint="eastAsia" w:ascii="仿宋_GB2312" w:hAnsi="仿宋_GB2312" w:eastAsia="仿宋_GB2312" w:cs="仿宋_GB2312"/>
          <w:color w:val="auto"/>
          <w:kern w:val="0"/>
          <w:sz w:val="32"/>
          <w:szCs w:val="32"/>
          <w:highlight w:val="none"/>
          <w:lang w:val="en-US" w:eastAsia="zh-CN" w:bidi="ar"/>
        </w:rPr>
        <w:t>全区各级各有关部门要强化对随机抽查工作全流程的管控，积极推行随机抽查回访机制，在着力提升随机抽查工作效能上做文章。同时，要切实压实规范管理责任，严格按照《国务院办公厅关于严格规范涉企行政检查的意见》（国办发〔2024〕54号）中“五个严禁”、“八个不得”的要求开展抽查，坚决防止企业反映强烈、社会影响恶劣事件的发生。</w:t>
      </w:r>
    </w:p>
    <w:p w14:paraId="2EB8CF8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14:paraId="4674161C">
      <w:pPr>
        <w:rPr>
          <w:color w:val="auto"/>
          <w:highlight w:val="none"/>
        </w:rPr>
      </w:pPr>
    </w:p>
    <w:sectPr>
      <w:pgSz w:w="11906" w:h="16838"/>
      <w:pgMar w:top="2154" w:right="1531" w:bottom="1531" w:left="1531" w:header="720" w:footer="720" w:gutter="0"/>
      <w:cols w:space="720" w:num="1"/>
      <w:rtlGutter w:val="0"/>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ZmMzNDI5ZDAyOWQyZWIxY2M4MzJmY2M1ZTg0YTkifQ=="/>
  </w:docVars>
  <w:rsids>
    <w:rsidRoot w:val="00000000"/>
    <w:rsid w:val="00137B56"/>
    <w:rsid w:val="00700DFF"/>
    <w:rsid w:val="00870570"/>
    <w:rsid w:val="00957440"/>
    <w:rsid w:val="009777AB"/>
    <w:rsid w:val="00A20921"/>
    <w:rsid w:val="00C812C9"/>
    <w:rsid w:val="00E61394"/>
    <w:rsid w:val="00ED4025"/>
    <w:rsid w:val="010E4FF6"/>
    <w:rsid w:val="01155D60"/>
    <w:rsid w:val="011C5FCC"/>
    <w:rsid w:val="0121596D"/>
    <w:rsid w:val="012D56E2"/>
    <w:rsid w:val="01862A5F"/>
    <w:rsid w:val="018A754A"/>
    <w:rsid w:val="019369F2"/>
    <w:rsid w:val="01A40046"/>
    <w:rsid w:val="01AC10D8"/>
    <w:rsid w:val="01C37638"/>
    <w:rsid w:val="01D2636F"/>
    <w:rsid w:val="01F20F65"/>
    <w:rsid w:val="01FC3913"/>
    <w:rsid w:val="02115240"/>
    <w:rsid w:val="02127784"/>
    <w:rsid w:val="022327E1"/>
    <w:rsid w:val="02266765"/>
    <w:rsid w:val="022A700C"/>
    <w:rsid w:val="025074A9"/>
    <w:rsid w:val="02512B79"/>
    <w:rsid w:val="027E5254"/>
    <w:rsid w:val="02A846C1"/>
    <w:rsid w:val="02C6101F"/>
    <w:rsid w:val="02CC003D"/>
    <w:rsid w:val="02D7454C"/>
    <w:rsid w:val="02FD3463"/>
    <w:rsid w:val="030116C8"/>
    <w:rsid w:val="033A0024"/>
    <w:rsid w:val="035057B1"/>
    <w:rsid w:val="0352106C"/>
    <w:rsid w:val="035E6345"/>
    <w:rsid w:val="03795270"/>
    <w:rsid w:val="037C55BA"/>
    <w:rsid w:val="038C3274"/>
    <w:rsid w:val="038F5FCC"/>
    <w:rsid w:val="03A34E0D"/>
    <w:rsid w:val="03B45620"/>
    <w:rsid w:val="03B965F4"/>
    <w:rsid w:val="03D462D8"/>
    <w:rsid w:val="03D87D60"/>
    <w:rsid w:val="040262A7"/>
    <w:rsid w:val="04513B6A"/>
    <w:rsid w:val="048B6ED5"/>
    <w:rsid w:val="048C2608"/>
    <w:rsid w:val="04A6626A"/>
    <w:rsid w:val="04A908E1"/>
    <w:rsid w:val="04B12888"/>
    <w:rsid w:val="04C02042"/>
    <w:rsid w:val="04E1668D"/>
    <w:rsid w:val="05212DD3"/>
    <w:rsid w:val="05A25C47"/>
    <w:rsid w:val="05AB19C9"/>
    <w:rsid w:val="05DA0041"/>
    <w:rsid w:val="05F21DE8"/>
    <w:rsid w:val="06176AEF"/>
    <w:rsid w:val="062D257F"/>
    <w:rsid w:val="06354C29"/>
    <w:rsid w:val="066C1146"/>
    <w:rsid w:val="067844F5"/>
    <w:rsid w:val="06871C91"/>
    <w:rsid w:val="068F322A"/>
    <w:rsid w:val="069E5993"/>
    <w:rsid w:val="06A043C1"/>
    <w:rsid w:val="06BD00C0"/>
    <w:rsid w:val="06CF4E6D"/>
    <w:rsid w:val="06E26E85"/>
    <w:rsid w:val="06EA7DD0"/>
    <w:rsid w:val="06FA5014"/>
    <w:rsid w:val="06FF7F16"/>
    <w:rsid w:val="07652CBE"/>
    <w:rsid w:val="07853FB7"/>
    <w:rsid w:val="078A0411"/>
    <w:rsid w:val="078E4706"/>
    <w:rsid w:val="07A02776"/>
    <w:rsid w:val="07B66E35"/>
    <w:rsid w:val="07D61180"/>
    <w:rsid w:val="08125EE2"/>
    <w:rsid w:val="083036B2"/>
    <w:rsid w:val="084814B9"/>
    <w:rsid w:val="084E00D5"/>
    <w:rsid w:val="08651E3E"/>
    <w:rsid w:val="08756AE4"/>
    <w:rsid w:val="089F5A84"/>
    <w:rsid w:val="08BB7A42"/>
    <w:rsid w:val="08C36FF5"/>
    <w:rsid w:val="08C8250D"/>
    <w:rsid w:val="08EC70CD"/>
    <w:rsid w:val="08F41CA5"/>
    <w:rsid w:val="08FA6F2F"/>
    <w:rsid w:val="090517FE"/>
    <w:rsid w:val="092244EB"/>
    <w:rsid w:val="09231BB1"/>
    <w:rsid w:val="09497F78"/>
    <w:rsid w:val="09660F51"/>
    <w:rsid w:val="09746A1D"/>
    <w:rsid w:val="09D228C6"/>
    <w:rsid w:val="09D636B5"/>
    <w:rsid w:val="09D84AC6"/>
    <w:rsid w:val="09FE5C6F"/>
    <w:rsid w:val="0A2A6AD5"/>
    <w:rsid w:val="0A3A725C"/>
    <w:rsid w:val="0A4676F6"/>
    <w:rsid w:val="0A4A1294"/>
    <w:rsid w:val="0A4C3B0F"/>
    <w:rsid w:val="0A4D53AA"/>
    <w:rsid w:val="0A6F039D"/>
    <w:rsid w:val="0ADB02ED"/>
    <w:rsid w:val="0AE2124F"/>
    <w:rsid w:val="0AFE3C3F"/>
    <w:rsid w:val="0B2A1F44"/>
    <w:rsid w:val="0B3030EF"/>
    <w:rsid w:val="0B4E3E63"/>
    <w:rsid w:val="0B596714"/>
    <w:rsid w:val="0B6A7E7B"/>
    <w:rsid w:val="0B780361"/>
    <w:rsid w:val="0B797458"/>
    <w:rsid w:val="0B9C070A"/>
    <w:rsid w:val="0BA27EB9"/>
    <w:rsid w:val="0BA732D1"/>
    <w:rsid w:val="0BAD0B16"/>
    <w:rsid w:val="0BB874DB"/>
    <w:rsid w:val="0BC638F3"/>
    <w:rsid w:val="0BCA3B3F"/>
    <w:rsid w:val="0BDE186E"/>
    <w:rsid w:val="0BF325BA"/>
    <w:rsid w:val="0C4E587A"/>
    <w:rsid w:val="0C573D45"/>
    <w:rsid w:val="0C6841AE"/>
    <w:rsid w:val="0C7B5CDC"/>
    <w:rsid w:val="0C7F25FD"/>
    <w:rsid w:val="0C905FEF"/>
    <w:rsid w:val="0C90677A"/>
    <w:rsid w:val="0C9D60BE"/>
    <w:rsid w:val="0CBA027B"/>
    <w:rsid w:val="0CDF5A50"/>
    <w:rsid w:val="0CE2491C"/>
    <w:rsid w:val="0CE86634"/>
    <w:rsid w:val="0CED0D38"/>
    <w:rsid w:val="0CEF0503"/>
    <w:rsid w:val="0CEF5947"/>
    <w:rsid w:val="0CFA78BD"/>
    <w:rsid w:val="0D016E43"/>
    <w:rsid w:val="0D066052"/>
    <w:rsid w:val="0D365E1E"/>
    <w:rsid w:val="0D7042B5"/>
    <w:rsid w:val="0D7C435E"/>
    <w:rsid w:val="0D8339A6"/>
    <w:rsid w:val="0DBC3F85"/>
    <w:rsid w:val="0DE31119"/>
    <w:rsid w:val="0E042254"/>
    <w:rsid w:val="0E35338F"/>
    <w:rsid w:val="0E464AE9"/>
    <w:rsid w:val="0E75358A"/>
    <w:rsid w:val="0E994F6B"/>
    <w:rsid w:val="0ECD5900"/>
    <w:rsid w:val="0ED57327"/>
    <w:rsid w:val="0F0C2463"/>
    <w:rsid w:val="0F0C31E8"/>
    <w:rsid w:val="0F1F2974"/>
    <w:rsid w:val="0F2E14C8"/>
    <w:rsid w:val="0F836756"/>
    <w:rsid w:val="0F9366F0"/>
    <w:rsid w:val="0FC377F2"/>
    <w:rsid w:val="10083454"/>
    <w:rsid w:val="100925E2"/>
    <w:rsid w:val="100B089B"/>
    <w:rsid w:val="104D0206"/>
    <w:rsid w:val="1070122A"/>
    <w:rsid w:val="10705B51"/>
    <w:rsid w:val="10745E5F"/>
    <w:rsid w:val="10797BD2"/>
    <w:rsid w:val="10A52403"/>
    <w:rsid w:val="10A9745F"/>
    <w:rsid w:val="10B34A2F"/>
    <w:rsid w:val="10C86BB2"/>
    <w:rsid w:val="10DC1A11"/>
    <w:rsid w:val="10F2168B"/>
    <w:rsid w:val="110B0E05"/>
    <w:rsid w:val="11A37642"/>
    <w:rsid w:val="11AB49F0"/>
    <w:rsid w:val="11B44794"/>
    <w:rsid w:val="11B70FA4"/>
    <w:rsid w:val="11BB0D24"/>
    <w:rsid w:val="11BB4AD1"/>
    <w:rsid w:val="11E72138"/>
    <w:rsid w:val="11ED7210"/>
    <w:rsid w:val="11F047F0"/>
    <w:rsid w:val="12001123"/>
    <w:rsid w:val="12197056"/>
    <w:rsid w:val="12363879"/>
    <w:rsid w:val="12401340"/>
    <w:rsid w:val="12404C3A"/>
    <w:rsid w:val="127361E7"/>
    <w:rsid w:val="12744352"/>
    <w:rsid w:val="1304704D"/>
    <w:rsid w:val="13253FC6"/>
    <w:rsid w:val="13397D57"/>
    <w:rsid w:val="133C09CD"/>
    <w:rsid w:val="13524BE8"/>
    <w:rsid w:val="13B77FC4"/>
    <w:rsid w:val="13B962AD"/>
    <w:rsid w:val="13BE2164"/>
    <w:rsid w:val="13D309CE"/>
    <w:rsid w:val="13DF5A93"/>
    <w:rsid w:val="13F608D1"/>
    <w:rsid w:val="14012FDA"/>
    <w:rsid w:val="14247278"/>
    <w:rsid w:val="143D1372"/>
    <w:rsid w:val="144B6561"/>
    <w:rsid w:val="146C3825"/>
    <w:rsid w:val="147409A1"/>
    <w:rsid w:val="147E7278"/>
    <w:rsid w:val="1491194A"/>
    <w:rsid w:val="14980B3E"/>
    <w:rsid w:val="14AE411F"/>
    <w:rsid w:val="15172C50"/>
    <w:rsid w:val="153E19ED"/>
    <w:rsid w:val="154269CB"/>
    <w:rsid w:val="15446329"/>
    <w:rsid w:val="15464550"/>
    <w:rsid w:val="1561795D"/>
    <w:rsid w:val="15637B5D"/>
    <w:rsid w:val="156B53EE"/>
    <w:rsid w:val="15B50E72"/>
    <w:rsid w:val="15C03B9D"/>
    <w:rsid w:val="1604745D"/>
    <w:rsid w:val="161B24AF"/>
    <w:rsid w:val="1628751B"/>
    <w:rsid w:val="162A69DD"/>
    <w:rsid w:val="163455FB"/>
    <w:rsid w:val="16545A99"/>
    <w:rsid w:val="16697AFD"/>
    <w:rsid w:val="167E321D"/>
    <w:rsid w:val="16BA2B20"/>
    <w:rsid w:val="16DE18F1"/>
    <w:rsid w:val="16DE71AC"/>
    <w:rsid w:val="16F56FA3"/>
    <w:rsid w:val="172248D0"/>
    <w:rsid w:val="172809BC"/>
    <w:rsid w:val="176140C2"/>
    <w:rsid w:val="17665A53"/>
    <w:rsid w:val="179D6EDF"/>
    <w:rsid w:val="17ED6A4B"/>
    <w:rsid w:val="18130F7B"/>
    <w:rsid w:val="182222DE"/>
    <w:rsid w:val="1841103A"/>
    <w:rsid w:val="1841177B"/>
    <w:rsid w:val="18433F95"/>
    <w:rsid w:val="1857457F"/>
    <w:rsid w:val="188B7AA1"/>
    <w:rsid w:val="18900221"/>
    <w:rsid w:val="189E68B6"/>
    <w:rsid w:val="18A25B6D"/>
    <w:rsid w:val="18B010C7"/>
    <w:rsid w:val="18B64A70"/>
    <w:rsid w:val="18E06724"/>
    <w:rsid w:val="18EA7180"/>
    <w:rsid w:val="18F108B4"/>
    <w:rsid w:val="190263F5"/>
    <w:rsid w:val="19086381"/>
    <w:rsid w:val="19161DB6"/>
    <w:rsid w:val="19171991"/>
    <w:rsid w:val="19610C9E"/>
    <w:rsid w:val="19AD7301"/>
    <w:rsid w:val="19CA3766"/>
    <w:rsid w:val="19CB347A"/>
    <w:rsid w:val="19CC4E6A"/>
    <w:rsid w:val="19D8012D"/>
    <w:rsid w:val="19D97B0A"/>
    <w:rsid w:val="19E9584A"/>
    <w:rsid w:val="1A202845"/>
    <w:rsid w:val="1A3B7570"/>
    <w:rsid w:val="1A47095F"/>
    <w:rsid w:val="1A654601"/>
    <w:rsid w:val="1A697054"/>
    <w:rsid w:val="1AAB1ED0"/>
    <w:rsid w:val="1AC13D4E"/>
    <w:rsid w:val="1AD61B96"/>
    <w:rsid w:val="1AE40A7C"/>
    <w:rsid w:val="1AE72AD1"/>
    <w:rsid w:val="1B1772BC"/>
    <w:rsid w:val="1B1B330C"/>
    <w:rsid w:val="1B2D0C01"/>
    <w:rsid w:val="1B627328"/>
    <w:rsid w:val="1B6B5302"/>
    <w:rsid w:val="1B712B48"/>
    <w:rsid w:val="1B865FB6"/>
    <w:rsid w:val="1BB27861"/>
    <w:rsid w:val="1BD45193"/>
    <w:rsid w:val="1BF11E79"/>
    <w:rsid w:val="1BF27967"/>
    <w:rsid w:val="1C3C4FF8"/>
    <w:rsid w:val="1C464EB9"/>
    <w:rsid w:val="1C69595D"/>
    <w:rsid w:val="1C6B1B27"/>
    <w:rsid w:val="1C6E3149"/>
    <w:rsid w:val="1C7426FF"/>
    <w:rsid w:val="1C7D5503"/>
    <w:rsid w:val="1C7F6682"/>
    <w:rsid w:val="1CA7690F"/>
    <w:rsid w:val="1CAB173A"/>
    <w:rsid w:val="1CCA3148"/>
    <w:rsid w:val="1CD37162"/>
    <w:rsid w:val="1D4B695E"/>
    <w:rsid w:val="1D637288"/>
    <w:rsid w:val="1D774B61"/>
    <w:rsid w:val="1D881522"/>
    <w:rsid w:val="1DAF0765"/>
    <w:rsid w:val="1DB44C50"/>
    <w:rsid w:val="1DBF67C7"/>
    <w:rsid w:val="1DCD4577"/>
    <w:rsid w:val="1DE167C1"/>
    <w:rsid w:val="1E303A7F"/>
    <w:rsid w:val="1E43177F"/>
    <w:rsid w:val="1E564948"/>
    <w:rsid w:val="1E5B10FC"/>
    <w:rsid w:val="1E873B80"/>
    <w:rsid w:val="1E8F0CC6"/>
    <w:rsid w:val="1EA01866"/>
    <w:rsid w:val="1EA24BCB"/>
    <w:rsid w:val="1EB519E0"/>
    <w:rsid w:val="1EB533F5"/>
    <w:rsid w:val="1EF55DB5"/>
    <w:rsid w:val="1F316E67"/>
    <w:rsid w:val="1F5148C5"/>
    <w:rsid w:val="1F576695"/>
    <w:rsid w:val="1F7B5991"/>
    <w:rsid w:val="1F860E48"/>
    <w:rsid w:val="1FC12607"/>
    <w:rsid w:val="202A6349"/>
    <w:rsid w:val="20342122"/>
    <w:rsid w:val="203816FD"/>
    <w:rsid w:val="205E314E"/>
    <w:rsid w:val="208F1BFE"/>
    <w:rsid w:val="2099737C"/>
    <w:rsid w:val="20A911F5"/>
    <w:rsid w:val="20D71039"/>
    <w:rsid w:val="20E045DD"/>
    <w:rsid w:val="20E62CDF"/>
    <w:rsid w:val="20E661E5"/>
    <w:rsid w:val="21341ADF"/>
    <w:rsid w:val="21516FB9"/>
    <w:rsid w:val="21624668"/>
    <w:rsid w:val="21C26A54"/>
    <w:rsid w:val="21CE29FA"/>
    <w:rsid w:val="21D3583B"/>
    <w:rsid w:val="21F97D8C"/>
    <w:rsid w:val="21FB30C6"/>
    <w:rsid w:val="22027DF5"/>
    <w:rsid w:val="2203766B"/>
    <w:rsid w:val="22333F63"/>
    <w:rsid w:val="22586FFA"/>
    <w:rsid w:val="225B7BAC"/>
    <w:rsid w:val="22A17848"/>
    <w:rsid w:val="22A303BE"/>
    <w:rsid w:val="22AD2E3B"/>
    <w:rsid w:val="22D75270"/>
    <w:rsid w:val="22DA5EEE"/>
    <w:rsid w:val="22F51B0D"/>
    <w:rsid w:val="2309477A"/>
    <w:rsid w:val="23106BC8"/>
    <w:rsid w:val="23221F84"/>
    <w:rsid w:val="233A53DA"/>
    <w:rsid w:val="23564FBD"/>
    <w:rsid w:val="236849A1"/>
    <w:rsid w:val="237A0E01"/>
    <w:rsid w:val="237F01D0"/>
    <w:rsid w:val="238B627F"/>
    <w:rsid w:val="23A46479"/>
    <w:rsid w:val="23BE5547"/>
    <w:rsid w:val="23DE4966"/>
    <w:rsid w:val="23E63CB7"/>
    <w:rsid w:val="23EB26BE"/>
    <w:rsid w:val="23F221C0"/>
    <w:rsid w:val="240C52EE"/>
    <w:rsid w:val="24204DCB"/>
    <w:rsid w:val="243C61E6"/>
    <w:rsid w:val="24480706"/>
    <w:rsid w:val="247628D1"/>
    <w:rsid w:val="247A400E"/>
    <w:rsid w:val="24BF7A15"/>
    <w:rsid w:val="24C46E34"/>
    <w:rsid w:val="24E20F04"/>
    <w:rsid w:val="251675EC"/>
    <w:rsid w:val="254A7257"/>
    <w:rsid w:val="254B60E9"/>
    <w:rsid w:val="254E3958"/>
    <w:rsid w:val="2588443C"/>
    <w:rsid w:val="25AA08E2"/>
    <w:rsid w:val="25B5347B"/>
    <w:rsid w:val="25BA5DC2"/>
    <w:rsid w:val="25E350EA"/>
    <w:rsid w:val="25FB3EC3"/>
    <w:rsid w:val="25FF6B48"/>
    <w:rsid w:val="261551D9"/>
    <w:rsid w:val="2621622C"/>
    <w:rsid w:val="2641720E"/>
    <w:rsid w:val="264D5D89"/>
    <w:rsid w:val="268330B8"/>
    <w:rsid w:val="269F3AAE"/>
    <w:rsid w:val="26A72EE2"/>
    <w:rsid w:val="26B74237"/>
    <w:rsid w:val="26C30F0B"/>
    <w:rsid w:val="26D6443B"/>
    <w:rsid w:val="27571A07"/>
    <w:rsid w:val="27577C9E"/>
    <w:rsid w:val="275D5D76"/>
    <w:rsid w:val="275F5ED3"/>
    <w:rsid w:val="276200E5"/>
    <w:rsid w:val="27736C97"/>
    <w:rsid w:val="27803B4F"/>
    <w:rsid w:val="27BE5113"/>
    <w:rsid w:val="27F106F9"/>
    <w:rsid w:val="27F905DB"/>
    <w:rsid w:val="27FE16F5"/>
    <w:rsid w:val="28213E73"/>
    <w:rsid w:val="28394493"/>
    <w:rsid w:val="28443BA1"/>
    <w:rsid w:val="285904E6"/>
    <w:rsid w:val="285B63A5"/>
    <w:rsid w:val="28C65EDD"/>
    <w:rsid w:val="28F34D97"/>
    <w:rsid w:val="290078DC"/>
    <w:rsid w:val="29161F25"/>
    <w:rsid w:val="29164F17"/>
    <w:rsid w:val="29251B62"/>
    <w:rsid w:val="29421EE1"/>
    <w:rsid w:val="294A1A33"/>
    <w:rsid w:val="29807DBC"/>
    <w:rsid w:val="298C4A1F"/>
    <w:rsid w:val="298F29F5"/>
    <w:rsid w:val="29971331"/>
    <w:rsid w:val="29A33140"/>
    <w:rsid w:val="29AF50CC"/>
    <w:rsid w:val="29BD7E01"/>
    <w:rsid w:val="29C83870"/>
    <w:rsid w:val="29F455B3"/>
    <w:rsid w:val="2A232658"/>
    <w:rsid w:val="2A347C0F"/>
    <w:rsid w:val="2A39511E"/>
    <w:rsid w:val="2A411935"/>
    <w:rsid w:val="2A7903D1"/>
    <w:rsid w:val="2A821B79"/>
    <w:rsid w:val="2A82671D"/>
    <w:rsid w:val="2AA34C58"/>
    <w:rsid w:val="2AB33DB8"/>
    <w:rsid w:val="2AEA59AA"/>
    <w:rsid w:val="2AEC2D21"/>
    <w:rsid w:val="2B2308FA"/>
    <w:rsid w:val="2B8B4395"/>
    <w:rsid w:val="2BAD053B"/>
    <w:rsid w:val="2BB24EE9"/>
    <w:rsid w:val="2C2718A0"/>
    <w:rsid w:val="2C2B3D96"/>
    <w:rsid w:val="2C460128"/>
    <w:rsid w:val="2C527466"/>
    <w:rsid w:val="2C6B2569"/>
    <w:rsid w:val="2CDF29FB"/>
    <w:rsid w:val="2CF47F1F"/>
    <w:rsid w:val="2CF66CC2"/>
    <w:rsid w:val="2D1C7E10"/>
    <w:rsid w:val="2D305F44"/>
    <w:rsid w:val="2D425724"/>
    <w:rsid w:val="2D4F3B96"/>
    <w:rsid w:val="2D676399"/>
    <w:rsid w:val="2D6D3EFC"/>
    <w:rsid w:val="2D745B49"/>
    <w:rsid w:val="2DB43CF1"/>
    <w:rsid w:val="2DD7091F"/>
    <w:rsid w:val="2DD71946"/>
    <w:rsid w:val="2DEC232B"/>
    <w:rsid w:val="2E221043"/>
    <w:rsid w:val="2E514FF9"/>
    <w:rsid w:val="2E6E173B"/>
    <w:rsid w:val="2E8F1AD3"/>
    <w:rsid w:val="2E9B0463"/>
    <w:rsid w:val="2E9B203D"/>
    <w:rsid w:val="2EE21524"/>
    <w:rsid w:val="2EF42D3D"/>
    <w:rsid w:val="2EF633CB"/>
    <w:rsid w:val="2EFB65C4"/>
    <w:rsid w:val="2F284E28"/>
    <w:rsid w:val="2F8B52EA"/>
    <w:rsid w:val="2FAD1B91"/>
    <w:rsid w:val="2FD1262A"/>
    <w:rsid w:val="2FE969C2"/>
    <w:rsid w:val="30075A74"/>
    <w:rsid w:val="307007D4"/>
    <w:rsid w:val="307170F4"/>
    <w:rsid w:val="30763F5A"/>
    <w:rsid w:val="30874657"/>
    <w:rsid w:val="30BE1E62"/>
    <w:rsid w:val="30E23F57"/>
    <w:rsid w:val="30E838FF"/>
    <w:rsid w:val="30FD5946"/>
    <w:rsid w:val="31035D8E"/>
    <w:rsid w:val="31495BBF"/>
    <w:rsid w:val="31814746"/>
    <w:rsid w:val="319501C4"/>
    <w:rsid w:val="319812AE"/>
    <w:rsid w:val="319817E1"/>
    <w:rsid w:val="319C191D"/>
    <w:rsid w:val="31A970AF"/>
    <w:rsid w:val="31CB3530"/>
    <w:rsid w:val="31D12499"/>
    <w:rsid w:val="320441A0"/>
    <w:rsid w:val="32090C2F"/>
    <w:rsid w:val="3210445C"/>
    <w:rsid w:val="321E62C8"/>
    <w:rsid w:val="325779B6"/>
    <w:rsid w:val="329B2A74"/>
    <w:rsid w:val="329D0FCF"/>
    <w:rsid w:val="32A14A88"/>
    <w:rsid w:val="32BF4C05"/>
    <w:rsid w:val="32D258EA"/>
    <w:rsid w:val="32DC6FFE"/>
    <w:rsid w:val="32DF09F9"/>
    <w:rsid w:val="33040078"/>
    <w:rsid w:val="331A1AED"/>
    <w:rsid w:val="333520DE"/>
    <w:rsid w:val="333635D6"/>
    <w:rsid w:val="3359659E"/>
    <w:rsid w:val="33654D94"/>
    <w:rsid w:val="3365652C"/>
    <w:rsid w:val="33923918"/>
    <w:rsid w:val="33C1619C"/>
    <w:rsid w:val="33C65F3C"/>
    <w:rsid w:val="33DB1303"/>
    <w:rsid w:val="34035F89"/>
    <w:rsid w:val="34064D2E"/>
    <w:rsid w:val="3427030B"/>
    <w:rsid w:val="34485334"/>
    <w:rsid w:val="344A37EA"/>
    <w:rsid w:val="344C4F52"/>
    <w:rsid w:val="34557F54"/>
    <w:rsid w:val="34591A5E"/>
    <w:rsid w:val="34835BB7"/>
    <w:rsid w:val="34C71A35"/>
    <w:rsid w:val="34E11E18"/>
    <w:rsid w:val="3500739C"/>
    <w:rsid w:val="35134FD6"/>
    <w:rsid w:val="351D0A01"/>
    <w:rsid w:val="35266256"/>
    <w:rsid w:val="35836ADA"/>
    <w:rsid w:val="358D4197"/>
    <w:rsid w:val="35955263"/>
    <w:rsid w:val="35A37E69"/>
    <w:rsid w:val="35AA0F74"/>
    <w:rsid w:val="35B005C3"/>
    <w:rsid w:val="36267244"/>
    <w:rsid w:val="3628248B"/>
    <w:rsid w:val="362E4F3E"/>
    <w:rsid w:val="3631437C"/>
    <w:rsid w:val="36401834"/>
    <w:rsid w:val="36621337"/>
    <w:rsid w:val="36B30E55"/>
    <w:rsid w:val="370073E0"/>
    <w:rsid w:val="37165F43"/>
    <w:rsid w:val="37480E0F"/>
    <w:rsid w:val="37D02BA1"/>
    <w:rsid w:val="37D22504"/>
    <w:rsid w:val="37FA1F19"/>
    <w:rsid w:val="380C0609"/>
    <w:rsid w:val="3810266B"/>
    <w:rsid w:val="38811D42"/>
    <w:rsid w:val="38951898"/>
    <w:rsid w:val="38ED16DE"/>
    <w:rsid w:val="38F0489F"/>
    <w:rsid w:val="398538F5"/>
    <w:rsid w:val="39CE7EC6"/>
    <w:rsid w:val="39D11037"/>
    <w:rsid w:val="39E34D38"/>
    <w:rsid w:val="39EF7522"/>
    <w:rsid w:val="39F579FC"/>
    <w:rsid w:val="3A324016"/>
    <w:rsid w:val="3A381ED0"/>
    <w:rsid w:val="3A3E0BFC"/>
    <w:rsid w:val="3A5C3EB7"/>
    <w:rsid w:val="3A7533B8"/>
    <w:rsid w:val="3A8560F5"/>
    <w:rsid w:val="3A8F107E"/>
    <w:rsid w:val="3AE054D2"/>
    <w:rsid w:val="3AF04794"/>
    <w:rsid w:val="3AF60773"/>
    <w:rsid w:val="3AFA2A4A"/>
    <w:rsid w:val="3B0E6129"/>
    <w:rsid w:val="3B1F2158"/>
    <w:rsid w:val="3B202044"/>
    <w:rsid w:val="3B32755F"/>
    <w:rsid w:val="3BB46AF3"/>
    <w:rsid w:val="3BD00FFA"/>
    <w:rsid w:val="3BD06342"/>
    <w:rsid w:val="3BED49E3"/>
    <w:rsid w:val="3BFA093F"/>
    <w:rsid w:val="3C045AA9"/>
    <w:rsid w:val="3C11790B"/>
    <w:rsid w:val="3C1608DB"/>
    <w:rsid w:val="3C2F00FD"/>
    <w:rsid w:val="3C3125F6"/>
    <w:rsid w:val="3C3E0C00"/>
    <w:rsid w:val="3C775355"/>
    <w:rsid w:val="3CB06FD1"/>
    <w:rsid w:val="3CCB693F"/>
    <w:rsid w:val="3CEA5025"/>
    <w:rsid w:val="3CED60AD"/>
    <w:rsid w:val="3D4468A4"/>
    <w:rsid w:val="3D743C07"/>
    <w:rsid w:val="3DA9690F"/>
    <w:rsid w:val="3DFA272D"/>
    <w:rsid w:val="3E035AFD"/>
    <w:rsid w:val="3E4A7312"/>
    <w:rsid w:val="3E515F93"/>
    <w:rsid w:val="3E516DCA"/>
    <w:rsid w:val="3E8A1937"/>
    <w:rsid w:val="3EB058CF"/>
    <w:rsid w:val="3ED31E3F"/>
    <w:rsid w:val="3F2B5B68"/>
    <w:rsid w:val="3F317B1B"/>
    <w:rsid w:val="3F561CF7"/>
    <w:rsid w:val="3FCA2967"/>
    <w:rsid w:val="3FD84FAF"/>
    <w:rsid w:val="3FDE6CD5"/>
    <w:rsid w:val="3FE41EEE"/>
    <w:rsid w:val="3FE63000"/>
    <w:rsid w:val="40013EF0"/>
    <w:rsid w:val="401D3045"/>
    <w:rsid w:val="402E5364"/>
    <w:rsid w:val="403E1BBE"/>
    <w:rsid w:val="4050096A"/>
    <w:rsid w:val="4059604C"/>
    <w:rsid w:val="4063343B"/>
    <w:rsid w:val="408A1EC5"/>
    <w:rsid w:val="408B2772"/>
    <w:rsid w:val="40D428D7"/>
    <w:rsid w:val="410C6507"/>
    <w:rsid w:val="41313DDC"/>
    <w:rsid w:val="41396C07"/>
    <w:rsid w:val="413A2896"/>
    <w:rsid w:val="413E0730"/>
    <w:rsid w:val="41471277"/>
    <w:rsid w:val="4160378A"/>
    <w:rsid w:val="41636D19"/>
    <w:rsid w:val="417B519C"/>
    <w:rsid w:val="417C424F"/>
    <w:rsid w:val="41993C3A"/>
    <w:rsid w:val="41C81BF5"/>
    <w:rsid w:val="41D103D1"/>
    <w:rsid w:val="41D1276D"/>
    <w:rsid w:val="41EC1D2D"/>
    <w:rsid w:val="41F867D8"/>
    <w:rsid w:val="41FA5AD0"/>
    <w:rsid w:val="42465830"/>
    <w:rsid w:val="424C247B"/>
    <w:rsid w:val="425E357B"/>
    <w:rsid w:val="427B02D7"/>
    <w:rsid w:val="428D405D"/>
    <w:rsid w:val="42F00B8B"/>
    <w:rsid w:val="42F13C6D"/>
    <w:rsid w:val="430D6DB0"/>
    <w:rsid w:val="43127E6F"/>
    <w:rsid w:val="431B69EF"/>
    <w:rsid w:val="43216BEE"/>
    <w:rsid w:val="432175A5"/>
    <w:rsid w:val="4322341E"/>
    <w:rsid w:val="436444F5"/>
    <w:rsid w:val="439B42E8"/>
    <w:rsid w:val="43F72F49"/>
    <w:rsid w:val="440A4D10"/>
    <w:rsid w:val="443C0EDD"/>
    <w:rsid w:val="44775D64"/>
    <w:rsid w:val="44C971A0"/>
    <w:rsid w:val="44CA23D9"/>
    <w:rsid w:val="44D5115F"/>
    <w:rsid w:val="44D53424"/>
    <w:rsid w:val="44F919FB"/>
    <w:rsid w:val="45234B0D"/>
    <w:rsid w:val="453E2F84"/>
    <w:rsid w:val="459A6833"/>
    <w:rsid w:val="45C82903"/>
    <w:rsid w:val="45D1196C"/>
    <w:rsid w:val="45D42027"/>
    <w:rsid w:val="460216DF"/>
    <w:rsid w:val="46364BE1"/>
    <w:rsid w:val="46376F09"/>
    <w:rsid w:val="463800E2"/>
    <w:rsid w:val="463A6992"/>
    <w:rsid w:val="4641587B"/>
    <w:rsid w:val="46F806C3"/>
    <w:rsid w:val="46F81611"/>
    <w:rsid w:val="470017A3"/>
    <w:rsid w:val="471148A8"/>
    <w:rsid w:val="471268DC"/>
    <w:rsid w:val="474532F6"/>
    <w:rsid w:val="47464A72"/>
    <w:rsid w:val="47610E5A"/>
    <w:rsid w:val="4773275C"/>
    <w:rsid w:val="477B7033"/>
    <w:rsid w:val="478E484F"/>
    <w:rsid w:val="479332D2"/>
    <w:rsid w:val="479D09D6"/>
    <w:rsid w:val="47B156E9"/>
    <w:rsid w:val="47CF3D98"/>
    <w:rsid w:val="47D863E2"/>
    <w:rsid w:val="480D248E"/>
    <w:rsid w:val="4825452E"/>
    <w:rsid w:val="483A039D"/>
    <w:rsid w:val="48912872"/>
    <w:rsid w:val="489317D0"/>
    <w:rsid w:val="489D5DC7"/>
    <w:rsid w:val="48A4592B"/>
    <w:rsid w:val="48AD6B86"/>
    <w:rsid w:val="490F31EC"/>
    <w:rsid w:val="49280967"/>
    <w:rsid w:val="49462535"/>
    <w:rsid w:val="49640194"/>
    <w:rsid w:val="49744A3A"/>
    <w:rsid w:val="49963D29"/>
    <w:rsid w:val="499D05A3"/>
    <w:rsid w:val="49C43233"/>
    <w:rsid w:val="49C83F5A"/>
    <w:rsid w:val="49D975EF"/>
    <w:rsid w:val="49DF7388"/>
    <w:rsid w:val="4A1F0FB1"/>
    <w:rsid w:val="4A366107"/>
    <w:rsid w:val="4A5F67A0"/>
    <w:rsid w:val="4A7A081E"/>
    <w:rsid w:val="4A827AD1"/>
    <w:rsid w:val="4A8E5277"/>
    <w:rsid w:val="4A987E1C"/>
    <w:rsid w:val="4ABE0FA8"/>
    <w:rsid w:val="4ABE69FC"/>
    <w:rsid w:val="4AFF45EC"/>
    <w:rsid w:val="4B5A4935"/>
    <w:rsid w:val="4B8566D5"/>
    <w:rsid w:val="4B972AF4"/>
    <w:rsid w:val="4BB5139B"/>
    <w:rsid w:val="4BBB0299"/>
    <w:rsid w:val="4BC23412"/>
    <w:rsid w:val="4BEC19A0"/>
    <w:rsid w:val="4C143ACE"/>
    <w:rsid w:val="4C4F661E"/>
    <w:rsid w:val="4C7A39D3"/>
    <w:rsid w:val="4C7F0517"/>
    <w:rsid w:val="4C7F14B3"/>
    <w:rsid w:val="4C843FD0"/>
    <w:rsid w:val="4C9410C7"/>
    <w:rsid w:val="4C9F3F28"/>
    <w:rsid w:val="4CB53141"/>
    <w:rsid w:val="4CBA0115"/>
    <w:rsid w:val="4CCC0914"/>
    <w:rsid w:val="4CE92807"/>
    <w:rsid w:val="4CF87234"/>
    <w:rsid w:val="4CF93196"/>
    <w:rsid w:val="4D1461C9"/>
    <w:rsid w:val="4D4466DC"/>
    <w:rsid w:val="4D6B104C"/>
    <w:rsid w:val="4D77139D"/>
    <w:rsid w:val="4D843EA8"/>
    <w:rsid w:val="4D9F6915"/>
    <w:rsid w:val="4DD61CAF"/>
    <w:rsid w:val="4DDE0D9F"/>
    <w:rsid w:val="4DEC31D9"/>
    <w:rsid w:val="4DF31943"/>
    <w:rsid w:val="4DF94FB7"/>
    <w:rsid w:val="4E1551A9"/>
    <w:rsid w:val="4E3E5CB5"/>
    <w:rsid w:val="4E633898"/>
    <w:rsid w:val="4E967E69"/>
    <w:rsid w:val="4EB60542"/>
    <w:rsid w:val="4ECB15D0"/>
    <w:rsid w:val="4ECB32A1"/>
    <w:rsid w:val="4EDA698E"/>
    <w:rsid w:val="4EF72DAD"/>
    <w:rsid w:val="4F034943"/>
    <w:rsid w:val="4F0B5392"/>
    <w:rsid w:val="4F2F7186"/>
    <w:rsid w:val="4F3670A5"/>
    <w:rsid w:val="4F473316"/>
    <w:rsid w:val="4F4B268A"/>
    <w:rsid w:val="4F521B40"/>
    <w:rsid w:val="4F56297B"/>
    <w:rsid w:val="4F6C45DA"/>
    <w:rsid w:val="4F7D56FF"/>
    <w:rsid w:val="4F812BE4"/>
    <w:rsid w:val="4F845808"/>
    <w:rsid w:val="4FAC676E"/>
    <w:rsid w:val="4FCC7382"/>
    <w:rsid w:val="4FF16158"/>
    <w:rsid w:val="4FF37795"/>
    <w:rsid w:val="4FFE19FC"/>
    <w:rsid w:val="50574BB1"/>
    <w:rsid w:val="506D3BFC"/>
    <w:rsid w:val="50732822"/>
    <w:rsid w:val="507B760D"/>
    <w:rsid w:val="507E0127"/>
    <w:rsid w:val="508B621D"/>
    <w:rsid w:val="508F2537"/>
    <w:rsid w:val="50950CBB"/>
    <w:rsid w:val="509F756A"/>
    <w:rsid w:val="50AB31E5"/>
    <w:rsid w:val="50B67CED"/>
    <w:rsid w:val="50D1065B"/>
    <w:rsid w:val="51277176"/>
    <w:rsid w:val="512917C3"/>
    <w:rsid w:val="515502E1"/>
    <w:rsid w:val="51614A2C"/>
    <w:rsid w:val="517C04F9"/>
    <w:rsid w:val="51832A75"/>
    <w:rsid w:val="51916881"/>
    <w:rsid w:val="51B96E0D"/>
    <w:rsid w:val="51BA29FC"/>
    <w:rsid w:val="51CA638F"/>
    <w:rsid w:val="51D55D9F"/>
    <w:rsid w:val="520E18E6"/>
    <w:rsid w:val="52127F65"/>
    <w:rsid w:val="52482F01"/>
    <w:rsid w:val="524E3D47"/>
    <w:rsid w:val="526F2A9D"/>
    <w:rsid w:val="52701227"/>
    <w:rsid w:val="52741CAC"/>
    <w:rsid w:val="52852417"/>
    <w:rsid w:val="529E2AF7"/>
    <w:rsid w:val="52AD1B2C"/>
    <w:rsid w:val="532048CC"/>
    <w:rsid w:val="534C1614"/>
    <w:rsid w:val="534E13D9"/>
    <w:rsid w:val="5359302C"/>
    <w:rsid w:val="535B1CA6"/>
    <w:rsid w:val="53666B7F"/>
    <w:rsid w:val="53A02748"/>
    <w:rsid w:val="53A02B1E"/>
    <w:rsid w:val="53CD6901"/>
    <w:rsid w:val="53E84D8C"/>
    <w:rsid w:val="53F858B7"/>
    <w:rsid w:val="540624A3"/>
    <w:rsid w:val="540F4406"/>
    <w:rsid w:val="54185949"/>
    <w:rsid w:val="543256E5"/>
    <w:rsid w:val="545B318B"/>
    <w:rsid w:val="54AB36ED"/>
    <w:rsid w:val="54B36A23"/>
    <w:rsid w:val="54C627A4"/>
    <w:rsid w:val="54DB0DE9"/>
    <w:rsid w:val="550A1581"/>
    <w:rsid w:val="55310155"/>
    <w:rsid w:val="553E0FB3"/>
    <w:rsid w:val="55516F16"/>
    <w:rsid w:val="55594903"/>
    <w:rsid w:val="55A02C0C"/>
    <w:rsid w:val="55AC1309"/>
    <w:rsid w:val="55C27310"/>
    <w:rsid w:val="55DA2D5F"/>
    <w:rsid w:val="55FE0F0D"/>
    <w:rsid w:val="560A47B8"/>
    <w:rsid w:val="560E4D0C"/>
    <w:rsid w:val="56205A8F"/>
    <w:rsid w:val="56425AF0"/>
    <w:rsid w:val="566A41EE"/>
    <w:rsid w:val="56A7432F"/>
    <w:rsid w:val="56AE2EAD"/>
    <w:rsid w:val="56B25906"/>
    <w:rsid w:val="56C2198B"/>
    <w:rsid w:val="56C669F8"/>
    <w:rsid w:val="56D54A1E"/>
    <w:rsid w:val="56F22BA2"/>
    <w:rsid w:val="57046ADA"/>
    <w:rsid w:val="572446CA"/>
    <w:rsid w:val="572F7C59"/>
    <w:rsid w:val="57307323"/>
    <w:rsid w:val="57322BB9"/>
    <w:rsid w:val="575058D2"/>
    <w:rsid w:val="57650C64"/>
    <w:rsid w:val="57681E6A"/>
    <w:rsid w:val="578639E3"/>
    <w:rsid w:val="578C3E21"/>
    <w:rsid w:val="57911C46"/>
    <w:rsid w:val="57B74155"/>
    <w:rsid w:val="57D522F3"/>
    <w:rsid w:val="57F873E4"/>
    <w:rsid w:val="580970EA"/>
    <w:rsid w:val="582F3892"/>
    <w:rsid w:val="583B3E20"/>
    <w:rsid w:val="585120C9"/>
    <w:rsid w:val="58581523"/>
    <w:rsid w:val="58663BE4"/>
    <w:rsid w:val="58792FD6"/>
    <w:rsid w:val="588E3403"/>
    <w:rsid w:val="589141A4"/>
    <w:rsid w:val="58AA37FB"/>
    <w:rsid w:val="58E03510"/>
    <w:rsid w:val="58FD6909"/>
    <w:rsid w:val="59015456"/>
    <w:rsid w:val="59030650"/>
    <w:rsid w:val="59343F7B"/>
    <w:rsid w:val="594451B4"/>
    <w:rsid w:val="59463BD1"/>
    <w:rsid w:val="59665CC3"/>
    <w:rsid w:val="59C066F6"/>
    <w:rsid w:val="59DD40DF"/>
    <w:rsid w:val="59E70891"/>
    <w:rsid w:val="59F54F4E"/>
    <w:rsid w:val="5A272C86"/>
    <w:rsid w:val="5A312E2B"/>
    <w:rsid w:val="5A393F59"/>
    <w:rsid w:val="5A4323FA"/>
    <w:rsid w:val="5A50321D"/>
    <w:rsid w:val="5A7A5302"/>
    <w:rsid w:val="5A7C6891"/>
    <w:rsid w:val="5AC8364E"/>
    <w:rsid w:val="5ACB3D16"/>
    <w:rsid w:val="5ACE0F5D"/>
    <w:rsid w:val="5ACF0250"/>
    <w:rsid w:val="5AFF539B"/>
    <w:rsid w:val="5B205D08"/>
    <w:rsid w:val="5B220D9E"/>
    <w:rsid w:val="5B2F4265"/>
    <w:rsid w:val="5B621879"/>
    <w:rsid w:val="5B660E9D"/>
    <w:rsid w:val="5B794DC8"/>
    <w:rsid w:val="5B8F23F6"/>
    <w:rsid w:val="5BA039A7"/>
    <w:rsid w:val="5BAF5373"/>
    <w:rsid w:val="5BD33606"/>
    <w:rsid w:val="5C200657"/>
    <w:rsid w:val="5C3A1D60"/>
    <w:rsid w:val="5C3E4A73"/>
    <w:rsid w:val="5C3E7A66"/>
    <w:rsid w:val="5C5A19CD"/>
    <w:rsid w:val="5C791520"/>
    <w:rsid w:val="5C7D482C"/>
    <w:rsid w:val="5CA74312"/>
    <w:rsid w:val="5CAA3F15"/>
    <w:rsid w:val="5CBF73C0"/>
    <w:rsid w:val="5CEA3637"/>
    <w:rsid w:val="5D176CB0"/>
    <w:rsid w:val="5D1D19D9"/>
    <w:rsid w:val="5D2E6061"/>
    <w:rsid w:val="5D420B47"/>
    <w:rsid w:val="5D4B700E"/>
    <w:rsid w:val="5D5532D9"/>
    <w:rsid w:val="5D5913DF"/>
    <w:rsid w:val="5D5B3C7E"/>
    <w:rsid w:val="5D5F278B"/>
    <w:rsid w:val="5DAC5A92"/>
    <w:rsid w:val="5DBC22D0"/>
    <w:rsid w:val="5DEC2AC1"/>
    <w:rsid w:val="5E4754DA"/>
    <w:rsid w:val="5E975868"/>
    <w:rsid w:val="5EAE1DAA"/>
    <w:rsid w:val="5EB16AD4"/>
    <w:rsid w:val="5EC13858"/>
    <w:rsid w:val="5EC13F9D"/>
    <w:rsid w:val="5EE23047"/>
    <w:rsid w:val="5EE320F2"/>
    <w:rsid w:val="5EE3699E"/>
    <w:rsid w:val="5EE8795B"/>
    <w:rsid w:val="5EFE2CE1"/>
    <w:rsid w:val="5EFF1879"/>
    <w:rsid w:val="5F100A86"/>
    <w:rsid w:val="5F1E52DD"/>
    <w:rsid w:val="5F221517"/>
    <w:rsid w:val="5F2A0266"/>
    <w:rsid w:val="5F2D3E78"/>
    <w:rsid w:val="5F355259"/>
    <w:rsid w:val="5F406C28"/>
    <w:rsid w:val="5F4C0904"/>
    <w:rsid w:val="5F64712D"/>
    <w:rsid w:val="5F6D646E"/>
    <w:rsid w:val="5F852603"/>
    <w:rsid w:val="5FC31FD2"/>
    <w:rsid w:val="5FD54104"/>
    <w:rsid w:val="5FE13180"/>
    <w:rsid w:val="600B3932"/>
    <w:rsid w:val="601849A9"/>
    <w:rsid w:val="6018746D"/>
    <w:rsid w:val="602358B2"/>
    <w:rsid w:val="60357B31"/>
    <w:rsid w:val="603F1E28"/>
    <w:rsid w:val="604E5813"/>
    <w:rsid w:val="606F3DBA"/>
    <w:rsid w:val="60904D94"/>
    <w:rsid w:val="60D84062"/>
    <w:rsid w:val="60DD3F3B"/>
    <w:rsid w:val="60E922CE"/>
    <w:rsid w:val="60F02B49"/>
    <w:rsid w:val="60FB1B69"/>
    <w:rsid w:val="61266CFB"/>
    <w:rsid w:val="614430D9"/>
    <w:rsid w:val="616D53E4"/>
    <w:rsid w:val="61A960B1"/>
    <w:rsid w:val="61B62E51"/>
    <w:rsid w:val="61C31A75"/>
    <w:rsid w:val="61C74C2C"/>
    <w:rsid w:val="61F04FAB"/>
    <w:rsid w:val="62027406"/>
    <w:rsid w:val="62055331"/>
    <w:rsid w:val="621D608B"/>
    <w:rsid w:val="623062CF"/>
    <w:rsid w:val="62320203"/>
    <w:rsid w:val="62724BFE"/>
    <w:rsid w:val="62750D71"/>
    <w:rsid w:val="62837B8B"/>
    <w:rsid w:val="629E6DAC"/>
    <w:rsid w:val="62A77ED9"/>
    <w:rsid w:val="62AB7D73"/>
    <w:rsid w:val="62B443D2"/>
    <w:rsid w:val="62D96916"/>
    <w:rsid w:val="62DF7CF0"/>
    <w:rsid w:val="630D1D33"/>
    <w:rsid w:val="63166B2B"/>
    <w:rsid w:val="632821D5"/>
    <w:rsid w:val="632C7A7F"/>
    <w:rsid w:val="63506C3D"/>
    <w:rsid w:val="637F07B9"/>
    <w:rsid w:val="639B58D1"/>
    <w:rsid w:val="63D14798"/>
    <w:rsid w:val="63DD0E1E"/>
    <w:rsid w:val="63E80261"/>
    <w:rsid w:val="63F37221"/>
    <w:rsid w:val="641E507F"/>
    <w:rsid w:val="642D741E"/>
    <w:rsid w:val="644A4B4C"/>
    <w:rsid w:val="64533400"/>
    <w:rsid w:val="645A23CC"/>
    <w:rsid w:val="645E14ED"/>
    <w:rsid w:val="646F397F"/>
    <w:rsid w:val="64777013"/>
    <w:rsid w:val="647F6206"/>
    <w:rsid w:val="6486328F"/>
    <w:rsid w:val="64B86377"/>
    <w:rsid w:val="64E04B2E"/>
    <w:rsid w:val="657922EF"/>
    <w:rsid w:val="657C1930"/>
    <w:rsid w:val="65AC2E2A"/>
    <w:rsid w:val="65E4084B"/>
    <w:rsid w:val="66047BDE"/>
    <w:rsid w:val="6614067F"/>
    <w:rsid w:val="662D6D51"/>
    <w:rsid w:val="668A4927"/>
    <w:rsid w:val="66A375D7"/>
    <w:rsid w:val="66BF33A3"/>
    <w:rsid w:val="66C96838"/>
    <w:rsid w:val="66CE46BB"/>
    <w:rsid w:val="66E01D26"/>
    <w:rsid w:val="6702212B"/>
    <w:rsid w:val="672D2847"/>
    <w:rsid w:val="67457F8D"/>
    <w:rsid w:val="674A70DC"/>
    <w:rsid w:val="676029BF"/>
    <w:rsid w:val="676959FB"/>
    <w:rsid w:val="6780274F"/>
    <w:rsid w:val="67831C62"/>
    <w:rsid w:val="67916274"/>
    <w:rsid w:val="67CD43D3"/>
    <w:rsid w:val="67D5618E"/>
    <w:rsid w:val="680E24B6"/>
    <w:rsid w:val="680E2A0C"/>
    <w:rsid w:val="68242615"/>
    <w:rsid w:val="684E755D"/>
    <w:rsid w:val="68502D2D"/>
    <w:rsid w:val="685E7340"/>
    <w:rsid w:val="68894C5E"/>
    <w:rsid w:val="68912921"/>
    <w:rsid w:val="68973316"/>
    <w:rsid w:val="68AF6962"/>
    <w:rsid w:val="68B864D4"/>
    <w:rsid w:val="68BE6844"/>
    <w:rsid w:val="68E11850"/>
    <w:rsid w:val="690817D3"/>
    <w:rsid w:val="69176BBF"/>
    <w:rsid w:val="691D2DD8"/>
    <w:rsid w:val="691D79B0"/>
    <w:rsid w:val="691E0C56"/>
    <w:rsid w:val="691E4A3A"/>
    <w:rsid w:val="69444872"/>
    <w:rsid w:val="699336ED"/>
    <w:rsid w:val="69A209E9"/>
    <w:rsid w:val="69A70E4A"/>
    <w:rsid w:val="69EA19B1"/>
    <w:rsid w:val="6A191615"/>
    <w:rsid w:val="6A207C14"/>
    <w:rsid w:val="6A38635A"/>
    <w:rsid w:val="6A44013B"/>
    <w:rsid w:val="6A7073AD"/>
    <w:rsid w:val="6A7754C4"/>
    <w:rsid w:val="6A95231D"/>
    <w:rsid w:val="6A9D276B"/>
    <w:rsid w:val="6AB2537A"/>
    <w:rsid w:val="6AD40197"/>
    <w:rsid w:val="6AD5398D"/>
    <w:rsid w:val="6AFE13FD"/>
    <w:rsid w:val="6B024BF0"/>
    <w:rsid w:val="6B04510F"/>
    <w:rsid w:val="6B0B2D4A"/>
    <w:rsid w:val="6B0F5A96"/>
    <w:rsid w:val="6B12647C"/>
    <w:rsid w:val="6B2F6FDB"/>
    <w:rsid w:val="6B8E3564"/>
    <w:rsid w:val="6B921DBA"/>
    <w:rsid w:val="6B983F20"/>
    <w:rsid w:val="6BAD4661"/>
    <w:rsid w:val="6BCC4CA6"/>
    <w:rsid w:val="6BD670E3"/>
    <w:rsid w:val="6BE5563D"/>
    <w:rsid w:val="6BF0129A"/>
    <w:rsid w:val="6BF81B0E"/>
    <w:rsid w:val="6C0A7B10"/>
    <w:rsid w:val="6C0D76C7"/>
    <w:rsid w:val="6C1160DC"/>
    <w:rsid w:val="6C1D71DC"/>
    <w:rsid w:val="6C496494"/>
    <w:rsid w:val="6C524853"/>
    <w:rsid w:val="6C546FB0"/>
    <w:rsid w:val="6C581AB2"/>
    <w:rsid w:val="6C6B6217"/>
    <w:rsid w:val="6C8410A9"/>
    <w:rsid w:val="6CC8474C"/>
    <w:rsid w:val="6CC92963"/>
    <w:rsid w:val="6CDD3AEB"/>
    <w:rsid w:val="6CE07DEC"/>
    <w:rsid w:val="6CE6691E"/>
    <w:rsid w:val="6CE83E0A"/>
    <w:rsid w:val="6CF64B0E"/>
    <w:rsid w:val="6D1832B4"/>
    <w:rsid w:val="6D257781"/>
    <w:rsid w:val="6D27065F"/>
    <w:rsid w:val="6D2B4B51"/>
    <w:rsid w:val="6D2D2409"/>
    <w:rsid w:val="6D7504DF"/>
    <w:rsid w:val="6D7C5727"/>
    <w:rsid w:val="6D9D3B11"/>
    <w:rsid w:val="6DAF3CC2"/>
    <w:rsid w:val="6DD632FA"/>
    <w:rsid w:val="6DFF2D87"/>
    <w:rsid w:val="6E15330E"/>
    <w:rsid w:val="6E1812FA"/>
    <w:rsid w:val="6E2D39F4"/>
    <w:rsid w:val="6E4D0D7F"/>
    <w:rsid w:val="6E4E000F"/>
    <w:rsid w:val="6E6D5EFA"/>
    <w:rsid w:val="6E893992"/>
    <w:rsid w:val="6EA64A3A"/>
    <w:rsid w:val="6EA75069"/>
    <w:rsid w:val="6F0C439B"/>
    <w:rsid w:val="6F3134A1"/>
    <w:rsid w:val="6F5914CE"/>
    <w:rsid w:val="6F691EA2"/>
    <w:rsid w:val="6FAC3318"/>
    <w:rsid w:val="6FAD3373"/>
    <w:rsid w:val="6FBF7184"/>
    <w:rsid w:val="70021FC7"/>
    <w:rsid w:val="70721DA5"/>
    <w:rsid w:val="707E5EE5"/>
    <w:rsid w:val="70A3044C"/>
    <w:rsid w:val="70B1063F"/>
    <w:rsid w:val="70B673AC"/>
    <w:rsid w:val="70C025A3"/>
    <w:rsid w:val="70E47B8B"/>
    <w:rsid w:val="70ED30BD"/>
    <w:rsid w:val="710D5D3F"/>
    <w:rsid w:val="712B350B"/>
    <w:rsid w:val="716378C0"/>
    <w:rsid w:val="717E114D"/>
    <w:rsid w:val="71A0018C"/>
    <w:rsid w:val="71A60A38"/>
    <w:rsid w:val="71A670C0"/>
    <w:rsid w:val="71A6779C"/>
    <w:rsid w:val="71BE737E"/>
    <w:rsid w:val="71EA2A78"/>
    <w:rsid w:val="72023445"/>
    <w:rsid w:val="721D1AFA"/>
    <w:rsid w:val="722E2071"/>
    <w:rsid w:val="728E3B9B"/>
    <w:rsid w:val="72930897"/>
    <w:rsid w:val="72A162DF"/>
    <w:rsid w:val="72A94C36"/>
    <w:rsid w:val="72EC4288"/>
    <w:rsid w:val="73124020"/>
    <w:rsid w:val="73133A85"/>
    <w:rsid w:val="732D2686"/>
    <w:rsid w:val="732E6E5B"/>
    <w:rsid w:val="732F75BA"/>
    <w:rsid w:val="73462454"/>
    <w:rsid w:val="73474815"/>
    <w:rsid w:val="73494F7B"/>
    <w:rsid w:val="735B38FA"/>
    <w:rsid w:val="736768DA"/>
    <w:rsid w:val="738C07EB"/>
    <w:rsid w:val="73932C8A"/>
    <w:rsid w:val="739D3D8A"/>
    <w:rsid w:val="73A77D31"/>
    <w:rsid w:val="73AF1CFA"/>
    <w:rsid w:val="73BB5CC7"/>
    <w:rsid w:val="73CD00E6"/>
    <w:rsid w:val="73E745F1"/>
    <w:rsid w:val="73FD7BE3"/>
    <w:rsid w:val="743F1679"/>
    <w:rsid w:val="74587BD0"/>
    <w:rsid w:val="745A330B"/>
    <w:rsid w:val="745B6226"/>
    <w:rsid w:val="74765FB1"/>
    <w:rsid w:val="748F2DE5"/>
    <w:rsid w:val="74BE42F7"/>
    <w:rsid w:val="74C404E4"/>
    <w:rsid w:val="74F1279A"/>
    <w:rsid w:val="751775C8"/>
    <w:rsid w:val="751843B2"/>
    <w:rsid w:val="75264A8B"/>
    <w:rsid w:val="753652DA"/>
    <w:rsid w:val="756B13FF"/>
    <w:rsid w:val="757512DA"/>
    <w:rsid w:val="758D12B7"/>
    <w:rsid w:val="7590772D"/>
    <w:rsid w:val="75C716A0"/>
    <w:rsid w:val="75CA5F98"/>
    <w:rsid w:val="76114C7C"/>
    <w:rsid w:val="76192ED9"/>
    <w:rsid w:val="761E64FF"/>
    <w:rsid w:val="763A73C7"/>
    <w:rsid w:val="76632725"/>
    <w:rsid w:val="767202EC"/>
    <w:rsid w:val="76A0082C"/>
    <w:rsid w:val="76AB3060"/>
    <w:rsid w:val="76C20D80"/>
    <w:rsid w:val="7707516A"/>
    <w:rsid w:val="770D5455"/>
    <w:rsid w:val="772E0373"/>
    <w:rsid w:val="777F3E02"/>
    <w:rsid w:val="7786741A"/>
    <w:rsid w:val="778C7B97"/>
    <w:rsid w:val="77984DCD"/>
    <w:rsid w:val="779B5EAE"/>
    <w:rsid w:val="77C83BB8"/>
    <w:rsid w:val="77E35E54"/>
    <w:rsid w:val="78011585"/>
    <w:rsid w:val="78105F9E"/>
    <w:rsid w:val="784C0347"/>
    <w:rsid w:val="786144F0"/>
    <w:rsid w:val="788D7F8C"/>
    <w:rsid w:val="78A218F8"/>
    <w:rsid w:val="78D53ECF"/>
    <w:rsid w:val="78D56F0D"/>
    <w:rsid w:val="78E549DB"/>
    <w:rsid w:val="78E651DB"/>
    <w:rsid w:val="792D0C14"/>
    <w:rsid w:val="79385BE0"/>
    <w:rsid w:val="795509D1"/>
    <w:rsid w:val="795C00EF"/>
    <w:rsid w:val="79683FDE"/>
    <w:rsid w:val="79695DAC"/>
    <w:rsid w:val="798E03E7"/>
    <w:rsid w:val="79B047A7"/>
    <w:rsid w:val="79B64EEF"/>
    <w:rsid w:val="79E35D32"/>
    <w:rsid w:val="79FF6C00"/>
    <w:rsid w:val="7A137383"/>
    <w:rsid w:val="7A1B6FF7"/>
    <w:rsid w:val="7A2754A9"/>
    <w:rsid w:val="7A4D66FB"/>
    <w:rsid w:val="7A69735E"/>
    <w:rsid w:val="7A6D02F4"/>
    <w:rsid w:val="7A86263D"/>
    <w:rsid w:val="7A8E627A"/>
    <w:rsid w:val="7AC03F9A"/>
    <w:rsid w:val="7ACC7B23"/>
    <w:rsid w:val="7AF55FB4"/>
    <w:rsid w:val="7B097D4C"/>
    <w:rsid w:val="7B0D4CAB"/>
    <w:rsid w:val="7B0F59FE"/>
    <w:rsid w:val="7B216188"/>
    <w:rsid w:val="7B3B0145"/>
    <w:rsid w:val="7B556765"/>
    <w:rsid w:val="7B8B28CB"/>
    <w:rsid w:val="7BAF6E91"/>
    <w:rsid w:val="7BCC5833"/>
    <w:rsid w:val="7C2A4B95"/>
    <w:rsid w:val="7C7C560A"/>
    <w:rsid w:val="7C836836"/>
    <w:rsid w:val="7CC25742"/>
    <w:rsid w:val="7D316116"/>
    <w:rsid w:val="7D6824EB"/>
    <w:rsid w:val="7D69254D"/>
    <w:rsid w:val="7D8D7526"/>
    <w:rsid w:val="7D8F6DFD"/>
    <w:rsid w:val="7D98073E"/>
    <w:rsid w:val="7DA6519C"/>
    <w:rsid w:val="7DBF6A51"/>
    <w:rsid w:val="7DD31690"/>
    <w:rsid w:val="7DEE5D4F"/>
    <w:rsid w:val="7E1559E6"/>
    <w:rsid w:val="7E383628"/>
    <w:rsid w:val="7E494998"/>
    <w:rsid w:val="7E5B7727"/>
    <w:rsid w:val="7E697EEE"/>
    <w:rsid w:val="7E6F33DA"/>
    <w:rsid w:val="7E7F0B18"/>
    <w:rsid w:val="7E9E5412"/>
    <w:rsid w:val="7EA46F3B"/>
    <w:rsid w:val="7EA52953"/>
    <w:rsid w:val="7EBC5D6C"/>
    <w:rsid w:val="7EC86758"/>
    <w:rsid w:val="7EFD7379"/>
    <w:rsid w:val="7F096DD9"/>
    <w:rsid w:val="7F765067"/>
    <w:rsid w:val="7F7F0A28"/>
    <w:rsid w:val="7F936D53"/>
    <w:rsid w:val="7FAD581C"/>
    <w:rsid w:val="7FBF1B81"/>
    <w:rsid w:val="7FC97525"/>
    <w:rsid w:val="7FD22E19"/>
    <w:rsid w:val="7FDF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2729</Words>
  <Characters>2766</Characters>
  <Lines>0</Lines>
  <Paragraphs>0</Paragraphs>
  <TotalTime>1</TotalTime>
  <ScaleCrop>false</ScaleCrop>
  <LinksUpToDate>false</LinksUpToDate>
  <CharactersWithSpaces>2766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2023-10-16T06:52:00Z</dcterms:created>
  <dc:creator>user</dc:creator>
  <cp:lastModifiedBy>user</cp:lastModifiedBy>
  <dcterms:modified xsi:type="dcterms:W3CDTF">2025-02-14T01:50:30Z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64513D69355F4115A2485858135ACE47_12</vt:lpwstr>
  </property>
</Properties>
</file>