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关于进一步加强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居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委会用地和规划监管的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各县（市、区）人民政府，市经开区、市高新区管委会，市直有关部门：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步强化乡村用地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压实耕地保护责任，有效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遏制违法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用地、违法建设等违法行为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委会监管职责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特制定如下实施意见。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一、明确工作职责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村（居）委会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是用地和规划管理的“第一道防线”，村（居）委会主任是“第一责任人”，负责管理本村属于集体所有的土地和其他财产，引导村民合理利用自然资源，保护和改善生态环境，做好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政策宣传、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日常巡查、动土报备、及时劝止、逐级报告等工作，动员违法主体自拆，并组织力量助拆；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县级自然资源和规划部门、属地乡镇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执法人员开展调查取证、现场勘验、询问当事人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思想疏导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善后维稳等工作。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二、加强动态巡查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（一）建立村级网格。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村级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实行动态巡查网格化管理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由村（居）委会主任担任村级网格长，并设两名以上网格员，负责巡查、发现、劝止、上报辖区内各类建设行为，确保巡查工作组织健全，责任到人。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（二）定期开展巡查。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网格长、网格员实行全覆盖巡查，网格员每两天至少巡查一次，网格长</w:t>
      </w:r>
      <w:r>
        <w:rPr>
          <w:rFonts w:hint="eastAsia" w:ascii="仿宋_GB2312" w:hAnsi="仿宋_GB2312" w:eastAsia="仿宋_GB2312" w:cs="仿宋_GB2312"/>
          <w:sz w:val="32"/>
          <w:szCs w:val="32"/>
        </w:rPr>
        <w:t>每周至少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巡查一次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重点对</w:t>
      </w:r>
      <w:r>
        <w:rPr>
          <w:rFonts w:hint="eastAsia" w:ascii="仿宋_GB2312" w:hAnsi="仿宋_GB2312" w:eastAsia="仿宋_GB2312" w:cs="仿宋_GB2312"/>
          <w:sz w:val="32"/>
          <w:szCs w:val="32"/>
        </w:rPr>
        <w:t>耕地、永久基本农田、生态保护区、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城乡接合部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及在建审批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项目周边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将违法建设行为控制在拉砖备料、破土挖槽、推堆土等萌芽阶段。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（三）及时劝止报告。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巡查中发现违法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用地、违法建设的，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村（居）委会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主任应当立即劝止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劝止后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建设的单位或个人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村（居）委会主任在24小时内向属地乡镇人民政府（办事处），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经属地乡镇人民政府（办事处）汇总后，反馈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县级自然资源和规划部门报告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三、实行“代办”服务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（一）主动宣传引导。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村（居）委会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根据群众需求，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主动告知办理的审批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许可类型、申请条件、所需材料、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流程及禁止性规定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引导群众依法依规申请办理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宅基地、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乡村建设规划许可、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设施农业用地等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审批或备案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（二）积极协调帮办。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村（居）委会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在接到群众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初步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对材料不齐全或填写不规范的，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应一次性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告知补正。对符合要求的，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按程序向乡镇（街道）提交申请，在取得合法用地和乡村建设规划手续前重点监管，防止未批先建违法行为。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（三）加强风险管控。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不符合规划、占用永久基本农田或生态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红线、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宅”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等情形的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用地申请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村（居）委会向申请人说明政策要求，耐心劝导其调整选址或撤销申请，并向乡镇政府报告风险隐患，将地块列为重点监管区域，避免发生违法建设行为。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四、健全保障机制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级自然资源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部门会同组织部门，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每年至少举办两次面向村（居）委会的专题培训，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培训土地管理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和城乡规划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、村庄规划要点、巡查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止技巧、报告处理流程以及用地审批流程等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，提升其政策水平和实操能力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乡镇总体规划、村庄规划、“三区三线”划定情况，将村庄范围内土地分为禁止建设区域和经审批后允许建设区域，制作村庄管地用地“一张图”和明白纸（见附件），为村（居）委会依法依规管地用地提供依据。财政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加大财政支持力度，将村级自然资源监管经费纳入财政预算，确保村级网格长、网格员的工作补贴到位，并增加巡查装备投入，以保障村级巡查通讯和交通需求。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五、严格责任奖惩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各县（市、区）要切实履行属地主体责任，认真落实省委、省政府和市委、市政府工作部署，切实加强对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村（居）委会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用地监管工作的检查督导，并纳入评星定级体系，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与评先评优、绩效报酬、政治待遇等直接挂钩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对履职尽责到位的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村（居）委会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给予通报表扬、物质奖励或优先推荐表彰。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因巡查、劝止不到位，或在规定时限内未整改到位的，造成辖区内认定违法用地或违法建设一宗及以上的，所在村（居）主任按干部管理权限和组织程序予以罢免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并在星级评定中降星处理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2154" w:right="1531" w:bottom="1984" w:left="1531" w:header="567" w:footer="170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3+Jy3KAQAAfgMAAA4AAABkcnMv&#10;ZTJvRG9jLnhtbK1TTa7TMBDeI3EHy3uatBK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myXj3NHRpC&#10;bKjwPlBpGl/A2PKEBzWnIsWz9lGjy19SxaiE2n26tliNiUkKLter9bqmlKTc7NAT1cP1gDG9UuBY&#10;NlqONMPSWnF8E9NUOpfk1zzcGWvLHK3/LUCYOVJl+hPHbKVxN1407aA7kSRaX3qnB/zE2UCr0HJP&#10;u8qZfe2p03lrZgNnYzcbwku6SP3gbDJfJvK0sJEADgHNvifsyc/kYnh+SMS4CMl0Jg4XljTk0orL&#10;QuYt+tUvVQ+/zf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G3+Jy3KAQAAfg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C690E"/>
    <w:rsid w:val="05563917"/>
    <w:rsid w:val="07FC2953"/>
    <w:rsid w:val="092701BD"/>
    <w:rsid w:val="0A471231"/>
    <w:rsid w:val="0DB01F82"/>
    <w:rsid w:val="14224A61"/>
    <w:rsid w:val="14A44C01"/>
    <w:rsid w:val="1BFE3BFD"/>
    <w:rsid w:val="1C204F8A"/>
    <w:rsid w:val="1CC4533F"/>
    <w:rsid w:val="1E2D620F"/>
    <w:rsid w:val="25F65615"/>
    <w:rsid w:val="2D6B8B84"/>
    <w:rsid w:val="30ED53AB"/>
    <w:rsid w:val="33975B12"/>
    <w:rsid w:val="3CBA4C3E"/>
    <w:rsid w:val="3FF7653A"/>
    <w:rsid w:val="3FFB63DF"/>
    <w:rsid w:val="425311DE"/>
    <w:rsid w:val="453F1357"/>
    <w:rsid w:val="45703F56"/>
    <w:rsid w:val="47415AF3"/>
    <w:rsid w:val="4BA74AAE"/>
    <w:rsid w:val="4D2C1B56"/>
    <w:rsid w:val="4D3A3BC0"/>
    <w:rsid w:val="51984FF8"/>
    <w:rsid w:val="5234195A"/>
    <w:rsid w:val="52CD0741"/>
    <w:rsid w:val="568D15F0"/>
    <w:rsid w:val="5BFE68FD"/>
    <w:rsid w:val="5CF471F9"/>
    <w:rsid w:val="60DC6E13"/>
    <w:rsid w:val="621E2BA3"/>
    <w:rsid w:val="644D0C69"/>
    <w:rsid w:val="66404F41"/>
    <w:rsid w:val="68F44757"/>
    <w:rsid w:val="6BBFF650"/>
    <w:rsid w:val="705B2F1C"/>
    <w:rsid w:val="70A95228"/>
    <w:rsid w:val="762F183D"/>
    <w:rsid w:val="76F4298B"/>
    <w:rsid w:val="77D50585"/>
    <w:rsid w:val="7AC75D53"/>
    <w:rsid w:val="7BC17119"/>
    <w:rsid w:val="7C538267"/>
    <w:rsid w:val="7E7B11FF"/>
    <w:rsid w:val="7F2350C1"/>
    <w:rsid w:val="7F572178"/>
    <w:rsid w:val="7F6E6692"/>
    <w:rsid w:val="7FD7799A"/>
    <w:rsid w:val="7FD960DB"/>
    <w:rsid w:val="9B9FD67C"/>
    <w:rsid w:val="DFFD974E"/>
    <w:rsid w:val="F7EB17B9"/>
    <w:rsid w:val="FBF232BA"/>
    <w:rsid w:val="FF7F1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1525</Words>
  <Characters>1526</Characters>
  <Lines>0</Lines>
  <Paragraphs>0</Paragraphs>
  <TotalTime>18</TotalTime>
  <ScaleCrop>false</ScaleCrop>
  <LinksUpToDate>false</LinksUpToDate>
  <CharactersWithSpaces>1526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2025-06-25T02:53:00Z</dcterms:created>
  <dc:creator>LENOVO</dc:creator>
  <cp:lastModifiedBy>uos</cp:lastModifiedBy>
  <cp:lastPrinted>2025-08-20T19:37:00Z</cp:lastPrinted>
  <dcterms:modified xsi:type="dcterms:W3CDTF">2025-08-20T19:07:25Z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TemplateDocerSaveRecord">
    <vt:lpwstr>eyJoZGlkIjoiMWM0M2QyN2M1ZjIzZTY3NDUzZWMyOTk1YzQzN2VjYmIiLCJ1c2VySWQiOiIyMTU3OTcxMTMifQ==</vt:lpwstr>
  </property>
  <property fmtid="{D5CDD505-2E9C-101B-9397-08002B2CF9AE}" pid="4" name="ICV">
    <vt:lpwstr>F3ED4E92ACA84846AD621F87BF4F06B1_13</vt:lpwstr>
  </property>
</Properties>
</file>