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0E462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</w:p>
    <w:p w14:paraId="36C29EE3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 w14:paraId="19BD0C69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 w14:paraId="53D20313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邢台市司法局</w:t>
      </w:r>
    </w:p>
    <w:p w14:paraId="300F3B92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报告</w:t>
      </w:r>
    </w:p>
    <w:p w14:paraId="3F9355E0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</w:rPr>
      </w:pPr>
    </w:p>
    <w:p w14:paraId="49CA203F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根据《中华人民共和国政府信息公开条例》(国务院令第711号，以下简称《政府信息公开条例》)规定，现将邢台市司法局2023年政府信息公开年度报告公开如下：</w:t>
      </w:r>
    </w:p>
    <w:p w14:paraId="4AF59F7A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一、总体情况</w:t>
      </w:r>
    </w:p>
    <w:p w14:paraId="164D6F4A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2023年，市司法局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坚持以习近平新时代中国特色社会主义思想为指导，深入学习贯彻党的二十大精神，严格执行《政府信息公开条例》，认真落实《</w:t>
      </w: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邢台市2023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年政务公开工作要点》，坚持以公开为常态、不公开为例外，遵循公正、公平、合法、便民的原则，紧紧围绕全</w:t>
      </w: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市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司法行政中心工作和社会公众关切，稳步提升政务公开工作质量和实效，确保充分发挥政府信息对人民群众生产、生活和经济社会活动的服务作用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  </w:t>
      </w:r>
    </w:p>
    <w:p w14:paraId="1E9178A3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（一）主动公开。</w:t>
      </w:r>
      <w:r>
        <w:rPr>
          <w:rFonts w:ascii="仿宋" w:hAnsi="仿宋" w:eastAsia="仿宋" w:cs="仿宋"/>
          <w:b w:val="0"/>
          <w:bCs/>
          <w:sz w:val="32"/>
          <w:szCs w:val="32"/>
        </w:rPr>
        <w:t>通过“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邢台市司法局</w:t>
      </w:r>
      <w:r>
        <w:rPr>
          <w:rFonts w:ascii="仿宋" w:hAnsi="仿宋" w:eastAsia="仿宋" w:cs="仿宋"/>
          <w:b w:val="0"/>
          <w:bCs/>
          <w:sz w:val="32"/>
          <w:szCs w:val="32"/>
        </w:rPr>
        <w:t>”门户网站发布各类信息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908</w:t>
      </w:r>
      <w:r>
        <w:rPr>
          <w:rFonts w:ascii="仿宋" w:hAnsi="仿宋" w:eastAsia="仿宋" w:cs="仿宋"/>
          <w:b w:val="0"/>
          <w:bCs/>
          <w:sz w:val="32"/>
          <w:szCs w:val="32"/>
        </w:rPr>
        <w:t>条，通过“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邢台市司法局网络发言人</w:t>
      </w:r>
      <w:r>
        <w:rPr>
          <w:rFonts w:ascii="仿宋" w:hAnsi="仿宋" w:eastAsia="仿宋" w:cs="仿宋"/>
          <w:b w:val="0"/>
          <w:bCs/>
          <w:sz w:val="32"/>
          <w:szCs w:val="32"/>
        </w:rPr>
        <w:t>”微信公众号推送信息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3265</w:t>
      </w:r>
      <w:r>
        <w:rPr>
          <w:rFonts w:ascii="仿宋" w:hAnsi="仿宋" w:eastAsia="仿宋" w:cs="仿宋"/>
          <w:b w:val="0"/>
          <w:bCs/>
          <w:sz w:val="32"/>
          <w:szCs w:val="32"/>
        </w:rPr>
        <w:t>条。主动公开了《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邢台市司法局</w:t>
      </w:r>
      <w:r>
        <w:rPr>
          <w:rFonts w:ascii="仿宋" w:hAnsi="仿宋" w:eastAsia="仿宋" w:cs="仿宋"/>
          <w:b w:val="0"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b w:val="0"/>
          <w:bCs/>
          <w:sz w:val="32"/>
          <w:szCs w:val="32"/>
        </w:rPr>
        <w:t>年政府信息公开工作年度报告》，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邢台市司法局</w:t>
      </w:r>
      <w:r>
        <w:rPr>
          <w:rFonts w:ascii="仿宋" w:hAnsi="仿宋" w:eastAsia="仿宋" w:cs="仿宋"/>
          <w:b w:val="0"/>
          <w:bCs/>
          <w:sz w:val="32"/>
          <w:szCs w:val="32"/>
        </w:rPr>
        <w:t>本级202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b w:val="0"/>
          <w:bCs/>
          <w:sz w:val="32"/>
          <w:szCs w:val="32"/>
        </w:rPr>
        <w:t>年度单位决算、202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b w:val="0"/>
          <w:bCs/>
          <w:sz w:val="32"/>
          <w:szCs w:val="32"/>
        </w:rPr>
        <w:t>年度部门决算、202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b w:val="0"/>
          <w:bCs/>
          <w:sz w:val="32"/>
          <w:szCs w:val="32"/>
        </w:rPr>
        <w:t>年部门预算以及所属单位2022年预算等财政信息，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b w:val="0"/>
          <w:bCs/>
          <w:sz w:val="32"/>
          <w:szCs w:val="32"/>
        </w:rPr>
        <w:t>件人大代表建议、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b w:val="0"/>
          <w:bCs/>
          <w:sz w:val="32"/>
          <w:szCs w:val="32"/>
        </w:rPr>
        <w:t>件政协提案办理答复情况等信息。</w:t>
      </w:r>
    </w:p>
    <w:p w14:paraId="3214CCF9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（二）依申请公开。</w:t>
      </w:r>
      <w:r>
        <w:rPr>
          <w:rFonts w:ascii="仿宋" w:hAnsi="仿宋" w:eastAsia="仿宋" w:cs="仿宋"/>
          <w:b w:val="0"/>
          <w:bCs/>
          <w:sz w:val="32"/>
          <w:szCs w:val="32"/>
        </w:rPr>
        <w:t>严格执行《政府信息公开条例》依申请公开各项规定，完善政府信息依申请公开登记、审核、办理、答复、归档等内部办理制度，全面提升依申请公开办理工作质效。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2023年我局无依申请政府信息公开，未发生因信息公开引起的行政复议和行政诉讼。</w:t>
      </w:r>
    </w:p>
    <w:p w14:paraId="19A63F25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（三）政府信息管理。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市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政府关于做好规章和行政规范性文件清理工作有关要求，对现行有效的行政规范性文件进行了全面清理。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安排专人负责市政府门户网站部门动态、市政府信息公开平台信息、局网站及政务新媒体的信息保障，持续加大政府网站信息管理日常监管力度，完善常态化监管机制，不断提升工作实效。</w:t>
      </w:r>
    </w:p>
    <w:p w14:paraId="51825207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（四）平台建设。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我局网站首页设置了“政府信息公开”专栏，按照统一要求对版面进行了规划设计，设置了“政府信息公开指南”“政府信息公开制度”“法定制度公开内容”“政府信息公开工作年度报表”“依申请公开”“政务公开事项清单”“政策解读”“政策法规”等板块，按要求及时发布更新，方便群众浏览查询。加强政务新媒体建设，充分利用“邢台市司法局网络发言人”微信公众号，进一步扩大司法行政政策的影响力。</w:t>
      </w:r>
    </w:p>
    <w:p w14:paraId="043F539A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（五）监督保障。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局信息公开领导小组负责对全局信息公开工作的日常监督考核，对信息公开的属性、程序、实效进行指导督查，保障信息公开工作有效开展。严格落实公开前保密审查工作机制，加强政府信息公开前的审查力度，未经审查和批准，不对外公开发布政府信息。</w:t>
      </w:r>
    </w:p>
    <w:p w14:paraId="679366EC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557"/>
        <w:gridCol w:w="1589"/>
        <w:gridCol w:w="1881"/>
      </w:tblGrid>
      <w:tr w14:paraId="019E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3CB4D1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3A21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F4BA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15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55E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1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2714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B8E9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eastAsia="zh-CN"/>
              </w:rPr>
              <w:t>现行有效件数</w:t>
            </w:r>
          </w:p>
        </w:tc>
      </w:tr>
      <w:tr w14:paraId="2D2F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6801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EEDD2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EED2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437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403F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E324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规范性文件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C72E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2F9EE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8C097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2DA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F4893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1042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7588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2BDC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本年度处理决定数量</w:t>
            </w:r>
          </w:p>
        </w:tc>
      </w:tr>
      <w:tr w14:paraId="5105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4903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CF924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96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42F3D88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09CD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CE193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2635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eastAsia="zh-CN"/>
              </w:rPr>
              <w:t>本年度处理决定数量</w:t>
            </w:r>
          </w:p>
        </w:tc>
      </w:tr>
      <w:tr w14:paraId="25F4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569B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A8E2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708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4327A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799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08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F834F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1995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98DC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FAE9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eastAsia="zh-CN"/>
              </w:rPr>
              <w:t>本年收费金额</w:t>
            </w:r>
          </w:p>
        </w:tc>
      </w:tr>
      <w:tr w14:paraId="16D1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E590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A8A3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6ADEFD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17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653"/>
        <w:gridCol w:w="762"/>
        <w:gridCol w:w="700"/>
        <w:gridCol w:w="745"/>
        <w:gridCol w:w="793"/>
        <w:gridCol w:w="787"/>
        <w:gridCol w:w="638"/>
        <w:gridCol w:w="625"/>
      </w:tblGrid>
      <w:tr w14:paraId="1AF5ED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CE6E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505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1DC75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申请人情况</w:t>
            </w:r>
          </w:p>
        </w:tc>
      </w:tr>
      <w:tr w14:paraId="37DD9E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A1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733D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自然人</w:t>
            </w:r>
          </w:p>
        </w:tc>
        <w:tc>
          <w:tcPr>
            <w:tcW w:w="366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350EA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法人或其他组织</w:t>
            </w:r>
          </w:p>
        </w:tc>
        <w:tc>
          <w:tcPr>
            <w:tcW w:w="6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38F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总计</w:t>
            </w:r>
          </w:p>
        </w:tc>
      </w:tr>
      <w:tr w14:paraId="1D4AAC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41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C32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273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3B61E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商业企业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EE40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科研机构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2E74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社会公益组织</w:t>
            </w:r>
          </w:p>
        </w:tc>
        <w:tc>
          <w:tcPr>
            <w:tcW w:w="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87D06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法律服务机构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BEE5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其他</w:t>
            </w:r>
          </w:p>
        </w:tc>
        <w:tc>
          <w:tcPr>
            <w:tcW w:w="6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D9E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</w:tr>
      <w:tr w14:paraId="01C843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1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E3BC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一、本年新收政府信息公开申请数量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C2D36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0432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B55F8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5B81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B001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1F37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657CF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</w:tr>
      <w:tr w14:paraId="43B91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C15A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二、上年结转政府信息公开申请数量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23A9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295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C290B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1E08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E408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60CE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0D6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</w:tr>
      <w:tr w14:paraId="13ECFA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4021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三、本年度办理结果</w:t>
            </w: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E024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（一）予以公开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9A7A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A4CE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211B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D696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7E30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537C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8DCE4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</w:tr>
      <w:tr w14:paraId="6B0FE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00B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482DA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999C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6AB9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903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747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236C3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88C63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8B6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</w:tr>
      <w:tr w14:paraId="0003FA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191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03E3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（三）不予公开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DC58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1.属于国家秘密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43BF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0C068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A565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B659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6DCB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628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35049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</w:tr>
      <w:tr w14:paraId="7FEAD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300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C23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6AD2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2.其他法律行政法规禁止公开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2F967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5DB29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562E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395D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A68F9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678E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3F2F2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</w:tr>
      <w:tr w14:paraId="257B79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58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D7F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9826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69B62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B039F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9574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72CF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5C05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E6021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88C5D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1EEBA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46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81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6F8A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F149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5191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C7E42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BBBD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85516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C1E3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FA1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89556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811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00E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4B30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5A69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E3D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CCA51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736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3D39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2B0C7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AF63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33B3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5C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B35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9C704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F46B6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1A5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FEE28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9666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C49A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780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11EF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61C18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5CA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62E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24C5D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F12D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0AADF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7541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0D9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0519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19AB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AA9E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3BAC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3A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81E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D6CF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CBC58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6E93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38D8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F9372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C25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43717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50A5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A5745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C1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055E8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（四）无法提供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49536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D39B0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FC8A0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380F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2A2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ADD7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3B53A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EFA76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031B7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61D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F7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08F5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8CED7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325F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D460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FEC68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F716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879C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72E65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852F7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38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525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21AA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F1150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BBE9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679F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F6574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A2EF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615F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DFDD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428F1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D36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80413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  <w:p w14:paraId="051054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（五）不予处理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0EB98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88637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EAE0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F9F6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C2E7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2B29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C74A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EBAF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0E3F5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E5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447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3A47D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2.重复申请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5C792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BDF5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5C6F6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5114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D86B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9328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902EF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C3B5C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9C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914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D1515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3.要求提供公开出版物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1C6F3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30D8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566B0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16547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C6D3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BC44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0F81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D5CC9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575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07C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3FB64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4.无正当理由大量反复申请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C345F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448C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FBCF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EA334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B0457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A082E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678EF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CFB83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602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43C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A59E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5.要求行政机关确认或重新出具已获取信息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D667A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AC92F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68F16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BC8AA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0A695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0D504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AFC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ABD2F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467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AA4A5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（六）其他处理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990C3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D3757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DE089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E7B00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C9AD5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744BF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78DB6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406FA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</w:tr>
      <w:tr w14:paraId="79F82D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355F3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b w:val="0"/>
                <w:bCs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797E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FEAF4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2.申请人逾期未按时收费通知要求缴纳费用、行政机关不在再处理其政府信息公开申请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1D919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4A1F6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82709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9DC88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75765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9B6F4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016D5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</w:tr>
      <w:tr w14:paraId="32777B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FCD5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6718D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18B65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3076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3E1E4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A51D2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0A18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E5907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F7E91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7594A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eastAsia="zh-CN"/>
              </w:rPr>
              <w:t>0</w:t>
            </w:r>
          </w:p>
        </w:tc>
      </w:tr>
      <w:tr w14:paraId="35D233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2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5EB9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四、结转下年度继续办理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8B57D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 0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FB8C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EC050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0BF0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B8B41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90DE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B4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5899B60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Lines="5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649"/>
        <w:gridCol w:w="687"/>
        <w:gridCol w:w="613"/>
        <w:gridCol w:w="600"/>
        <w:gridCol w:w="512"/>
        <w:gridCol w:w="600"/>
        <w:gridCol w:w="600"/>
        <w:gridCol w:w="625"/>
        <w:gridCol w:w="650"/>
        <w:gridCol w:w="461"/>
      </w:tblGrid>
      <w:tr w14:paraId="0AAEA6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A085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4289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行政诉讼</w:t>
            </w:r>
          </w:p>
        </w:tc>
      </w:tr>
      <w:tr w14:paraId="21C174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A4736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99271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FF7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3075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3A21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30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AE364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未经复议直接起诉</w:t>
            </w:r>
          </w:p>
        </w:tc>
        <w:tc>
          <w:tcPr>
            <w:tcW w:w="29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8BDB1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复议后起诉</w:t>
            </w:r>
          </w:p>
        </w:tc>
      </w:tr>
      <w:tr w14:paraId="18A686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AA1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F0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FDD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B8B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412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B02E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结果维持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F65D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结果纠正</w:t>
            </w:r>
          </w:p>
        </w:tc>
        <w:tc>
          <w:tcPr>
            <w:tcW w:w="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45E8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C8ED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尚未审结</w:t>
            </w:r>
          </w:p>
        </w:tc>
        <w:tc>
          <w:tcPr>
            <w:tcW w:w="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A4D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A41FA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7EF91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结果纠正</w:t>
            </w:r>
          </w:p>
        </w:tc>
        <w:tc>
          <w:tcPr>
            <w:tcW w:w="6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82119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其他结果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4351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尚未审结</w:t>
            </w:r>
          </w:p>
        </w:tc>
        <w:tc>
          <w:tcPr>
            <w:tcW w:w="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7DF288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总计</w:t>
            </w:r>
          </w:p>
        </w:tc>
      </w:tr>
      <w:tr w14:paraId="6D6FD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0075F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EFAE9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F798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E9772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A0D8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612D4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864A8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FEF5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24675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EDC76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19B6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A1A1E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03EF9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2295F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A318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39366DA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440DF44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2023年，邢台市司法局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立足于服务群众，立足于办实事、重实效，以提高人民群众满意度为导向，按照“应公开尽公开”的原则，不断加大公开力度，政府信息公开工作质量和水平迈上新台阶。但在公开内容、政策宣传解读等方面有待进一步丰富与拓展，精细化精准化水平仍需进一步提升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5FC834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下一步，</w:t>
      </w: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市司法局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将深入贯彻落实党的二十大精神，全面落实党中央、国务院和</w:t>
      </w: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省、市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工作要求，始终坚持“以人民为中心”开展政府信息公开工作。坚持问题导向、目标导向，不断健全完善各项制度机制，推动政府信息公开水平再上新台阶。</w:t>
      </w:r>
      <w:r>
        <w:rPr>
          <w:rFonts w:ascii="仿宋" w:hAnsi="仿宋" w:eastAsia="仿宋" w:cs="仿宋"/>
          <w:b/>
          <w:bCs w:val="0"/>
          <w:snapToGrid w:val="0"/>
          <w:sz w:val="32"/>
          <w:szCs w:val="32"/>
          <w:lang w:val="en-US" w:eastAsia="zh-CN"/>
        </w:rPr>
        <w:t>一是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进一步突出发布解读重点，更加注重对全面依法治</w:t>
      </w: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市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的方针政策、有关法规和政府规章，法治社会建设、依法治理和法治创建、法治人才队伍建设等政策法规背景、出台目的、重要举措的实质性解读，及时准确传递政策意图，创新政策解读模式，增加政策解读的可读性、生动性，全面提升解读工作质效。利用新媒体全面公开政府信息，多举办新闻发布会，让人民群众更快捷、更高效地了解政府信息，切实保障人民群众的知情权、参与权和监督权。</w:t>
      </w:r>
      <w:r>
        <w:rPr>
          <w:rFonts w:ascii="仿宋" w:hAnsi="仿宋" w:eastAsia="仿宋" w:cs="仿宋"/>
          <w:b/>
          <w:bCs w:val="0"/>
          <w:snapToGrid w:val="0"/>
          <w:sz w:val="32"/>
          <w:szCs w:val="32"/>
          <w:lang w:val="en-US" w:eastAsia="zh-CN"/>
        </w:rPr>
        <w:t>二是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进一步提升依申请公开的办理质效，严格落实依申请公开工作各环节制度要求，按程序、按标准、按时限更加细致地抓好工作，做到依法有据、严谨细致、高效便民，充分展现办理依申请公开的“速度”与“温度”，不断提升群众依申请公开满意度。</w:t>
      </w:r>
      <w:r>
        <w:rPr>
          <w:rFonts w:ascii="仿宋" w:hAnsi="仿宋" w:eastAsia="仿宋" w:cs="仿宋"/>
          <w:b/>
          <w:bCs w:val="0"/>
          <w:snapToGrid w:val="0"/>
          <w:sz w:val="32"/>
          <w:szCs w:val="32"/>
          <w:lang w:val="en-US" w:eastAsia="zh-CN"/>
        </w:rPr>
        <w:t>三是</w:t>
      </w:r>
      <w:r>
        <w:rPr>
          <w:rFonts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进一步加强政务公开培训力度，积极组织开展学习培训工作，不断提升政务公开队伍专业化水平，全面推进政府信息公开工作能力提升。</w:t>
      </w:r>
    </w:p>
    <w:p w14:paraId="6FC93906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70155FF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>2023年，我局没有其他需要报告的事项。</w:t>
      </w:r>
    </w:p>
    <w:p w14:paraId="78E2A2A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</w:pPr>
    </w:p>
    <w:p w14:paraId="0211CE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</w:pPr>
    </w:p>
    <w:p w14:paraId="2B3C92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sz w:val="32"/>
          <w:szCs w:val="32"/>
          <w:lang w:val="en-US" w:eastAsia="zh-CN"/>
        </w:rPr>
        <w:t xml:space="preserve">                          2024年1月25日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705AA"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27409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D27409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NGNmMTMyOWRkMDYyMDA5NWEyNmU1NmRkZThmZjkifQ=="/>
  </w:docVars>
  <w:rsids>
    <w:rsidRoot w:val="00000000"/>
    <w:rsid w:val="060D17B4"/>
    <w:rsid w:val="0D287D12"/>
    <w:rsid w:val="0E76520D"/>
    <w:rsid w:val="1ADC5F0E"/>
    <w:rsid w:val="1C45716E"/>
    <w:rsid w:val="1EA10ECA"/>
    <w:rsid w:val="1EB85430"/>
    <w:rsid w:val="1F226E98"/>
    <w:rsid w:val="21B001B0"/>
    <w:rsid w:val="22B81E40"/>
    <w:rsid w:val="23226B91"/>
    <w:rsid w:val="23F045FA"/>
    <w:rsid w:val="24C90548"/>
    <w:rsid w:val="253441DE"/>
    <w:rsid w:val="26901FE1"/>
    <w:rsid w:val="289D03B0"/>
    <w:rsid w:val="2F5E7066"/>
    <w:rsid w:val="322B5EC6"/>
    <w:rsid w:val="469E10E8"/>
    <w:rsid w:val="47952439"/>
    <w:rsid w:val="4B0F3669"/>
    <w:rsid w:val="4B3B1B9E"/>
    <w:rsid w:val="4B814161"/>
    <w:rsid w:val="4C857D0E"/>
    <w:rsid w:val="54D07CDE"/>
    <w:rsid w:val="57D83D88"/>
    <w:rsid w:val="5E50315F"/>
    <w:rsid w:val="627274D9"/>
    <w:rsid w:val="681A45A6"/>
    <w:rsid w:val="6A7A115E"/>
    <w:rsid w:val="6A8829EE"/>
    <w:rsid w:val="6E363727"/>
    <w:rsid w:val="6E7B528E"/>
    <w:rsid w:val="6EB80931"/>
    <w:rsid w:val="70E80985"/>
    <w:rsid w:val="722F7B5E"/>
    <w:rsid w:val="733D71D2"/>
    <w:rsid w:val="7799707C"/>
    <w:rsid w:val="7F272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autoRedefine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1222</Words>
  <Characters>1259</Characters>
  <Lines>0</Lines>
  <Paragraphs>0</Paragraphs>
  <TotalTime>158</TotalTime>
  <ScaleCrop>false</ScaleCrop>
  <LinksUpToDate>false</LinksUpToDate>
  <CharactersWithSpaces>1261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2021-01-08T11:25:00Z</dcterms:created>
  <dc:creator>Administrator</dc:creator>
  <cp:lastModifiedBy>兵小曦</cp:lastModifiedBy>
  <cp:lastPrinted>2025-09-22T02:28:54Z</cp:lastPrinted>
  <dcterms:modified xsi:type="dcterms:W3CDTF">2025-09-22T02:29:34Z</dcterms:modified>
  <dc:title>邢台市司法局政府信息公开工作年度报告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03DC2703A3294A3FA5259132DF2A8239_13</vt:lpwstr>
  </property>
  <property fmtid="{D5CDD505-2E9C-101B-9397-08002B2CF9AE}" pid="4" name="KSOTemplateDocerSaveRecord">
    <vt:lpwstr>eyJoZGlkIjoiYzdhNjY2ZmVkNWMxMzhiYjI0ZjgzNWNhN2RiN2E4ZGUiLCJ1c2VySWQiOiI2MDI4MTUxMTkifQ==</vt:lpwstr>
  </property>
</Properties>
</file>