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A33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方正小标宋简体" w:hAnsi="方正小标宋简体" w:eastAsia="方正小标宋简体" w:cs="方正小标宋简体"/>
          <w:b w:val="0"/>
          <w:bCs/>
          <w:i w:val="0"/>
          <w:caps w:val="0"/>
          <w:color w:val="333333"/>
          <w:spacing w:val="0"/>
          <w:sz w:val="44"/>
          <w:szCs w:val="44"/>
          <w:shd w:val="clear" w:color="auto" w:fill="FFFFFF"/>
          <w:lang w:val="en-US" w:eastAsia="zh-CN"/>
        </w:rPr>
      </w:pPr>
      <w:r>
        <w:rPr>
          <w:rFonts w:hint="eastAsia" w:ascii="Times New Roman" w:eastAsia="方正小标宋_GBK"/>
          <w:sz w:val="44"/>
          <w:szCs w:val="44"/>
          <w:lang w:eastAsia="zh-CN"/>
        </w:rPr>
        <w:t>高新技术产业开发区消防救援大队</w:t>
      </w:r>
    </w:p>
    <w:p w14:paraId="2D1EE3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caps w:val="0"/>
          <w:color w:val="333333"/>
          <w:spacing w:val="0"/>
          <w:sz w:val="44"/>
          <w:szCs w:val="44"/>
        </w:rPr>
      </w:pPr>
      <w:r>
        <w:rPr>
          <w:rFonts w:hint="eastAsia" w:ascii="方正小标宋简体" w:hAnsi="方正小标宋简体" w:eastAsia="方正小标宋简体" w:cs="方正小标宋简体"/>
          <w:b w:val="0"/>
          <w:bCs/>
          <w:i w:val="0"/>
          <w:caps w:val="0"/>
          <w:color w:val="333333"/>
          <w:spacing w:val="0"/>
          <w:sz w:val="44"/>
          <w:szCs w:val="44"/>
          <w:shd w:val="clear" w:color="auto" w:fill="FFFFFF"/>
          <w:lang w:val="en-US" w:eastAsia="zh-CN"/>
        </w:rPr>
        <w:t>2025年</w:t>
      </w:r>
      <w:r>
        <w:rPr>
          <w:rFonts w:hint="eastAsia" w:ascii="方正小标宋简体" w:hAnsi="方正小标宋简体" w:eastAsia="方正小标宋简体" w:cs="方正小标宋简体"/>
          <w:b w:val="0"/>
          <w:bCs/>
          <w:i w:val="0"/>
          <w:caps w:val="0"/>
          <w:color w:val="333333"/>
          <w:spacing w:val="0"/>
          <w:sz w:val="44"/>
          <w:szCs w:val="44"/>
          <w:shd w:val="clear" w:color="auto" w:fill="FFFFFF"/>
        </w:rPr>
        <w:t>政府信息公开工作年度报告</w:t>
      </w:r>
    </w:p>
    <w:p w14:paraId="40CB920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caps w:val="0"/>
          <w:color w:val="333333"/>
          <w:spacing w:val="0"/>
          <w:sz w:val="24"/>
          <w:szCs w:val="24"/>
        </w:rPr>
      </w:pPr>
    </w:p>
    <w:p w14:paraId="3187CFE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snapToGrid/>
          <w:color w:val="auto"/>
          <w:kern w:val="2"/>
          <w:sz w:val="32"/>
          <w:szCs w:val="32"/>
          <w:highlight w:val="none"/>
          <w:lang w:val="en-US" w:eastAsia="zh-CN"/>
        </w:rPr>
        <w:t>根据《中华人民共和国政府信息公开条例》《河北省实施〈中华人民共和国政府信息公开条例〉办法》等规定，发布本年度报告。报告中所列数据统计期限为2025年1月1日至12月31日。</w:t>
      </w:r>
    </w:p>
    <w:p w14:paraId="181662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一、总体情况</w:t>
      </w:r>
    </w:p>
    <w:p w14:paraId="7276AEF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snapToGrid/>
          <w:color w:val="auto"/>
          <w:kern w:val="2"/>
          <w:sz w:val="32"/>
          <w:szCs w:val="32"/>
          <w:highlight w:val="none"/>
          <w:lang w:val="en-US" w:eastAsia="zh-CN"/>
        </w:rPr>
        <w:t>高新技术产业开发区消防救援大队主要承担辖区内各类企事业单位的消防监督检查与安全守护职责，依据现行消防法律法规及相关行政规章，对辖区内未履行或未严格履行消防安全管理职责的行为，依法提出整改要求并视情节作出相应处理。大队核心工作范畴包括：公众聚集场所投入使用、营业前及大型群众性活动举办前的消防安全核查；日常消防安全监督检查及投诉举报事项的专项核查；消防产品质量监督检查。按照《中华人民共和国政府信息公开条例》相关部署，大队扎实推进政府信息公开工作，截至2025年12月底，共依法作出行政处罚5起，所有案件均已按规定完成公示。</w:t>
      </w:r>
    </w:p>
    <w:p w14:paraId="176B2F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napToGrid/>
          <w:color w:val="auto"/>
          <w:kern w:val="2"/>
          <w:sz w:val="32"/>
          <w:szCs w:val="32"/>
          <w:highlight w:val="none"/>
          <w:lang w:val="en-US" w:eastAsia="zh-CN" w:bidi="ar-SA"/>
        </w:rPr>
      </w:pPr>
      <w:r>
        <w:rPr>
          <w:rFonts w:hint="eastAsia" w:ascii="楷体_GB2312" w:hAnsi="楷体_GB2312" w:eastAsia="楷体_GB2312" w:cs="楷体_GB2312"/>
          <w:snapToGrid/>
          <w:color w:val="auto"/>
          <w:kern w:val="2"/>
          <w:sz w:val="32"/>
          <w:szCs w:val="32"/>
          <w:highlight w:val="none"/>
          <w:lang w:val="en-US" w:eastAsia="zh-CN" w:bidi="ar-SA"/>
        </w:rPr>
        <w:t>（一）深化主动公开工作</w:t>
      </w:r>
    </w:p>
    <w:p w14:paraId="1AEF1D7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snapToGrid/>
          <w:color w:val="auto"/>
          <w:kern w:val="2"/>
          <w:sz w:val="32"/>
          <w:szCs w:val="32"/>
          <w:highlight w:val="none"/>
          <w:lang w:val="en-US" w:eastAsia="zh-CN" w:bidi="ar-SA"/>
        </w:rPr>
      </w:pPr>
      <w:r>
        <w:rPr>
          <w:rFonts w:hint="eastAsia" w:ascii="仿宋_GB2312" w:hAnsi="仿宋_GB2312" w:eastAsia="仿宋_GB2312" w:cs="仿宋_GB2312"/>
          <w:b w:val="0"/>
          <w:bCs w:val="0"/>
          <w:snapToGrid/>
          <w:color w:val="auto"/>
          <w:kern w:val="2"/>
          <w:sz w:val="32"/>
          <w:szCs w:val="32"/>
          <w:highlight w:val="none"/>
          <w:lang w:val="en-US" w:eastAsia="zh-CN" w:bidi="ar-SA"/>
        </w:rPr>
        <w:t>大队严格遵循“公正透明、公平公正、便民高效”的工作原则，积极推进政府信息主动公开。对于涉及社会公众广泛知晓、需公众参与的事项，以及大队年度工作重点、行政处罚信用信息等核心内容，均全面、及时予以主动公开，切实保障公众的知情权与监督权。</w:t>
      </w:r>
    </w:p>
    <w:p w14:paraId="1FAF13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napToGrid/>
          <w:color w:val="auto"/>
          <w:kern w:val="2"/>
          <w:sz w:val="32"/>
          <w:szCs w:val="32"/>
          <w:highlight w:val="none"/>
          <w:lang w:val="en-US" w:eastAsia="zh-CN" w:bidi="ar-SA"/>
        </w:rPr>
      </w:pPr>
      <w:r>
        <w:rPr>
          <w:rFonts w:hint="eastAsia" w:ascii="楷体_GB2312" w:hAnsi="楷体_GB2312" w:eastAsia="楷体_GB2312" w:cs="楷体_GB2312"/>
          <w:snapToGrid/>
          <w:color w:val="auto"/>
          <w:kern w:val="2"/>
          <w:sz w:val="32"/>
          <w:szCs w:val="32"/>
          <w:highlight w:val="none"/>
          <w:lang w:val="en-US" w:eastAsia="zh-CN" w:bidi="ar-SA"/>
        </w:rPr>
        <w:t>（二）规范依申请公开流程</w:t>
      </w:r>
    </w:p>
    <w:p w14:paraId="1C752AC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snapToGrid/>
          <w:color w:val="auto"/>
          <w:kern w:val="2"/>
          <w:sz w:val="32"/>
          <w:szCs w:val="32"/>
          <w:highlight w:val="none"/>
          <w:lang w:val="en-US" w:eastAsia="zh-CN" w:bidi="ar-SA"/>
        </w:rPr>
      </w:pPr>
      <w:r>
        <w:rPr>
          <w:rFonts w:hint="eastAsia" w:ascii="仿宋_GB2312" w:hAnsi="仿宋_GB2312" w:eastAsia="仿宋_GB2312" w:cs="仿宋_GB2312"/>
          <w:b w:val="0"/>
          <w:bCs w:val="0"/>
          <w:snapToGrid/>
          <w:color w:val="auto"/>
          <w:kern w:val="2"/>
          <w:sz w:val="32"/>
          <w:szCs w:val="32"/>
          <w:highlight w:val="none"/>
          <w:lang w:val="en-US" w:eastAsia="zh-CN" w:bidi="ar-SA"/>
        </w:rPr>
        <w:t>2025年度，大队未收到任何政府信息公开申请，全年无因信息公开工作引发的行政复议、行政诉讼案件。通过规范管理，有效维护了政府部门良好形象，进一步提升了政府公信力与社会凝聚力。</w:t>
      </w:r>
    </w:p>
    <w:p w14:paraId="24FAD0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napToGrid/>
          <w:color w:val="auto"/>
          <w:kern w:val="2"/>
          <w:sz w:val="32"/>
          <w:szCs w:val="32"/>
          <w:highlight w:val="none"/>
          <w:lang w:val="en-US" w:eastAsia="zh-CN" w:bidi="ar-SA"/>
        </w:rPr>
      </w:pPr>
      <w:r>
        <w:rPr>
          <w:rFonts w:hint="eastAsia" w:ascii="楷体_GB2312" w:hAnsi="楷体_GB2312" w:eastAsia="楷体_GB2312" w:cs="楷体_GB2312"/>
          <w:snapToGrid/>
          <w:color w:val="auto"/>
          <w:kern w:val="2"/>
          <w:sz w:val="32"/>
          <w:szCs w:val="32"/>
          <w:highlight w:val="none"/>
          <w:lang w:val="en-US" w:eastAsia="zh-CN" w:bidi="ar-SA"/>
        </w:rPr>
        <w:t>（三）严格信息发布管理</w:t>
      </w:r>
    </w:p>
    <w:p w14:paraId="06D9BFC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snapToGrid/>
          <w:color w:val="auto"/>
          <w:kern w:val="2"/>
          <w:sz w:val="32"/>
          <w:szCs w:val="32"/>
          <w:highlight w:val="none"/>
          <w:lang w:val="en-US" w:eastAsia="zh-CN" w:bidi="ar-SA"/>
        </w:rPr>
      </w:pPr>
      <w:r>
        <w:rPr>
          <w:rFonts w:hint="eastAsia" w:ascii="仿宋_GB2312" w:hAnsi="仿宋_GB2312" w:eastAsia="仿宋_GB2312" w:cs="仿宋_GB2312"/>
          <w:b w:val="0"/>
          <w:bCs w:val="0"/>
          <w:snapToGrid/>
          <w:color w:val="auto"/>
          <w:kern w:val="2"/>
          <w:sz w:val="32"/>
          <w:szCs w:val="32"/>
          <w:highlight w:val="none"/>
          <w:lang w:val="en-US" w:eastAsia="zh-CN" w:bidi="ar-SA"/>
        </w:rPr>
        <w:t>深入贯彻落实《中华人民共和国政府信息公开条例》要求，严格执行“先审查、后公开”及“一事一审”的信息发布审核制度，未经合规审查及批准的政府信息一律不得对外发布。对依法不予公开的信息，坚决杜绝违规披露，全年未发生任何信息泄密事件，筑牢信息安全防线。</w:t>
      </w:r>
    </w:p>
    <w:p w14:paraId="61F91E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napToGrid/>
          <w:color w:val="auto"/>
          <w:kern w:val="2"/>
          <w:sz w:val="32"/>
          <w:szCs w:val="32"/>
          <w:highlight w:val="none"/>
          <w:lang w:val="en-US" w:eastAsia="zh-CN" w:bidi="ar-SA"/>
        </w:rPr>
      </w:pPr>
      <w:r>
        <w:rPr>
          <w:rFonts w:hint="eastAsia" w:ascii="楷体_GB2312" w:hAnsi="楷体_GB2312" w:eastAsia="楷体_GB2312" w:cs="楷体_GB2312"/>
          <w:snapToGrid/>
          <w:color w:val="auto"/>
          <w:kern w:val="2"/>
          <w:sz w:val="32"/>
          <w:szCs w:val="32"/>
          <w:highlight w:val="none"/>
          <w:lang w:val="en-US" w:eastAsia="zh-CN" w:bidi="ar-SA"/>
        </w:rPr>
        <w:t>（四）完善公开平台建设</w:t>
      </w:r>
    </w:p>
    <w:p w14:paraId="07BE2DB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snapToGrid/>
          <w:color w:val="auto"/>
          <w:kern w:val="2"/>
          <w:sz w:val="32"/>
          <w:szCs w:val="32"/>
          <w:highlight w:val="none"/>
          <w:lang w:val="en-US" w:eastAsia="zh-CN" w:bidi="ar-SA"/>
        </w:rPr>
      </w:pPr>
      <w:r>
        <w:rPr>
          <w:rFonts w:hint="eastAsia" w:ascii="仿宋_GB2312" w:hAnsi="仿宋_GB2312" w:eastAsia="仿宋_GB2312" w:cs="仿宋_GB2312"/>
          <w:b w:val="0"/>
          <w:bCs w:val="0"/>
          <w:snapToGrid/>
          <w:color w:val="auto"/>
          <w:kern w:val="2"/>
          <w:sz w:val="32"/>
          <w:szCs w:val="32"/>
          <w:highlight w:val="none"/>
          <w:lang w:val="en-US" w:eastAsia="zh-CN" w:bidi="ar-SA"/>
        </w:rPr>
        <w:t>按照政府信息公开目录的统一规范，大队及时在政府官方网站、信用双公示平台等指定渠道，准确公开行政许可、行政处罚等各类信用信息，确保公开渠道畅通、信息同步更新。</w:t>
      </w:r>
    </w:p>
    <w:p w14:paraId="794751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napToGrid/>
          <w:color w:val="auto"/>
          <w:kern w:val="2"/>
          <w:sz w:val="32"/>
          <w:szCs w:val="32"/>
          <w:highlight w:val="none"/>
          <w:lang w:val="en-US" w:eastAsia="zh-CN" w:bidi="ar-SA"/>
        </w:rPr>
      </w:pPr>
      <w:r>
        <w:rPr>
          <w:rFonts w:hint="eastAsia" w:ascii="楷体_GB2312" w:hAnsi="楷体_GB2312" w:eastAsia="楷体_GB2312" w:cs="楷体_GB2312"/>
          <w:snapToGrid/>
          <w:color w:val="auto"/>
          <w:kern w:val="2"/>
          <w:sz w:val="32"/>
          <w:szCs w:val="32"/>
          <w:highlight w:val="none"/>
          <w:lang w:val="en-US" w:eastAsia="zh-CN" w:bidi="ar-SA"/>
        </w:rPr>
        <w:t>（五）强化监督保障机制</w:t>
      </w:r>
    </w:p>
    <w:p w14:paraId="11F0A48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snapToGrid/>
          <w:color w:val="auto"/>
          <w:kern w:val="2"/>
          <w:sz w:val="32"/>
          <w:szCs w:val="32"/>
          <w:highlight w:val="none"/>
          <w:lang w:val="en-US" w:eastAsia="zh-CN" w:bidi="ar-SA"/>
        </w:rPr>
      </w:pPr>
      <w:r>
        <w:rPr>
          <w:rFonts w:hint="eastAsia" w:ascii="仿宋_GB2312" w:hAnsi="仿宋_GB2312" w:eastAsia="仿宋_GB2312" w:cs="仿宋_GB2312"/>
          <w:b w:val="0"/>
          <w:bCs w:val="0"/>
          <w:snapToGrid/>
          <w:color w:val="auto"/>
          <w:kern w:val="2"/>
          <w:sz w:val="32"/>
          <w:szCs w:val="32"/>
          <w:highlight w:val="none"/>
          <w:lang w:val="en-US" w:eastAsia="zh-CN" w:bidi="ar-SA"/>
        </w:rPr>
        <w:t>大队高度重视政务信息公开工作，将其纳入日常重点工作范畴，全面梳理消防领域需公开的政务信息清单，明确专人负责具体工作推进。进一步健全“领导负总责、经办人员具体落实”的工作责任制，细化责任分工、层层压实责任，推动政务信息公开工作向规范化、制度化、常态化方向稳步迈进。</w:t>
      </w:r>
    </w:p>
    <w:p w14:paraId="4825ECF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snapToGrid/>
          <w:color w:val="auto"/>
          <w:kern w:val="2"/>
          <w:sz w:val="32"/>
          <w:szCs w:val="32"/>
          <w:highlight w:val="none"/>
          <w:lang w:val="en-US" w:eastAsia="zh-CN" w:bidi="ar-SA"/>
        </w:rPr>
      </w:pPr>
    </w:p>
    <w:p w14:paraId="15A509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40" w:afterAutospacing="0" w:line="560" w:lineRule="exact"/>
        <w:ind w:right="0" w:firstLine="640" w:firstLineChars="200"/>
        <w:jc w:val="both"/>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二、主动公开政府信息情况</w:t>
      </w:r>
    </w:p>
    <w:tbl>
      <w:tblPr>
        <w:tblStyle w:val="8"/>
        <w:tblW w:w="8840" w:type="dxa"/>
        <w:jc w:val="center"/>
        <w:tblLayout w:type="fixed"/>
        <w:tblCellMar>
          <w:top w:w="0" w:type="dxa"/>
          <w:left w:w="0" w:type="dxa"/>
          <w:bottom w:w="0" w:type="dxa"/>
          <w:right w:w="0" w:type="dxa"/>
        </w:tblCellMar>
      </w:tblPr>
      <w:tblGrid>
        <w:gridCol w:w="3225"/>
        <w:gridCol w:w="1901"/>
        <w:gridCol w:w="1671"/>
        <w:gridCol w:w="2043"/>
      </w:tblGrid>
      <w:tr w14:paraId="5B1DD4DE">
        <w:tblPrEx>
          <w:tblCellMar>
            <w:top w:w="0" w:type="dxa"/>
            <w:left w:w="0" w:type="dxa"/>
            <w:bottom w:w="0" w:type="dxa"/>
            <w:right w:w="0" w:type="dxa"/>
          </w:tblCellMar>
        </w:tblPrEx>
        <w:trPr>
          <w:trHeight w:val="624" w:hRule="exact"/>
          <w:jc w:val="center"/>
        </w:trPr>
        <w:tc>
          <w:tcPr>
            <w:tcW w:w="8840" w:type="dxa"/>
            <w:gridSpan w:val="4"/>
            <w:tcBorders>
              <w:top w:val="single" w:color="auto" w:sz="8" w:space="0"/>
              <w:left w:val="single" w:color="auto" w:sz="8" w:space="0"/>
              <w:bottom w:val="single" w:color="auto" w:sz="8" w:space="0"/>
              <w:right w:val="single" w:color="auto" w:sz="8" w:space="0"/>
            </w:tcBorders>
            <w:shd w:val="clear" w:color="auto" w:fill="C6D9F1"/>
            <w:noWrap/>
            <w:tcMar>
              <w:left w:w="108" w:type="dxa"/>
              <w:right w:w="108" w:type="dxa"/>
            </w:tcMar>
            <w:vAlign w:val="center"/>
          </w:tcPr>
          <w:p w14:paraId="412700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w:t>
            </w:r>
            <w:r>
              <w:rPr>
                <w:rFonts w:hint="eastAsia" w:ascii="宋体" w:hAnsi="宋体" w:cs="宋体"/>
                <w:color w:val="000000"/>
                <w:kern w:val="0"/>
                <w:sz w:val="20"/>
                <w:szCs w:val="20"/>
                <w:lang w:val="en-US" w:eastAsia="zh-CN" w:bidi="ar"/>
              </w:rPr>
              <w:t>　</w:t>
            </w:r>
            <w:r>
              <w:rPr>
                <w:rFonts w:hint="eastAsia" w:ascii="宋体" w:hAnsi="宋体" w:eastAsia="宋体" w:cs="宋体"/>
                <w:color w:val="000000"/>
                <w:kern w:val="0"/>
                <w:sz w:val="20"/>
                <w:szCs w:val="20"/>
                <w:lang w:val="en-US" w:eastAsia="zh-CN" w:bidi="ar"/>
              </w:rPr>
              <w:t>第（一）项</w:t>
            </w:r>
          </w:p>
        </w:tc>
      </w:tr>
      <w:tr w14:paraId="46A27BE5">
        <w:tblPrEx>
          <w:tblCellMar>
            <w:top w:w="0" w:type="dxa"/>
            <w:left w:w="0" w:type="dxa"/>
            <w:bottom w:w="0" w:type="dxa"/>
            <w:right w:w="0" w:type="dxa"/>
          </w:tblCellMar>
        </w:tblPrEx>
        <w:trPr>
          <w:trHeight w:val="624" w:hRule="exact"/>
          <w:jc w:val="center"/>
        </w:trPr>
        <w:tc>
          <w:tcPr>
            <w:tcW w:w="3225" w:type="dxa"/>
            <w:tcBorders>
              <w:top w:val="nil"/>
              <w:left w:val="single" w:color="auto" w:sz="8" w:space="0"/>
              <w:bottom w:val="single" w:color="auto" w:sz="8" w:space="0"/>
              <w:right w:val="single" w:color="auto" w:sz="8" w:space="0"/>
            </w:tcBorders>
            <w:noWrap/>
            <w:tcMar>
              <w:left w:w="108" w:type="dxa"/>
              <w:right w:w="108" w:type="dxa"/>
            </w:tcMar>
            <w:vAlign w:val="center"/>
          </w:tcPr>
          <w:p w14:paraId="7DD898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1901" w:type="dxa"/>
            <w:tcBorders>
              <w:top w:val="single" w:color="auto" w:sz="8" w:space="0"/>
              <w:left w:val="nil"/>
              <w:bottom w:val="single" w:color="auto" w:sz="8" w:space="0"/>
              <w:right w:val="single" w:color="auto" w:sz="8" w:space="0"/>
            </w:tcBorders>
            <w:noWrap/>
            <w:tcMar>
              <w:left w:w="108" w:type="dxa"/>
              <w:right w:w="108" w:type="dxa"/>
            </w:tcMar>
            <w:vAlign w:val="center"/>
          </w:tcPr>
          <w:p w14:paraId="70B809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400" w:lineRule="exact"/>
              <w:ind w:left="0" w:right="0"/>
              <w:jc w:val="center"/>
              <w:textAlignment w:val="auto"/>
            </w:pPr>
            <w:r>
              <w:rPr>
                <w:rFonts w:hint="eastAsia" w:ascii="宋体" w:hAnsi="宋体" w:eastAsia="宋体" w:cs="宋体"/>
                <w:color w:val="000000"/>
                <w:kern w:val="0"/>
                <w:sz w:val="20"/>
                <w:szCs w:val="20"/>
                <w:lang w:val="en-US" w:eastAsia="zh-CN" w:bidi="ar"/>
              </w:rPr>
              <w:t>本年</w:t>
            </w:r>
            <w:r>
              <w:rPr>
                <w:rFonts w:hint="eastAsia" w:ascii="宋体" w:hAnsi="宋体" w:cs="宋体"/>
                <w:color w:val="000000"/>
                <w:kern w:val="0"/>
                <w:sz w:val="20"/>
                <w:szCs w:val="20"/>
                <w:lang w:val="en-US" w:eastAsia="zh-CN" w:bidi="ar"/>
              </w:rPr>
              <w:t>制发件数</w:t>
            </w:r>
          </w:p>
        </w:tc>
        <w:tc>
          <w:tcPr>
            <w:tcW w:w="1671"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F0CCA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400" w:lineRule="exact"/>
              <w:ind w:left="0" w:right="0"/>
              <w:jc w:val="center"/>
              <w:textAlignment w:val="auto"/>
            </w:pPr>
            <w:r>
              <w:rPr>
                <w:rFonts w:hint="eastAsia" w:ascii="宋体" w:hAnsi="宋体" w:eastAsia="宋体" w:cs="宋体"/>
                <w:color w:val="000000"/>
                <w:kern w:val="0"/>
                <w:sz w:val="20"/>
                <w:szCs w:val="20"/>
                <w:lang w:val="en-US" w:eastAsia="zh-CN" w:bidi="ar"/>
              </w:rPr>
              <w:t>本年</w:t>
            </w:r>
            <w:r>
              <w:rPr>
                <w:rFonts w:hint="eastAsia" w:ascii="宋体" w:hAnsi="宋体" w:cs="宋体"/>
                <w:color w:val="000000"/>
                <w:kern w:val="0"/>
                <w:sz w:val="20"/>
                <w:szCs w:val="20"/>
                <w:lang w:val="en-US" w:eastAsia="zh-CN" w:bidi="ar"/>
              </w:rPr>
              <w:t>废止件数</w:t>
            </w:r>
          </w:p>
        </w:tc>
        <w:tc>
          <w:tcPr>
            <w:tcW w:w="2043" w:type="dxa"/>
            <w:tcBorders>
              <w:top w:val="nil"/>
              <w:left w:val="nil"/>
              <w:bottom w:val="single" w:color="auto" w:sz="8" w:space="0"/>
              <w:right w:val="single" w:color="auto" w:sz="8" w:space="0"/>
            </w:tcBorders>
            <w:noWrap/>
            <w:tcMar>
              <w:left w:w="108" w:type="dxa"/>
              <w:right w:w="108" w:type="dxa"/>
            </w:tcMar>
            <w:vAlign w:val="center"/>
          </w:tcPr>
          <w:p w14:paraId="4DE7F0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cs="宋体"/>
                <w:color w:val="000000"/>
                <w:kern w:val="0"/>
                <w:sz w:val="20"/>
                <w:szCs w:val="20"/>
                <w:lang w:val="en-US" w:eastAsia="zh-CN" w:bidi="ar"/>
              </w:rPr>
              <w:t>现行有效件数</w:t>
            </w:r>
          </w:p>
        </w:tc>
      </w:tr>
      <w:tr w14:paraId="31AE5F6F">
        <w:tblPrEx>
          <w:tblCellMar>
            <w:top w:w="0" w:type="dxa"/>
            <w:left w:w="0" w:type="dxa"/>
            <w:bottom w:w="0" w:type="dxa"/>
            <w:right w:w="0" w:type="dxa"/>
          </w:tblCellMar>
        </w:tblPrEx>
        <w:trPr>
          <w:trHeight w:val="624" w:hRule="exact"/>
          <w:jc w:val="center"/>
        </w:trPr>
        <w:tc>
          <w:tcPr>
            <w:tcW w:w="3225" w:type="dxa"/>
            <w:tcBorders>
              <w:top w:val="nil"/>
              <w:left w:val="single" w:color="auto" w:sz="8" w:space="0"/>
              <w:bottom w:val="single" w:color="auto" w:sz="8" w:space="0"/>
              <w:right w:val="single" w:color="auto" w:sz="8" w:space="0"/>
            </w:tcBorders>
            <w:noWrap/>
            <w:tcMar>
              <w:left w:w="108" w:type="dxa"/>
              <w:right w:w="108" w:type="dxa"/>
            </w:tcMar>
            <w:vAlign w:val="center"/>
          </w:tcPr>
          <w:p w14:paraId="0C5B90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规章</w:t>
            </w:r>
          </w:p>
        </w:tc>
        <w:tc>
          <w:tcPr>
            <w:tcW w:w="1901" w:type="dxa"/>
            <w:tcBorders>
              <w:top w:val="nil"/>
              <w:left w:val="nil"/>
              <w:bottom w:val="single" w:color="auto" w:sz="8" w:space="0"/>
              <w:right w:val="single" w:color="auto" w:sz="8" w:space="0"/>
            </w:tcBorders>
            <w:noWrap/>
            <w:tcMar>
              <w:left w:w="108" w:type="dxa"/>
              <w:right w:w="108" w:type="dxa"/>
            </w:tcMar>
            <w:vAlign w:val="center"/>
          </w:tcPr>
          <w:p w14:paraId="6F2A9C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eastAsia="宋体"/>
                <w:lang w:val="en-US" w:eastAsia="zh-CN"/>
              </w:rPr>
            </w:pPr>
            <w:r>
              <w:rPr>
                <w:rFonts w:hint="eastAsia"/>
                <w:lang w:val="en-US" w:eastAsia="zh-CN"/>
              </w:rPr>
              <w:t>0</w:t>
            </w:r>
          </w:p>
        </w:tc>
        <w:tc>
          <w:tcPr>
            <w:tcW w:w="1671" w:type="dxa"/>
            <w:tcBorders>
              <w:top w:val="nil"/>
              <w:left w:val="nil"/>
              <w:bottom w:val="single" w:color="auto" w:sz="8" w:space="0"/>
              <w:right w:val="single" w:color="auto" w:sz="8" w:space="0"/>
            </w:tcBorders>
            <w:noWrap w:val="0"/>
            <w:tcMar>
              <w:left w:w="108" w:type="dxa"/>
              <w:right w:w="108" w:type="dxa"/>
            </w:tcMar>
            <w:vAlign w:val="center"/>
          </w:tcPr>
          <w:p w14:paraId="5F528D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lang w:val="en-US"/>
              </w:rPr>
            </w:pPr>
            <w:r>
              <w:rPr>
                <w:rFonts w:hint="eastAsia"/>
                <w:lang w:val="en-US" w:eastAsia="zh-CN"/>
              </w:rPr>
              <w:t>0</w:t>
            </w:r>
          </w:p>
        </w:tc>
        <w:tc>
          <w:tcPr>
            <w:tcW w:w="2043" w:type="dxa"/>
            <w:tcBorders>
              <w:top w:val="nil"/>
              <w:left w:val="nil"/>
              <w:bottom w:val="single" w:color="auto" w:sz="8" w:space="0"/>
              <w:right w:val="single" w:color="auto" w:sz="8" w:space="0"/>
            </w:tcBorders>
            <w:noWrap/>
            <w:tcMar>
              <w:left w:w="108" w:type="dxa"/>
              <w:right w:w="108" w:type="dxa"/>
            </w:tcMar>
            <w:vAlign w:val="center"/>
          </w:tcPr>
          <w:p w14:paraId="325C4E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lang w:val="en-US" w:eastAsia="zh-CN"/>
              </w:rPr>
              <w:t>0</w:t>
            </w:r>
          </w:p>
        </w:tc>
      </w:tr>
      <w:tr w14:paraId="4BF370A2">
        <w:tblPrEx>
          <w:tblCellMar>
            <w:top w:w="0" w:type="dxa"/>
            <w:left w:w="0" w:type="dxa"/>
            <w:bottom w:w="0" w:type="dxa"/>
            <w:right w:w="0" w:type="dxa"/>
          </w:tblCellMar>
        </w:tblPrEx>
        <w:trPr>
          <w:trHeight w:val="624" w:hRule="exact"/>
          <w:jc w:val="center"/>
        </w:trPr>
        <w:tc>
          <w:tcPr>
            <w:tcW w:w="3225" w:type="dxa"/>
            <w:tcBorders>
              <w:top w:val="nil"/>
              <w:left w:val="single" w:color="auto" w:sz="8" w:space="0"/>
              <w:bottom w:val="single" w:color="auto" w:sz="8" w:space="0"/>
              <w:right w:val="single" w:color="auto" w:sz="8" w:space="0"/>
            </w:tcBorders>
            <w:noWrap/>
            <w:tcMar>
              <w:left w:w="108" w:type="dxa"/>
              <w:right w:w="108" w:type="dxa"/>
            </w:tcMar>
            <w:vAlign w:val="center"/>
          </w:tcPr>
          <w:p w14:paraId="69FF46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规范性文件</w:t>
            </w:r>
          </w:p>
        </w:tc>
        <w:tc>
          <w:tcPr>
            <w:tcW w:w="1901" w:type="dxa"/>
            <w:tcBorders>
              <w:top w:val="nil"/>
              <w:left w:val="nil"/>
              <w:bottom w:val="single" w:color="auto" w:sz="8" w:space="0"/>
              <w:right w:val="single" w:color="auto" w:sz="8" w:space="0"/>
            </w:tcBorders>
            <w:noWrap/>
            <w:tcMar>
              <w:left w:w="108" w:type="dxa"/>
              <w:right w:w="108" w:type="dxa"/>
            </w:tcMar>
            <w:vAlign w:val="center"/>
          </w:tcPr>
          <w:p w14:paraId="063842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lang w:val="en-US"/>
              </w:rPr>
            </w:pPr>
            <w:r>
              <w:rPr>
                <w:rFonts w:hint="eastAsia"/>
                <w:lang w:val="en-US" w:eastAsia="zh-CN"/>
              </w:rPr>
              <w:t>0</w:t>
            </w:r>
          </w:p>
        </w:tc>
        <w:tc>
          <w:tcPr>
            <w:tcW w:w="1671" w:type="dxa"/>
            <w:tcBorders>
              <w:top w:val="nil"/>
              <w:left w:val="nil"/>
              <w:bottom w:val="single" w:color="auto" w:sz="8" w:space="0"/>
              <w:right w:val="single" w:color="auto" w:sz="8" w:space="0"/>
            </w:tcBorders>
            <w:noWrap w:val="0"/>
            <w:tcMar>
              <w:left w:w="108" w:type="dxa"/>
              <w:right w:w="108" w:type="dxa"/>
            </w:tcMar>
            <w:vAlign w:val="center"/>
          </w:tcPr>
          <w:p w14:paraId="5C5E79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lang w:val="en-US"/>
              </w:rPr>
            </w:pPr>
            <w:r>
              <w:rPr>
                <w:rFonts w:hint="eastAsia"/>
                <w:lang w:val="en-US" w:eastAsia="zh-CN"/>
              </w:rPr>
              <w:t>0</w:t>
            </w:r>
          </w:p>
        </w:tc>
        <w:tc>
          <w:tcPr>
            <w:tcW w:w="2043" w:type="dxa"/>
            <w:tcBorders>
              <w:top w:val="nil"/>
              <w:left w:val="nil"/>
              <w:bottom w:val="single" w:color="auto" w:sz="8" w:space="0"/>
              <w:right w:val="single" w:color="auto" w:sz="8" w:space="0"/>
            </w:tcBorders>
            <w:noWrap/>
            <w:tcMar>
              <w:left w:w="108" w:type="dxa"/>
              <w:right w:w="108" w:type="dxa"/>
            </w:tcMar>
            <w:vAlign w:val="center"/>
          </w:tcPr>
          <w:p w14:paraId="10CC4D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lang w:val="en-US"/>
              </w:rPr>
            </w:pPr>
            <w:r>
              <w:rPr>
                <w:rFonts w:hint="eastAsia"/>
                <w:lang w:val="en-US" w:eastAsia="zh-CN"/>
              </w:rPr>
              <w:t>0</w:t>
            </w:r>
          </w:p>
        </w:tc>
      </w:tr>
      <w:tr w14:paraId="7170CA50">
        <w:tblPrEx>
          <w:tblCellMar>
            <w:top w:w="0" w:type="dxa"/>
            <w:left w:w="0" w:type="dxa"/>
            <w:bottom w:w="0" w:type="dxa"/>
            <w:right w:w="0" w:type="dxa"/>
          </w:tblCellMar>
        </w:tblPrEx>
        <w:trPr>
          <w:trHeight w:val="624" w:hRule="exact"/>
          <w:jc w:val="center"/>
        </w:trPr>
        <w:tc>
          <w:tcPr>
            <w:tcW w:w="884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14:paraId="7BDF66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w:t>
            </w:r>
            <w:r>
              <w:rPr>
                <w:rFonts w:hint="eastAsia" w:ascii="宋体" w:hAnsi="宋体" w:cs="宋体"/>
                <w:color w:val="000000"/>
                <w:kern w:val="0"/>
                <w:sz w:val="20"/>
                <w:szCs w:val="20"/>
                <w:lang w:val="en-US" w:eastAsia="zh-CN" w:bidi="ar"/>
              </w:rPr>
              <w:t>　</w:t>
            </w:r>
            <w:r>
              <w:rPr>
                <w:rFonts w:hint="eastAsia" w:ascii="宋体" w:hAnsi="宋体" w:eastAsia="宋体" w:cs="宋体"/>
                <w:color w:val="000000"/>
                <w:kern w:val="0"/>
                <w:sz w:val="20"/>
                <w:szCs w:val="20"/>
                <w:lang w:val="en-US" w:eastAsia="zh-CN" w:bidi="ar"/>
              </w:rPr>
              <w:t>第（五）项</w:t>
            </w:r>
          </w:p>
        </w:tc>
      </w:tr>
      <w:tr w14:paraId="03A1A7ED">
        <w:tblPrEx>
          <w:tblCellMar>
            <w:top w:w="0" w:type="dxa"/>
            <w:left w:w="0" w:type="dxa"/>
            <w:bottom w:w="0" w:type="dxa"/>
            <w:right w:w="0" w:type="dxa"/>
          </w:tblCellMar>
        </w:tblPrEx>
        <w:trPr>
          <w:trHeight w:val="624" w:hRule="exact"/>
          <w:jc w:val="center"/>
        </w:trPr>
        <w:tc>
          <w:tcPr>
            <w:tcW w:w="3225" w:type="dxa"/>
            <w:tcBorders>
              <w:top w:val="nil"/>
              <w:left w:val="single" w:color="auto" w:sz="8" w:space="0"/>
              <w:bottom w:val="single" w:color="auto" w:sz="8" w:space="0"/>
              <w:right w:val="single" w:color="auto" w:sz="8" w:space="0"/>
            </w:tcBorders>
            <w:noWrap/>
            <w:tcMar>
              <w:left w:w="108" w:type="dxa"/>
              <w:right w:w="108" w:type="dxa"/>
            </w:tcMar>
            <w:vAlign w:val="center"/>
          </w:tcPr>
          <w:p w14:paraId="76CEE5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5615" w:type="dxa"/>
            <w:gridSpan w:val="3"/>
            <w:tcBorders>
              <w:top w:val="single" w:color="auto" w:sz="8" w:space="0"/>
              <w:left w:val="nil"/>
              <w:bottom w:val="single" w:color="auto" w:sz="8" w:space="0"/>
              <w:right w:val="single" w:color="auto" w:sz="8" w:space="0"/>
            </w:tcBorders>
            <w:noWrap/>
            <w:tcMar>
              <w:left w:w="108" w:type="dxa"/>
              <w:right w:w="108" w:type="dxa"/>
            </w:tcMar>
            <w:vAlign w:val="center"/>
          </w:tcPr>
          <w:p w14:paraId="7C86C2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eastAsia="宋体"/>
                <w:lang w:eastAsia="zh-CN"/>
              </w:rPr>
            </w:pPr>
            <w:r>
              <w:rPr>
                <w:rFonts w:hint="eastAsia"/>
                <w:lang w:eastAsia="zh-CN"/>
              </w:rPr>
              <w:t>本年处理决定数</w:t>
            </w:r>
            <w:r>
              <w:rPr>
                <w:rFonts w:hint="eastAsia"/>
                <w:lang w:val="en-US" w:eastAsia="zh-CN"/>
              </w:rPr>
              <w:t>量</w:t>
            </w:r>
          </w:p>
        </w:tc>
      </w:tr>
      <w:tr w14:paraId="15EB0986">
        <w:tblPrEx>
          <w:tblCellMar>
            <w:top w:w="0" w:type="dxa"/>
            <w:left w:w="0" w:type="dxa"/>
            <w:bottom w:w="0" w:type="dxa"/>
            <w:right w:w="0" w:type="dxa"/>
          </w:tblCellMar>
        </w:tblPrEx>
        <w:trPr>
          <w:trHeight w:val="624" w:hRule="exact"/>
          <w:jc w:val="center"/>
        </w:trPr>
        <w:tc>
          <w:tcPr>
            <w:tcW w:w="3225" w:type="dxa"/>
            <w:tcBorders>
              <w:top w:val="nil"/>
              <w:left w:val="single" w:color="auto" w:sz="8" w:space="0"/>
              <w:bottom w:val="single" w:color="auto" w:sz="8" w:space="0"/>
              <w:right w:val="single" w:color="auto" w:sz="8" w:space="0"/>
            </w:tcBorders>
            <w:noWrap/>
            <w:tcMar>
              <w:left w:w="108" w:type="dxa"/>
              <w:right w:w="108" w:type="dxa"/>
            </w:tcMar>
            <w:vAlign w:val="center"/>
          </w:tcPr>
          <w:p w14:paraId="637B92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行政许可</w:t>
            </w:r>
          </w:p>
        </w:tc>
        <w:tc>
          <w:tcPr>
            <w:tcW w:w="5615" w:type="dxa"/>
            <w:gridSpan w:val="3"/>
            <w:tcBorders>
              <w:top w:val="nil"/>
              <w:left w:val="nil"/>
              <w:bottom w:val="single" w:color="auto" w:sz="8" w:space="0"/>
              <w:right w:val="single" w:color="auto" w:sz="8" w:space="0"/>
            </w:tcBorders>
            <w:noWrap/>
            <w:tcMar>
              <w:left w:w="108" w:type="dxa"/>
              <w:right w:w="108" w:type="dxa"/>
            </w:tcMar>
            <w:vAlign w:val="center"/>
          </w:tcPr>
          <w:p w14:paraId="08113C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lang w:val="en-US"/>
              </w:rPr>
            </w:pPr>
            <w:r>
              <w:rPr>
                <w:rFonts w:hint="eastAsia"/>
                <w:lang w:val="en-US" w:eastAsia="zh-CN"/>
              </w:rPr>
              <w:t>0</w:t>
            </w:r>
          </w:p>
        </w:tc>
      </w:tr>
      <w:tr w14:paraId="7BA784B6">
        <w:tblPrEx>
          <w:tblCellMar>
            <w:top w:w="0" w:type="dxa"/>
            <w:left w:w="0" w:type="dxa"/>
            <w:bottom w:w="0" w:type="dxa"/>
            <w:right w:w="0" w:type="dxa"/>
          </w:tblCellMar>
        </w:tblPrEx>
        <w:trPr>
          <w:trHeight w:val="624" w:hRule="exact"/>
          <w:jc w:val="center"/>
        </w:trPr>
        <w:tc>
          <w:tcPr>
            <w:tcW w:w="884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14:paraId="6B50DE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w:t>
            </w:r>
            <w:r>
              <w:rPr>
                <w:rFonts w:hint="eastAsia" w:ascii="宋体" w:hAnsi="宋体" w:cs="宋体"/>
                <w:color w:val="000000"/>
                <w:kern w:val="0"/>
                <w:sz w:val="20"/>
                <w:szCs w:val="20"/>
                <w:lang w:val="en-US" w:eastAsia="zh-CN" w:bidi="ar"/>
              </w:rPr>
              <w:t>　</w:t>
            </w:r>
            <w:r>
              <w:rPr>
                <w:rFonts w:hint="eastAsia" w:ascii="宋体" w:hAnsi="宋体" w:eastAsia="宋体" w:cs="宋体"/>
                <w:color w:val="000000"/>
                <w:kern w:val="0"/>
                <w:sz w:val="20"/>
                <w:szCs w:val="20"/>
                <w:lang w:val="en-US" w:eastAsia="zh-CN" w:bidi="ar"/>
              </w:rPr>
              <w:t>第（六）项</w:t>
            </w:r>
          </w:p>
        </w:tc>
      </w:tr>
      <w:tr w14:paraId="3FAA6079">
        <w:tblPrEx>
          <w:tblCellMar>
            <w:top w:w="0" w:type="dxa"/>
            <w:left w:w="0" w:type="dxa"/>
            <w:bottom w:w="0" w:type="dxa"/>
            <w:right w:w="0" w:type="dxa"/>
          </w:tblCellMar>
        </w:tblPrEx>
        <w:trPr>
          <w:trHeight w:val="624" w:hRule="exact"/>
          <w:jc w:val="center"/>
        </w:trPr>
        <w:tc>
          <w:tcPr>
            <w:tcW w:w="3225" w:type="dxa"/>
            <w:tcBorders>
              <w:top w:val="nil"/>
              <w:left w:val="single" w:color="auto" w:sz="8" w:space="0"/>
              <w:bottom w:val="single" w:color="auto" w:sz="8" w:space="0"/>
              <w:right w:val="single" w:color="auto" w:sz="8" w:space="0"/>
            </w:tcBorders>
            <w:noWrap/>
            <w:tcMar>
              <w:left w:w="108" w:type="dxa"/>
              <w:right w:w="108" w:type="dxa"/>
            </w:tcMar>
            <w:vAlign w:val="center"/>
          </w:tcPr>
          <w:p w14:paraId="445C30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5615" w:type="dxa"/>
            <w:gridSpan w:val="3"/>
            <w:tcBorders>
              <w:top w:val="single" w:color="auto" w:sz="8" w:space="0"/>
              <w:left w:val="nil"/>
              <w:bottom w:val="single" w:color="auto" w:sz="8" w:space="0"/>
              <w:right w:val="single" w:color="auto" w:sz="8" w:space="0"/>
            </w:tcBorders>
            <w:noWrap/>
            <w:tcMar>
              <w:left w:w="108" w:type="dxa"/>
              <w:right w:w="108" w:type="dxa"/>
            </w:tcMar>
            <w:vAlign w:val="center"/>
          </w:tcPr>
          <w:p w14:paraId="167700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lang w:eastAsia="zh-CN"/>
              </w:rPr>
              <w:t>本年处理决定数</w:t>
            </w:r>
            <w:r>
              <w:rPr>
                <w:rFonts w:hint="eastAsia"/>
                <w:lang w:val="en-US" w:eastAsia="zh-CN"/>
              </w:rPr>
              <w:t>量</w:t>
            </w:r>
          </w:p>
        </w:tc>
      </w:tr>
      <w:tr w14:paraId="07BF98F4">
        <w:tblPrEx>
          <w:tblCellMar>
            <w:top w:w="0" w:type="dxa"/>
            <w:left w:w="0" w:type="dxa"/>
            <w:bottom w:w="0" w:type="dxa"/>
            <w:right w:w="0" w:type="dxa"/>
          </w:tblCellMar>
        </w:tblPrEx>
        <w:trPr>
          <w:trHeight w:val="624" w:hRule="exact"/>
          <w:jc w:val="center"/>
        </w:trPr>
        <w:tc>
          <w:tcPr>
            <w:tcW w:w="3225" w:type="dxa"/>
            <w:tcBorders>
              <w:top w:val="nil"/>
              <w:left w:val="single" w:color="auto" w:sz="8" w:space="0"/>
              <w:bottom w:val="single" w:color="auto" w:sz="8" w:space="0"/>
              <w:right w:val="single" w:color="auto" w:sz="8" w:space="0"/>
            </w:tcBorders>
            <w:noWrap/>
            <w:tcMar>
              <w:left w:w="108" w:type="dxa"/>
              <w:right w:w="108" w:type="dxa"/>
            </w:tcMar>
            <w:vAlign w:val="center"/>
          </w:tcPr>
          <w:p w14:paraId="29B725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行政处罚</w:t>
            </w:r>
          </w:p>
        </w:tc>
        <w:tc>
          <w:tcPr>
            <w:tcW w:w="5615" w:type="dxa"/>
            <w:gridSpan w:val="3"/>
            <w:tcBorders>
              <w:top w:val="nil"/>
              <w:left w:val="nil"/>
              <w:bottom w:val="single" w:color="auto" w:sz="8" w:space="0"/>
              <w:right w:val="single" w:color="auto" w:sz="8" w:space="0"/>
            </w:tcBorders>
            <w:noWrap/>
            <w:tcMar>
              <w:left w:w="108" w:type="dxa"/>
              <w:right w:w="108" w:type="dxa"/>
            </w:tcMar>
            <w:vAlign w:val="center"/>
          </w:tcPr>
          <w:p w14:paraId="32BAFC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lang w:val="en-US"/>
              </w:rPr>
            </w:pPr>
            <w:r>
              <w:rPr>
                <w:rFonts w:hint="eastAsia"/>
                <w:lang w:val="en-US" w:eastAsia="zh-CN"/>
              </w:rPr>
              <w:t>5</w:t>
            </w:r>
          </w:p>
        </w:tc>
      </w:tr>
      <w:tr w14:paraId="309BAA93">
        <w:tblPrEx>
          <w:tblCellMar>
            <w:top w:w="0" w:type="dxa"/>
            <w:left w:w="0" w:type="dxa"/>
            <w:bottom w:w="0" w:type="dxa"/>
            <w:right w:w="0" w:type="dxa"/>
          </w:tblCellMar>
        </w:tblPrEx>
        <w:trPr>
          <w:trHeight w:val="624" w:hRule="exact"/>
          <w:jc w:val="center"/>
        </w:trPr>
        <w:tc>
          <w:tcPr>
            <w:tcW w:w="3225" w:type="dxa"/>
            <w:tcBorders>
              <w:top w:val="nil"/>
              <w:left w:val="single" w:color="auto" w:sz="8" w:space="0"/>
              <w:bottom w:val="single" w:color="auto" w:sz="8" w:space="0"/>
              <w:right w:val="single" w:color="auto" w:sz="8" w:space="0"/>
            </w:tcBorders>
            <w:noWrap/>
            <w:tcMar>
              <w:left w:w="108" w:type="dxa"/>
              <w:right w:w="108" w:type="dxa"/>
            </w:tcMar>
            <w:vAlign w:val="center"/>
          </w:tcPr>
          <w:p w14:paraId="765E60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行政强制</w:t>
            </w:r>
          </w:p>
        </w:tc>
        <w:tc>
          <w:tcPr>
            <w:tcW w:w="5615" w:type="dxa"/>
            <w:gridSpan w:val="3"/>
            <w:tcBorders>
              <w:top w:val="nil"/>
              <w:left w:val="nil"/>
              <w:bottom w:val="single" w:color="auto" w:sz="8" w:space="0"/>
              <w:right w:val="single" w:color="auto" w:sz="8" w:space="0"/>
            </w:tcBorders>
            <w:noWrap/>
            <w:tcMar>
              <w:left w:w="108" w:type="dxa"/>
              <w:right w:w="108" w:type="dxa"/>
            </w:tcMar>
            <w:vAlign w:val="center"/>
          </w:tcPr>
          <w:p w14:paraId="21E6A0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lang w:val="en-US"/>
              </w:rPr>
            </w:pPr>
            <w:r>
              <w:rPr>
                <w:rFonts w:hint="eastAsia"/>
                <w:lang w:val="en-US" w:eastAsia="zh-CN"/>
              </w:rPr>
              <w:t>0</w:t>
            </w:r>
          </w:p>
        </w:tc>
      </w:tr>
      <w:tr w14:paraId="0DB78F8F">
        <w:tblPrEx>
          <w:tblCellMar>
            <w:top w:w="0" w:type="dxa"/>
            <w:left w:w="0" w:type="dxa"/>
            <w:bottom w:w="0" w:type="dxa"/>
            <w:right w:w="0" w:type="dxa"/>
          </w:tblCellMar>
        </w:tblPrEx>
        <w:trPr>
          <w:trHeight w:val="624" w:hRule="exact"/>
          <w:jc w:val="center"/>
        </w:trPr>
        <w:tc>
          <w:tcPr>
            <w:tcW w:w="884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14:paraId="4FAB3C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w:t>
            </w:r>
            <w:r>
              <w:rPr>
                <w:rFonts w:hint="eastAsia" w:ascii="宋体" w:hAnsi="宋体" w:cs="宋体"/>
                <w:color w:val="000000"/>
                <w:kern w:val="0"/>
                <w:sz w:val="20"/>
                <w:szCs w:val="20"/>
                <w:lang w:val="en-US" w:eastAsia="zh-CN" w:bidi="ar"/>
              </w:rPr>
              <w:t>　</w:t>
            </w:r>
            <w:r>
              <w:rPr>
                <w:rFonts w:hint="eastAsia" w:ascii="宋体" w:hAnsi="宋体" w:eastAsia="宋体" w:cs="宋体"/>
                <w:color w:val="000000"/>
                <w:kern w:val="0"/>
                <w:sz w:val="20"/>
                <w:szCs w:val="20"/>
                <w:lang w:val="en-US" w:eastAsia="zh-CN" w:bidi="ar"/>
              </w:rPr>
              <w:t>第（八）项</w:t>
            </w:r>
          </w:p>
        </w:tc>
      </w:tr>
      <w:tr w14:paraId="5D14BE58">
        <w:tblPrEx>
          <w:tblCellMar>
            <w:top w:w="0" w:type="dxa"/>
            <w:left w:w="0" w:type="dxa"/>
            <w:bottom w:w="0" w:type="dxa"/>
            <w:right w:w="0" w:type="dxa"/>
          </w:tblCellMar>
        </w:tblPrEx>
        <w:trPr>
          <w:trHeight w:val="624" w:hRule="exact"/>
          <w:jc w:val="center"/>
        </w:trPr>
        <w:tc>
          <w:tcPr>
            <w:tcW w:w="3225" w:type="dxa"/>
            <w:tcBorders>
              <w:top w:val="nil"/>
              <w:left w:val="single" w:color="auto" w:sz="8" w:space="0"/>
              <w:bottom w:val="single" w:color="auto" w:sz="8" w:space="0"/>
              <w:right w:val="single" w:color="auto" w:sz="8" w:space="0"/>
            </w:tcBorders>
            <w:noWrap/>
            <w:tcMar>
              <w:left w:w="108" w:type="dxa"/>
              <w:right w:w="108" w:type="dxa"/>
            </w:tcMar>
            <w:vAlign w:val="center"/>
          </w:tcPr>
          <w:p w14:paraId="688DE7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5615" w:type="dxa"/>
            <w:gridSpan w:val="3"/>
            <w:tcBorders>
              <w:top w:val="nil"/>
              <w:left w:val="nil"/>
              <w:bottom w:val="single" w:color="auto" w:sz="8" w:space="0"/>
              <w:right w:val="single" w:color="000000" w:sz="8" w:space="0"/>
            </w:tcBorders>
            <w:noWrap/>
            <w:tcMar>
              <w:left w:w="108" w:type="dxa"/>
              <w:right w:w="108" w:type="dxa"/>
            </w:tcMar>
            <w:vAlign w:val="center"/>
          </w:tcPr>
          <w:p w14:paraId="7C02BF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eastAsia="宋体"/>
                <w:lang w:eastAsia="zh-CN"/>
              </w:rPr>
            </w:pPr>
            <w:r>
              <w:rPr>
                <w:rFonts w:hint="eastAsia"/>
                <w:lang w:eastAsia="zh-CN"/>
              </w:rPr>
              <w:t>本年收费金额（单位：万元）</w:t>
            </w:r>
          </w:p>
        </w:tc>
      </w:tr>
      <w:tr w14:paraId="7A13AA38">
        <w:tblPrEx>
          <w:tblCellMar>
            <w:top w:w="0" w:type="dxa"/>
            <w:left w:w="0" w:type="dxa"/>
            <w:bottom w:w="0" w:type="dxa"/>
            <w:right w:w="0" w:type="dxa"/>
          </w:tblCellMar>
        </w:tblPrEx>
        <w:trPr>
          <w:trHeight w:val="624" w:hRule="exact"/>
          <w:jc w:val="center"/>
        </w:trPr>
        <w:tc>
          <w:tcPr>
            <w:tcW w:w="3225" w:type="dxa"/>
            <w:tcBorders>
              <w:top w:val="nil"/>
              <w:left w:val="single" w:color="auto" w:sz="8" w:space="0"/>
              <w:bottom w:val="single" w:color="auto" w:sz="8" w:space="0"/>
              <w:right w:val="single" w:color="auto" w:sz="8" w:space="0"/>
            </w:tcBorders>
            <w:noWrap/>
            <w:tcMar>
              <w:left w:w="108" w:type="dxa"/>
              <w:right w:w="108" w:type="dxa"/>
            </w:tcMar>
            <w:vAlign w:val="center"/>
          </w:tcPr>
          <w:p w14:paraId="5E5B19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行政事业性收费</w:t>
            </w:r>
          </w:p>
        </w:tc>
        <w:tc>
          <w:tcPr>
            <w:tcW w:w="5615" w:type="dxa"/>
            <w:gridSpan w:val="3"/>
            <w:tcBorders>
              <w:top w:val="nil"/>
              <w:left w:val="nil"/>
              <w:bottom w:val="single" w:color="auto" w:sz="8" w:space="0"/>
              <w:right w:val="single" w:color="000000" w:sz="8" w:space="0"/>
            </w:tcBorders>
            <w:noWrap/>
            <w:tcMar>
              <w:left w:w="108" w:type="dxa"/>
              <w:right w:w="108" w:type="dxa"/>
            </w:tcMar>
            <w:vAlign w:val="center"/>
          </w:tcPr>
          <w:p w14:paraId="447AF1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lang w:val="en-US" w:eastAsia="zh-CN"/>
              </w:rPr>
              <w:t>0</w:t>
            </w:r>
          </w:p>
        </w:tc>
      </w:tr>
    </w:tbl>
    <w:p w14:paraId="17BA35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40" w:afterAutospacing="0" w:line="560" w:lineRule="exact"/>
        <w:ind w:right="0"/>
        <w:jc w:val="both"/>
        <w:textAlignment w:val="auto"/>
        <w:rPr>
          <w:rFonts w:hint="eastAsia" w:ascii="黑体" w:hAnsi="黑体" w:eastAsia="黑体" w:cs="黑体"/>
          <w:color w:val="000000"/>
          <w:kern w:val="2"/>
          <w:sz w:val="32"/>
          <w:szCs w:val="32"/>
          <w:lang w:val="en-US" w:eastAsia="zh-CN" w:bidi="ar-SA"/>
        </w:rPr>
      </w:pPr>
    </w:p>
    <w:p w14:paraId="334E31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40" w:afterAutospacing="0" w:line="560" w:lineRule="exact"/>
        <w:ind w:right="0" w:firstLine="640" w:firstLineChars="200"/>
        <w:jc w:val="both"/>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三、收到和处理政府信息公开申请情况</w:t>
      </w:r>
    </w:p>
    <w:tbl>
      <w:tblPr>
        <w:tblStyle w:val="8"/>
        <w:tblW w:w="910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8"/>
        <w:gridCol w:w="857"/>
        <w:gridCol w:w="2375"/>
        <w:gridCol w:w="713"/>
        <w:gridCol w:w="712"/>
        <w:gridCol w:w="738"/>
        <w:gridCol w:w="912"/>
        <w:gridCol w:w="875"/>
        <w:gridCol w:w="650"/>
        <w:gridCol w:w="650"/>
      </w:tblGrid>
      <w:tr w14:paraId="18AC04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exact"/>
          <w:jc w:val="center"/>
        </w:trPr>
        <w:tc>
          <w:tcPr>
            <w:tcW w:w="3850" w:type="dxa"/>
            <w:gridSpan w:val="3"/>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EA58B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ascii="楷体_GB2312" w:hAnsi="楷体_GB2312" w:eastAsia="楷体_GB2312" w:cs="楷体_GB2312"/>
                <w:kern w:val="0"/>
                <w:sz w:val="20"/>
                <w:szCs w:val="20"/>
                <w:lang w:val="en-US" w:eastAsia="zh-CN" w:bidi="ar"/>
              </w:rPr>
              <w:t>（本列数据的勾稽关系为：第一项加第二项之和，等于第三项加第四项之和）</w:t>
            </w:r>
          </w:p>
        </w:tc>
        <w:tc>
          <w:tcPr>
            <w:tcW w:w="5250" w:type="dxa"/>
            <w:gridSpan w:val="7"/>
            <w:tcBorders>
              <w:top w:val="single" w:color="auto" w:sz="8" w:space="0"/>
              <w:left w:val="nil"/>
              <w:bottom w:val="single" w:color="auto" w:sz="8" w:space="0"/>
              <w:right w:val="single" w:color="auto" w:sz="8" w:space="0"/>
            </w:tcBorders>
            <w:noWrap w:val="0"/>
            <w:tcMar>
              <w:left w:w="108" w:type="dxa"/>
              <w:right w:w="108" w:type="dxa"/>
            </w:tcMar>
            <w:vAlign w:val="center"/>
          </w:tcPr>
          <w:p w14:paraId="4ED2D3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ascii="宋体" w:hAnsi="宋体" w:eastAsia="宋体" w:cs="宋体"/>
                <w:kern w:val="0"/>
                <w:sz w:val="20"/>
                <w:szCs w:val="20"/>
                <w:lang w:val="en-US" w:eastAsia="zh-CN" w:bidi="ar"/>
              </w:rPr>
              <w:t>申请人情况</w:t>
            </w:r>
          </w:p>
        </w:tc>
      </w:tr>
      <w:tr w14:paraId="502C62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3" w:hRule="atLeast"/>
          <w:jc w:val="center"/>
        </w:trPr>
        <w:tc>
          <w:tcPr>
            <w:tcW w:w="3850"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1958B7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sz w:val="24"/>
                <w:szCs w:val="24"/>
              </w:rPr>
            </w:pPr>
          </w:p>
        </w:tc>
        <w:tc>
          <w:tcPr>
            <w:tcW w:w="713" w:type="dxa"/>
            <w:vMerge w:val="restart"/>
            <w:tcBorders>
              <w:top w:val="nil"/>
              <w:left w:val="nil"/>
              <w:bottom w:val="single" w:color="auto" w:sz="8" w:space="0"/>
              <w:right w:val="single" w:color="auto" w:sz="8" w:space="0"/>
            </w:tcBorders>
            <w:noWrap w:val="0"/>
            <w:tcMar>
              <w:left w:w="108" w:type="dxa"/>
              <w:right w:w="108" w:type="dxa"/>
            </w:tcMar>
            <w:vAlign w:val="center"/>
          </w:tcPr>
          <w:p w14:paraId="1F0747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自</w:t>
            </w:r>
          </w:p>
          <w:p w14:paraId="36962D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然</w:t>
            </w:r>
          </w:p>
          <w:p w14:paraId="6503D0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ascii="宋体" w:hAnsi="宋体" w:eastAsia="宋体" w:cs="宋体"/>
                <w:kern w:val="0"/>
                <w:sz w:val="20"/>
                <w:szCs w:val="20"/>
                <w:lang w:val="en-US" w:eastAsia="zh-CN" w:bidi="ar"/>
              </w:rPr>
              <w:t>人</w:t>
            </w:r>
          </w:p>
        </w:tc>
        <w:tc>
          <w:tcPr>
            <w:tcW w:w="388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05D41F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ascii="宋体" w:hAnsi="宋体" w:eastAsia="宋体" w:cs="宋体"/>
                <w:kern w:val="0"/>
                <w:sz w:val="20"/>
                <w:szCs w:val="20"/>
                <w:lang w:val="en-US" w:eastAsia="zh-CN" w:bidi="ar"/>
              </w:rPr>
              <w:t>法人或其他组织</w:t>
            </w:r>
          </w:p>
        </w:tc>
        <w:tc>
          <w:tcPr>
            <w:tcW w:w="650"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569ABE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ascii="宋体" w:hAnsi="宋体" w:eastAsia="宋体" w:cs="宋体"/>
                <w:kern w:val="0"/>
                <w:sz w:val="20"/>
                <w:szCs w:val="20"/>
                <w:lang w:val="en-US" w:eastAsia="zh-CN" w:bidi="ar"/>
              </w:rPr>
              <w:t>总计</w:t>
            </w:r>
          </w:p>
        </w:tc>
      </w:tr>
      <w:tr w14:paraId="4A9F36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30" w:hRule="atLeast"/>
          <w:jc w:val="center"/>
        </w:trPr>
        <w:tc>
          <w:tcPr>
            <w:tcW w:w="3850"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B1D64E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sz w:val="24"/>
                <w:szCs w:val="24"/>
              </w:rPr>
            </w:pPr>
          </w:p>
        </w:tc>
        <w:tc>
          <w:tcPr>
            <w:tcW w:w="713" w:type="dxa"/>
            <w:vMerge w:val="continue"/>
            <w:tcBorders>
              <w:top w:val="nil"/>
              <w:left w:val="nil"/>
              <w:bottom w:val="single" w:color="auto" w:sz="8" w:space="0"/>
              <w:right w:val="single" w:color="auto" w:sz="8" w:space="0"/>
            </w:tcBorders>
            <w:noWrap w:val="0"/>
            <w:tcMar>
              <w:left w:w="108" w:type="dxa"/>
              <w:right w:w="108" w:type="dxa"/>
            </w:tcMar>
            <w:vAlign w:val="center"/>
          </w:tcPr>
          <w:p w14:paraId="44DE751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sz w:val="24"/>
                <w:szCs w:val="24"/>
              </w:rPr>
            </w:pPr>
          </w:p>
        </w:tc>
        <w:tc>
          <w:tcPr>
            <w:tcW w:w="712" w:type="dxa"/>
            <w:tcBorders>
              <w:top w:val="nil"/>
              <w:left w:val="nil"/>
              <w:bottom w:val="single" w:color="auto" w:sz="8" w:space="0"/>
              <w:right w:val="single" w:color="auto" w:sz="8" w:space="0"/>
            </w:tcBorders>
            <w:noWrap w:val="0"/>
            <w:tcMar>
              <w:left w:w="108" w:type="dxa"/>
              <w:right w:w="108" w:type="dxa"/>
            </w:tcMar>
            <w:vAlign w:val="center"/>
          </w:tcPr>
          <w:p w14:paraId="33BDEE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ascii="宋体" w:hAnsi="宋体" w:eastAsia="宋体" w:cs="宋体"/>
                <w:kern w:val="0"/>
                <w:sz w:val="20"/>
                <w:szCs w:val="20"/>
                <w:lang w:val="en-US" w:eastAsia="zh-CN" w:bidi="ar"/>
              </w:rPr>
              <w:t>商业企业</w:t>
            </w:r>
          </w:p>
        </w:tc>
        <w:tc>
          <w:tcPr>
            <w:tcW w:w="738" w:type="dxa"/>
            <w:tcBorders>
              <w:top w:val="nil"/>
              <w:left w:val="nil"/>
              <w:bottom w:val="single" w:color="auto" w:sz="8" w:space="0"/>
              <w:right w:val="single" w:color="auto" w:sz="8" w:space="0"/>
            </w:tcBorders>
            <w:noWrap w:val="0"/>
            <w:tcMar>
              <w:left w:w="108" w:type="dxa"/>
              <w:right w:w="108" w:type="dxa"/>
            </w:tcMar>
            <w:vAlign w:val="center"/>
          </w:tcPr>
          <w:p w14:paraId="3B7AFB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ascii="宋体" w:hAnsi="宋体" w:eastAsia="宋体" w:cs="宋体"/>
                <w:kern w:val="0"/>
                <w:sz w:val="20"/>
                <w:szCs w:val="20"/>
                <w:lang w:val="en-US" w:eastAsia="zh-CN" w:bidi="ar"/>
              </w:rPr>
              <w:t>科研机构</w:t>
            </w:r>
          </w:p>
        </w:tc>
        <w:tc>
          <w:tcPr>
            <w:tcW w:w="912"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6D6D2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ascii="宋体" w:hAnsi="宋体" w:eastAsia="宋体" w:cs="宋体"/>
                <w:kern w:val="0"/>
                <w:sz w:val="20"/>
                <w:szCs w:val="20"/>
                <w:lang w:val="en-US" w:eastAsia="zh-CN" w:bidi="ar"/>
              </w:rPr>
              <w:t>社会公益组织</w:t>
            </w:r>
          </w:p>
        </w:tc>
        <w:tc>
          <w:tcPr>
            <w:tcW w:w="87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34D8A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ascii="宋体" w:hAnsi="宋体" w:eastAsia="宋体" w:cs="宋体"/>
                <w:kern w:val="0"/>
                <w:sz w:val="20"/>
                <w:szCs w:val="20"/>
                <w:lang w:val="en-US" w:eastAsia="zh-CN" w:bidi="ar"/>
              </w:rPr>
              <w:t>法律服务机构</w:t>
            </w:r>
          </w:p>
        </w:tc>
        <w:tc>
          <w:tcPr>
            <w:tcW w:w="65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330D1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ascii="宋体" w:hAnsi="宋体" w:eastAsia="宋体" w:cs="宋体"/>
                <w:kern w:val="0"/>
                <w:sz w:val="20"/>
                <w:szCs w:val="20"/>
                <w:lang w:val="en-US" w:eastAsia="zh-CN" w:bidi="ar"/>
              </w:rPr>
              <w:t>其他</w:t>
            </w:r>
          </w:p>
        </w:tc>
        <w:tc>
          <w:tcPr>
            <w:tcW w:w="650"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636FF43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sz w:val="24"/>
                <w:szCs w:val="24"/>
              </w:rPr>
            </w:pPr>
          </w:p>
        </w:tc>
      </w:tr>
      <w:tr w14:paraId="631D27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850"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14:paraId="5B4166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left"/>
              <w:textAlignment w:val="auto"/>
            </w:pPr>
            <w:r>
              <w:rPr>
                <w:rFonts w:hint="eastAsia" w:ascii="宋体" w:hAnsi="宋体" w:eastAsia="宋体" w:cs="宋体"/>
                <w:kern w:val="0"/>
                <w:sz w:val="20"/>
                <w:szCs w:val="20"/>
                <w:lang w:val="en-US" w:eastAsia="zh-CN" w:bidi="ar"/>
              </w:rPr>
              <w:t>一、本年新收政府信息公开申请数量</w:t>
            </w:r>
          </w:p>
        </w:tc>
        <w:tc>
          <w:tcPr>
            <w:tcW w:w="713" w:type="dxa"/>
            <w:tcBorders>
              <w:top w:val="nil"/>
              <w:left w:val="nil"/>
              <w:bottom w:val="single" w:color="auto" w:sz="8" w:space="0"/>
              <w:right w:val="single" w:color="auto" w:sz="8" w:space="0"/>
            </w:tcBorders>
            <w:noWrap w:val="0"/>
            <w:tcMar>
              <w:left w:w="108" w:type="dxa"/>
              <w:right w:w="108" w:type="dxa"/>
            </w:tcMar>
            <w:vAlign w:val="center"/>
          </w:tcPr>
          <w:p w14:paraId="2D91B2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712" w:type="dxa"/>
            <w:tcBorders>
              <w:top w:val="nil"/>
              <w:left w:val="nil"/>
              <w:bottom w:val="single" w:color="auto" w:sz="8" w:space="0"/>
              <w:right w:val="single" w:color="auto" w:sz="8" w:space="0"/>
            </w:tcBorders>
            <w:noWrap w:val="0"/>
            <w:tcMar>
              <w:left w:w="108" w:type="dxa"/>
              <w:right w:w="108" w:type="dxa"/>
            </w:tcMar>
            <w:vAlign w:val="center"/>
          </w:tcPr>
          <w:p w14:paraId="252FB1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738" w:type="dxa"/>
            <w:tcBorders>
              <w:top w:val="nil"/>
              <w:left w:val="nil"/>
              <w:bottom w:val="single" w:color="auto" w:sz="8" w:space="0"/>
              <w:right w:val="single" w:color="auto" w:sz="8" w:space="0"/>
            </w:tcBorders>
            <w:noWrap w:val="0"/>
            <w:tcMar>
              <w:left w:w="108" w:type="dxa"/>
              <w:right w:w="108" w:type="dxa"/>
            </w:tcMar>
            <w:vAlign w:val="center"/>
          </w:tcPr>
          <w:p w14:paraId="3746BA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912" w:type="dxa"/>
            <w:tcBorders>
              <w:top w:val="nil"/>
              <w:left w:val="nil"/>
              <w:bottom w:val="single" w:color="auto" w:sz="8" w:space="0"/>
              <w:right w:val="single" w:color="auto" w:sz="8" w:space="0"/>
            </w:tcBorders>
            <w:noWrap w:val="0"/>
            <w:tcMar>
              <w:left w:w="108" w:type="dxa"/>
              <w:right w:w="108" w:type="dxa"/>
            </w:tcMar>
            <w:vAlign w:val="center"/>
          </w:tcPr>
          <w:p w14:paraId="0FE049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875" w:type="dxa"/>
            <w:tcBorders>
              <w:top w:val="nil"/>
              <w:left w:val="nil"/>
              <w:bottom w:val="single" w:color="auto" w:sz="8" w:space="0"/>
              <w:right w:val="single" w:color="auto" w:sz="8" w:space="0"/>
            </w:tcBorders>
            <w:noWrap w:val="0"/>
            <w:tcMar>
              <w:left w:w="108" w:type="dxa"/>
              <w:right w:w="108" w:type="dxa"/>
            </w:tcMar>
            <w:vAlign w:val="center"/>
          </w:tcPr>
          <w:p w14:paraId="11A014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1273AF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582F41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rPr>
                <w:rFonts w:hint="default"/>
                <w:lang w:val="en-US"/>
              </w:rPr>
            </w:pPr>
            <w:r>
              <w:rPr>
                <w:rFonts w:hint="eastAsia"/>
                <w:lang w:val="en-US" w:eastAsia="zh-CN"/>
              </w:rPr>
              <w:t>0</w:t>
            </w:r>
          </w:p>
        </w:tc>
      </w:tr>
      <w:tr w14:paraId="0C9F65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850"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14:paraId="0A801B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left"/>
              <w:textAlignment w:val="auto"/>
            </w:pPr>
            <w:r>
              <w:rPr>
                <w:rFonts w:hint="eastAsia" w:ascii="宋体" w:hAnsi="宋体" w:eastAsia="宋体" w:cs="宋体"/>
                <w:kern w:val="0"/>
                <w:sz w:val="20"/>
                <w:szCs w:val="20"/>
                <w:lang w:val="en-US" w:eastAsia="zh-CN" w:bidi="ar"/>
              </w:rPr>
              <w:t>二、上年结转政府信息公开申请数量</w:t>
            </w:r>
          </w:p>
        </w:tc>
        <w:tc>
          <w:tcPr>
            <w:tcW w:w="713" w:type="dxa"/>
            <w:tcBorders>
              <w:top w:val="nil"/>
              <w:left w:val="nil"/>
              <w:bottom w:val="single" w:color="auto" w:sz="8" w:space="0"/>
              <w:right w:val="single" w:color="auto" w:sz="8" w:space="0"/>
            </w:tcBorders>
            <w:noWrap w:val="0"/>
            <w:tcMar>
              <w:left w:w="108" w:type="dxa"/>
              <w:right w:w="108" w:type="dxa"/>
            </w:tcMar>
            <w:vAlign w:val="center"/>
          </w:tcPr>
          <w:p w14:paraId="1DC506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712" w:type="dxa"/>
            <w:tcBorders>
              <w:top w:val="nil"/>
              <w:left w:val="nil"/>
              <w:bottom w:val="single" w:color="auto" w:sz="8" w:space="0"/>
              <w:right w:val="single" w:color="auto" w:sz="8" w:space="0"/>
            </w:tcBorders>
            <w:noWrap w:val="0"/>
            <w:tcMar>
              <w:left w:w="108" w:type="dxa"/>
              <w:right w:w="108" w:type="dxa"/>
            </w:tcMar>
            <w:vAlign w:val="center"/>
          </w:tcPr>
          <w:p w14:paraId="2E9961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738" w:type="dxa"/>
            <w:tcBorders>
              <w:top w:val="nil"/>
              <w:left w:val="nil"/>
              <w:bottom w:val="single" w:color="auto" w:sz="8" w:space="0"/>
              <w:right w:val="single" w:color="auto" w:sz="8" w:space="0"/>
            </w:tcBorders>
            <w:noWrap w:val="0"/>
            <w:tcMar>
              <w:left w:w="108" w:type="dxa"/>
              <w:right w:w="108" w:type="dxa"/>
            </w:tcMar>
            <w:vAlign w:val="center"/>
          </w:tcPr>
          <w:p w14:paraId="4A7ACD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912" w:type="dxa"/>
            <w:tcBorders>
              <w:top w:val="nil"/>
              <w:left w:val="nil"/>
              <w:bottom w:val="single" w:color="auto" w:sz="8" w:space="0"/>
              <w:right w:val="single" w:color="auto" w:sz="8" w:space="0"/>
            </w:tcBorders>
            <w:noWrap w:val="0"/>
            <w:tcMar>
              <w:left w:w="108" w:type="dxa"/>
              <w:right w:w="108" w:type="dxa"/>
            </w:tcMar>
            <w:vAlign w:val="center"/>
          </w:tcPr>
          <w:p w14:paraId="725F2F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875" w:type="dxa"/>
            <w:tcBorders>
              <w:top w:val="nil"/>
              <w:left w:val="nil"/>
              <w:bottom w:val="single" w:color="auto" w:sz="8" w:space="0"/>
              <w:right w:val="single" w:color="auto" w:sz="8" w:space="0"/>
            </w:tcBorders>
            <w:noWrap w:val="0"/>
            <w:tcMar>
              <w:left w:w="108" w:type="dxa"/>
              <w:right w:w="108" w:type="dxa"/>
            </w:tcMar>
            <w:vAlign w:val="center"/>
          </w:tcPr>
          <w:p w14:paraId="574E71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1EB50B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288053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rPr>
                <w:rFonts w:hint="default"/>
                <w:lang w:val="en-US"/>
              </w:rPr>
            </w:pPr>
            <w:r>
              <w:rPr>
                <w:rFonts w:hint="eastAsia"/>
                <w:lang w:val="en-US" w:eastAsia="zh-CN"/>
              </w:rPr>
              <w:t>0</w:t>
            </w:r>
          </w:p>
        </w:tc>
      </w:tr>
      <w:tr w14:paraId="072900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618"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7858AC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ascii="宋体" w:hAnsi="宋体" w:eastAsia="宋体" w:cs="宋体"/>
                <w:kern w:val="0"/>
                <w:sz w:val="20"/>
                <w:szCs w:val="20"/>
                <w:lang w:val="en-US" w:eastAsia="zh-CN" w:bidi="ar"/>
              </w:rPr>
              <w:t>三、本年度办理结果</w:t>
            </w:r>
          </w:p>
        </w:tc>
        <w:tc>
          <w:tcPr>
            <w:tcW w:w="3232" w:type="dxa"/>
            <w:gridSpan w:val="2"/>
            <w:tcBorders>
              <w:top w:val="nil"/>
              <w:left w:val="nil"/>
              <w:bottom w:val="single" w:color="auto" w:sz="8" w:space="0"/>
              <w:right w:val="single" w:color="auto" w:sz="8" w:space="0"/>
            </w:tcBorders>
            <w:noWrap w:val="0"/>
            <w:tcMar>
              <w:left w:w="108" w:type="dxa"/>
              <w:right w:w="108" w:type="dxa"/>
            </w:tcMar>
            <w:vAlign w:val="center"/>
          </w:tcPr>
          <w:p w14:paraId="479FFD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left"/>
              <w:textAlignment w:val="auto"/>
            </w:pPr>
            <w:r>
              <w:rPr>
                <w:rFonts w:hint="eastAsia" w:ascii="楷体" w:hAnsi="楷体" w:eastAsia="楷体" w:cs="楷体"/>
                <w:kern w:val="0"/>
                <w:sz w:val="20"/>
                <w:szCs w:val="20"/>
                <w:lang w:val="en-US" w:eastAsia="zh-CN" w:bidi="ar"/>
              </w:rPr>
              <w:t>（一）予以公开</w:t>
            </w:r>
          </w:p>
        </w:tc>
        <w:tc>
          <w:tcPr>
            <w:tcW w:w="713" w:type="dxa"/>
            <w:tcBorders>
              <w:top w:val="nil"/>
              <w:left w:val="nil"/>
              <w:bottom w:val="single" w:color="auto" w:sz="8" w:space="0"/>
              <w:right w:val="single" w:color="auto" w:sz="8" w:space="0"/>
            </w:tcBorders>
            <w:noWrap w:val="0"/>
            <w:tcMar>
              <w:left w:w="108" w:type="dxa"/>
              <w:right w:w="108" w:type="dxa"/>
            </w:tcMar>
            <w:vAlign w:val="center"/>
          </w:tcPr>
          <w:p w14:paraId="328005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712" w:type="dxa"/>
            <w:tcBorders>
              <w:top w:val="nil"/>
              <w:left w:val="nil"/>
              <w:bottom w:val="single" w:color="auto" w:sz="8" w:space="0"/>
              <w:right w:val="single" w:color="auto" w:sz="8" w:space="0"/>
            </w:tcBorders>
            <w:noWrap w:val="0"/>
            <w:tcMar>
              <w:left w:w="108" w:type="dxa"/>
              <w:right w:w="108" w:type="dxa"/>
            </w:tcMar>
            <w:vAlign w:val="center"/>
          </w:tcPr>
          <w:p w14:paraId="217688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738" w:type="dxa"/>
            <w:tcBorders>
              <w:top w:val="nil"/>
              <w:left w:val="nil"/>
              <w:bottom w:val="single" w:color="auto" w:sz="8" w:space="0"/>
              <w:right w:val="single" w:color="auto" w:sz="8" w:space="0"/>
            </w:tcBorders>
            <w:noWrap w:val="0"/>
            <w:tcMar>
              <w:left w:w="108" w:type="dxa"/>
              <w:right w:w="108" w:type="dxa"/>
            </w:tcMar>
            <w:vAlign w:val="center"/>
          </w:tcPr>
          <w:p w14:paraId="2852B1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912" w:type="dxa"/>
            <w:tcBorders>
              <w:top w:val="nil"/>
              <w:left w:val="nil"/>
              <w:bottom w:val="single" w:color="auto" w:sz="8" w:space="0"/>
              <w:right w:val="single" w:color="auto" w:sz="8" w:space="0"/>
            </w:tcBorders>
            <w:noWrap w:val="0"/>
            <w:tcMar>
              <w:left w:w="108" w:type="dxa"/>
              <w:right w:w="108" w:type="dxa"/>
            </w:tcMar>
            <w:vAlign w:val="center"/>
          </w:tcPr>
          <w:p w14:paraId="737774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875" w:type="dxa"/>
            <w:tcBorders>
              <w:top w:val="nil"/>
              <w:left w:val="nil"/>
              <w:bottom w:val="single" w:color="auto" w:sz="8" w:space="0"/>
              <w:right w:val="single" w:color="auto" w:sz="8" w:space="0"/>
            </w:tcBorders>
            <w:noWrap w:val="0"/>
            <w:tcMar>
              <w:left w:w="108" w:type="dxa"/>
              <w:right w:w="108" w:type="dxa"/>
            </w:tcMar>
            <w:vAlign w:val="center"/>
          </w:tcPr>
          <w:p w14:paraId="3CA2DA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32097F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65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D4D8A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rPr>
                <w:rFonts w:hint="default"/>
                <w:lang w:val="en-US"/>
              </w:rPr>
            </w:pPr>
            <w:r>
              <w:rPr>
                <w:rFonts w:hint="eastAsia"/>
                <w:lang w:val="en-US" w:eastAsia="zh-CN"/>
              </w:rPr>
              <w:t>0</w:t>
            </w:r>
          </w:p>
        </w:tc>
      </w:tr>
      <w:tr w14:paraId="0D29BC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9C9445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sz w:val="24"/>
                <w:szCs w:val="24"/>
              </w:rPr>
            </w:pPr>
          </w:p>
        </w:tc>
        <w:tc>
          <w:tcPr>
            <w:tcW w:w="3232" w:type="dxa"/>
            <w:gridSpan w:val="2"/>
            <w:tcBorders>
              <w:top w:val="nil"/>
              <w:left w:val="nil"/>
              <w:bottom w:val="single" w:color="auto" w:sz="8" w:space="0"/>
              <w:right w:val="single" w:color="auto" w:sz="8" w:space="0"/>
            </w:tcBorders>
            <w:noWrap w:val="0"/>
            <w:tcMar>
              <w:left w:w="108" w:type="dxa"/>
              <w:right w:w="108" w:type="dxa"/>
            </w:tcMar>
            <w:vAlign w:val="center"/>
          </w:tcPr>
          <w:p w14:paraId="6FE6E8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left"/>
              <w:textAlignment w:val="auto"/>
            </w:pPr>
            <w:r>
              <w:rPr>
                <w:rFonts w:hint="eastAsia" w:ascii="楷体" w:hAnsi="楷体" w:eastAsia="楷体" w:cs="楷体"/>
                <w:kern w:val="0"/>
                <w:sz w:val="20"/>
                <w:szCs w:val="20"/>
                <w:lang w:val="en-US" w:eastAsia="zh-CN" w:bidi="ar"/>
              </w:rPr>
              <w:t>（二）部分公开（区分处理的，只计这一情形，不计其他情形）</w:t>
            </w:r>
          </w:p>
        </w:tc>
        <w:tc>
          <w:tcPr>
            <w:tcW w:w="713" w:type="dxa"/>
            <w:tcBorders>
              <w:top w:val="nil"/>
              <w:left w:val="nil"/>
              <w:bottom w:val="single" w:color="auto" w:sz="8" w:space="0"/>
              <w:right w:val="single" w:color="auto" w:sz="8" w:space="0"/>
            </w:tcBorders>
            <w:noWrap w:val="0"/>
            <w:tcMar>
              <w:left w:w="108" w:type="dxa"/>
              <w:right w:w="108" w:type="dxa"/>
            </w:tcMar>
            <w:vAlign w:val="center"/>
          </w:tcPr>
          <w:p w14:paraId="73421F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712" w:type="dxa"/>
            <w:tcBorders>
              <w:top w:val="nil"/>
              <w:left w:val="nil"/>
              <w:bottom w:val="single" w:color="auto" w:sz="8" w:space="0"/>
              <w:right w:val="single" w:color="auto" w:sz="8" w:space="0"/>
            </w:tcBorders>
            <w:noWrap w:val="0"/>
            <w:tcMar>
              <w:left w:w="108" w:type="dxa"/>
              <w:right w:w="108" w:type="dxa"/>
            </w:tcMar>
            <w:vAlign w:val="center"/>
          </w:tcPr>
          <w:p w14:paraId="55123D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738" w:type="dxa"/>
            <w:tcBorders>
              <w:top w:val="nil"/>
              <w:left w:val="nil"/>
              <w:bottom w:val="single" w:color="auto" w:sz="8" w:space="0"/>
              <w:right w:val="single" w:color="auto" w:sz="8" w:space="0"/>
            </w:tcBorders>
            <w:noWrap w:val="0"/>
            <w:tcMar>
              <w:left w:w="108" w:type="dxa"/>
              <w:right w:w="108" w:type="dxa"/>
            </w:tcMar>
            <w:vAlign w:val="center"/>
          </w:tcPr>
          <w:p w14:paraId="737D4F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912" w:type="dxa"/>
            <w:tcBorders>
              <w:top w:val="nil"/>
              <w:left w:val="nil"/>
              <w:bottom w:val="single" w:color="auto" w:sz="8" w:space="0"/>
              <w:right w:val="single" w:color="auto" w:sz="8" w:space="0"/>
            </w:tcBorders>
            <w:noWrap w:val="0"/>
            <w:tcMar>
              <w:left w:w="108" w:type="dxa"/>
              <w:right w:w="108" w:type="dxa"/>
            </w:tcMar>
            <w:vAlign w:val="center"/>
          </w:tcPr>
          <w:p w14:paraId="7E72CE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875" w:type="dxa"/>
            <w:tcBorders>
              <w:top w:val="nil"/>
              <w:left w:val="nil"/>
              <w:bottom w:val="single" w:color="auto" w:sz="8" w:space="0"/>
              <w:right w:val="single" w:color="auto" w:sz="8" w:space="0"/>
            </w:tcBorders>
            <w:noWrap w:val="0"/>
            <w:tcMar>
              <w:left w:w="108" w:type="dxa"/>
              <w:right w:w="108" w:type="dxa"/>
            </w:tcMar>
            <w:vAlign w:val="center"/>
          </w:tcPr>
          <w:p w14:paraId="62E8D7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775798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373649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rPr>
                <w:rFonts w:hint="default"/>
                <w:lang w:val="en-US"/>
              </w:rPr>
            </w:pPr>
            <w:r>
              <w:rPr>
                <w:rFonts w:hint="eastAsia"/>
                <w:lang w:val="en-US" w:eastAsia="zh-CN"/>
              </w:rPr>
              <w:t>0</w:t>
            </w:r>
          </w:p>
        </w:tc>
      </w:tr>
      <w:tr w14:paraId="7D95BF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exac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376919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sz w:val="24"/>
                <w:szCs w:val="24"/>
              </w:rPr>
            </w:pPr>
          </w:p>
        </w:tc>
        <w:tc>
          <w:tcPr>
            <w:tcW w:w="857" w:type="dxa"/>
            <w:vMerge w:val="restart"/>
            <w:tcBorders>
              <w:top w:val="nil"/>
              <w:left w:val="nil"/>
              <w:bottom w:val="single" w:color="auto" w:sz="8" w:space="0"/>
              <w:right w:val="single" w:color="auto" w:sz="8" w:space="0"/>
            </w:tcBorders>
            <w:noWrap w:val="0"/>
            <w:tcMar>
              <w:left w:w="108" w:type="dxa"/>
              <w:right w:w="108" w:type="dxa"/>
            </w:tcMar>
            <w:vAlign w:val="center"/>
          </w:tcPr>
          <w:p w14:paraId="12F656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left"/>
              <w:textAlignment w:val="auto"/>
            </w:pPr>
            <w:r>
              <w:rPr>
                <w:rFonts w:hint="eastAsia" w:ascii="楷体" w:hAnsi="楷体" w:eastAsia="楷体" w:cs="楷体"/>
                <w:kern w:val="0"/>
                <w:sz w:val="20"/>
                <w:szCs w:val="20"/>
                <w:lang w:val="en-US" w:eastAsia="zh-CN" w:bidi="ar"/>
              </w:rPr>
              <w:t>（三）不予公开</w:t>
            </w:r>
          </w:p>
        </w:tc>
        <w:tc>
          <w:tcPr>
            <w:tcW w:w="2375" w:type="dxa"/>
            <w:tcBorders>
              <w:top w:val="nil"/>
              <w:left w:val="nil"/>
              <w:bottom w:val="single" w:color="auto" w:sz="8" w:space="0"/>
              <w:right w:val="single" w:color="auto" w:sz="8" w:space="0"/>
            </w:tcBorders>
            <w:noWrap w:val="0"/>
            <w:tcMar>
              <w:left w:w="108" w:type="dxa"/>
              <w:right w:w="108" w:type="dxa"/>
            </w:tcMar>
            <w:vAlign w:val="center"/>
          </w:tcPr>
          <w:p w14:paraId="1B4FC4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left"/>
              <w:textAlignment w:val="auto"/>
            </w:pPr>
            <w:r>
              <w:rPr>
                <w:rFonts w:hint="eastAsia" w:ascii="楷体" w:hAnsi="楷体" w:eastAsia="楷体" w:cs="楷体"/>
                <w:kern w:val="0"/>
                <w:sz w:val="20"/>
                <w:szCs w:val="20"/>
                <w:lang w:val="en-US" w:eastAsia="zh-CN" w:bidi="ar"/>
              </w:rPr>
              <w:t>1.属于国家秘密</w:t>
            </w:r>
          </w:p>
        </w:tc>
        <w:tc>
          <w:tcPr>
            <w:tcW w:w="713" w:type="dxa"/>
            <w:tcBorders>
              <w:top w:val="nil"/>
              <w:left w:val="nil"/>
              <w:bottom w:val="single" w:color="auto" w:sz="8" w:space="0"/>
              <w:right w:val="single" w:color="auto" w:sz="8" w:space="0"/>
            </w:tcBorders>
            <w:noWrap w:val="0"/>
            <w:tcMar>
              <w:left w:w="108" w:type="dxa"/>
              <w:right w:w="108" w:type="dxa"/>
            </w:tcMar>
            <w:vAlign w:val="center"/>
          </w:tcPr>
          <w:p w14:paraId="26CE63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712" w:type="dxa"/>
            <w:tcBorders>
              <w:top w:val="nil"/>
              <w:left w:val="nil"/>
              <w:bottom w:val="single" w:color="auto" w:sz="8" w:space="0"/>
              <w:right w:val="single" w:color="auto" w:sz="8" w:space="0"/>
            </w:tcBorders>
            <w:noWrap w:val="0"/>
            <w:tcMar>
              <w:left w:w="108" w:type="dxa"/>
              <w:right w:w="108" w:type="dxa"/>
            </w:tcMar>
            <w:vAlign w:val="center"/>
          </w:tcPr>
          <w:p w14:paraId="1BFB0D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738" w:type="dxa"/>
            <w:tcBorders>
              <w:top w:val="nil"/>
              <w:left w:val="nil"/>
              <w:bottom w:val="single" w:color="auto" w:sz="8" w:space="0"/>
              <w:right w:val="single" w:color="auto" w:sz="8" w:space="0"/>
            </w:tcBorders>
            <w:noWrap w:val="0"/>
            <w:tcMar>
              <w:left w:w="108" w:type="dxa"/>
              <w:right w:w="108" w:type="dxa"/>
            </w:tcMar>
            <w:vAlign w:val="center"/>
          </w:tcPr>
          <w:p w14:paraId="756ADE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912" w:type="dxa"/>
            <w:tcBorders>
              <w:top w:val="nil"/>
              <w:left w:val="nil"/>
              <w:bottom w:val="single" w:color="auto" w:sz="8" w:space="0"/>
              <w:right w:val="single" w:color="auto" w:sz="8" w:space="0"/>
            </w:tcBorders>
            <w:noWrap w:val="0"/>
            <w:tcMar>
              <w:left w:w="108" w:type="dxa"/>
              <w:right w:w="108" w:type="dxa"/>
            </w:tcMar>
            <w:vAlign w:val="center"/>
          </w:tcPr>
          <w:p w14:paraId="441479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875" w:type="dxa"/>
            <w:tcBorders>
              <w:top w:val="nil"/>
              <w:left w:val="nil"/>
              <w:bottom w:val="single" w:color="auto" w:sz="8" w:space="0"/>
              <w:right w:val="single" w:color="auto" w:sz="8" w:space="0"/>
            </w:tcBorders>
            <w:noWrap w:val="0"/>
            <w:tcMar>
              <w:left w:w="108" w:type="dxa"/>
              <w:right w:w="108" w:type="dxa"/>
            </w:tcMar>
            <w:vAlign w:val="center"/>
          </w:tcPr>
          <w:p w14:paraId="7677B4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4164AB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65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1E7E7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rPr>
                <w:rFonts w:hint="default"/>
                <w:lang w:val="en-US"/>
              </w:rPr>
            </w:pPr>
            <w:r>
              <w:rPr>
                <w:rFonts w:hint="eastAsia"/>
                <w:lang w:val="en-US" w:eastAsia="zh-CN"/>
              </w:rPr>
              <w:t>0</w:t>
            </w:r>
          </w:p>
        </w:tc>
      </w:tr>
      <w:tr w14:paraId="147ED0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exac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6ED375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sz w:val="24"/>
                <w:szCs w:val="24"/>
              </w:rPr>
            </w:pPr>
          </w:p>
        </w:tc>
        <w:tc>
          <w:tcPr>
            <w:tcW w:w="857" w:type="dxa"/>
            <w:vMerge w:val="continue"/>
            <w:tcBorders>
              <w:top w:val="nil"/>
              <w:left w:val="nil"/>
              <w:bottom w:val="single" w:color="auto" w:sz="8" w:space="0"/>
              <w:right w:val="single" w:color="auto" w:sz="8" w:space="0"/>
            </w:tcBorders>
            <w:noWrap w:val="0"/>
            <w:tcMar>
              <w:left w:w="108" w:type="dxa"/>
              <w:right w:w="108" w:type="dxa"/>
            </w:tcMar>
            <w:vAlign w:val="center"/>
          </w:tcPr>
          <w:p w14:paraId="3E52B94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sz w:val="24"/>
                <w:szCs w:val="24"/>
              </w:rPr>
            </w:pPr>
          </w:p>
        </w:tc>
        <w:tc>
          <w:tcPr>
            <w:tcW w:w="2375" w:type="dxa"/>
            <w:tcBorders>
              <w:top w:val="nil"/>
              <w:left w:val="nil"/>
              <w:bottom w:val="single" w:color="auto" w:sz="8" w:space="0"/>
              <w:right w:val="single" w:color="auto" w:sz="8" w:space="0"/>
            </w:tcBorders>
            <w:noWrap w:val="0"/>
            <w:tcMar>
              <w:left w:w="108" w:type="dxa"/>
              <w:right w:w="108" w:type="dxa"/>
            </w:tcMar>
            <w:vAlign w:val="center"/>
          </w:tcPr>
          <w:p w14:paraId="6A10D0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left"/>
              <w:textAlignment w:val="auto"/>
            </w:pPr>
            <w:r>
              <w:rPr>
                <w:rFonts w:hint="eastAsia" w:ascii="楷体" w:hAnsi="楷体" w:eastAsia="楷体" w:cs="楷体"/>
                <w:kern w:val="0"/>
                <w:sz w:val="20"/>
                <w:szCs w:val="20"/>
                <w:lang w:val="en-US" w:eastAsia="zh-CN" w:bidi="ar"/>
              </w:rPr>
              <w:t>2.其他法律行政法规禁止公开</w:t>
            </w:r>
          </w:p>
        </w:tc>
        <w:tc>
          <w:tcPr>
            <w:tcW w:w="713" w:type="dxa"/>
            <w:tcBorders>
              <w:top w:val="nil"/>
              <w:left w:val="nil"/>
              <w:bottom w:val="single" w:color="auto" w:sz="8" w:space="0"/>
              <w:right w:val="single" w:color="auto" w:sz="8" w:space="0"/>
            </w:tcBorders>
            <w:noWrap w:val="0"/>
            <w:tcMar>
              <w:left w:w="108" w:type="dxa"/>
              <w:right w:w="108" w:type="dxa"/>
            </w:tcMar>
            <w:vAlign w:val="center"/>
          </w:tcPr>
          <w:p w14:paraId="786594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712" w:type="dxa"/>
            <w:tcBorders>
              <w:top w:val="nil"/>
              <w:left w:val="nil"/>
              <w:bottom w:val="single" w:color="auto" w:sz="8" w:space="0"/>
              <w:right w:val="single" w:color="auto" w:sz="8" w:space="0"/>
            </w:tcBorders>
            <w:noWrap w:val="0"/>
            <w:tcMar>
              <w:left w:w="108" w:type="dxa"/>
              <w:right w:w="108" w:type="dxa"/>
            </w:tcMar>
            <w:vAlign w:val="center"/>
          </w:tcPr>
          <w:p w14:paraId="123C5A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738" w:type="dxa"/>
            <w:tcBorders>
              <w:top w:val="nil"/>
              <w:left w:val="nil"/>
              <w:bottom w:val="single" w:color="auto" w:sz="8" w:space="0"/>
              <w:right w:val="single" w:color="auto" w:sz="8" w:space="0"/>
            </w:tcBorders>
            <w:noWrap w:val="0"/>
            <w:tcMar>
              <w:left w:w="108" w:type="dxa"/>
              <w:right w:w="108" w:type="dxa"/>
            </w:tcMar>
            <w:vAlign w:val="center"/>
          </w:tcPr>
          <w:p w14:paraId="72E5BD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912" w:type="dxa"/>
            <w:tcBorders>
              <w:top w:val="nil"/>
              <w:left w:val="nil"/>
              <w:bottom w:val="single" w:color="auto" w:sz="8" w:space="0"/>
              <w:right w:val="single" w:color="auto" w:sz="8" w:space="0"/>
            </w:tcBorders>
            <w:noWrap w:val="0"/>
            <w:tcMar>
              <w:left w:w="108" w:type="dxa"/>
              <w:right w:w="108" w:type="dxa"/>
            </w:tcMar>
            <w:vAlign w:val="center"/>
          </w:tcPr>
          <w:p w14:paraId="224BB9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875" w:type="dxa"/>
            <w:tcBorders>
              <w:top w:val="nil"/>
              <w:left w:val="nil"/>
              <w:bottom w:val="single" w:color="auto" w:sz="8" w:space="0"/>
              <w:right w:val="single" w:color="auto" w:sz="8" w:space="0"/>
            </w:tcBorders>
            <w:noWrap w:val="0"/>
            <w:tcMar>
              <w:left w:w="108" w:type="dxa"/>
              <w:right w:w="108" w:type="dxa"/>
            </w:tcMar>
            <w:vAlign w:val="center"/>
          </w:tcPr>
          <w:p w14:paraId="0706A3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780B67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1C83B4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rPr>
                <w:rFonts w:hint="default"/>
                <w:lang w:val="en-US"/>
              </w:rPr>
            </w:pPr>
            <w:r>
              <w:rPr>
                <w:rFonts w:hint="eastAsia"/>
                <w:lang w:val="en-US" w:eastAsia="zh-CN"/>
              </w:rPr>
              <w:t>0</w:t>
            </w:r>
          </w:p>
        </w:tc>
      </w:tr>
      <w:tr w14:paraId="422A6D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exac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3FADF6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sz w:val="24"/>
                <w:szCs w:val="24"/>
              </w:rPr>
            </w:pPr>
          </w:p>
        </w:tc>
        <w:tc>
          <w:tcPr>
            <w:tcW w:w="857" w:type="dxa"/>
            <w:vMerge w:val="continue"/>
            <w:tcBorders>
              <w:top w:val="nil"/>
              <w:left w:val="nil"/>
              <w:bottom w:val="single" w:color="auto" w:sz="8" w:space="0"/>
              <w:right w:val="single" w:color="auto" w:sz="8" w:space="0"/>
            </w:tcBorders>
            <w:noWrap w:val="0"/>
            <w:tcMar>
              <w:left w:w="108" w:type="dxa"/>
              <w:right w:w="108" w:type="dxa"/>
            </w:tcMar>
            <w:vAlign w:val="center"/>
          </w:tcPr>
          <w:p w14:paraId="3667EEF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sz w:val="24"/>
                <w:szCs w:val="24"/>
              </w:rPr>
            </w:pPr>
          </w:p>
        </w:tc>
        <w:tc>
          <w:tcPr>
            <w:tcW w:w="2375" w:type="dxa"/>
            <w:tcBorders>
              <w:top w:val="nil"/>
              <w:left w:val="nil"/>
              <w:bottom w:val="single" w:color="auto" w:sz="8" w:space="0"/>
              <w:right w:val="single" w:color="auto" w:sz="8" w:space="0"/>
            </w:tcBorders>
            <w:noWrap w:val="0"/>
            <w:tcMar>
              <w:left w:w="108" w:type="dxa"/>
              <w:right w:w="108" w:type="dxa"/>
            </w:tcMar>
            <w:vAlign w:val="center"/>
          </w:tcPr>
          <w:p w14:paraId="3D97A5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left"/>
              <w:textAlignment w:val="auto"/>
            </w:pPr>
            <w:r>
              <w:rPr>
                <w:rFonts w:hint="eastAsia" w:ascii="楷体" w:hAnsi="楷体" w:eastAsia="楷体" w:cs="楷体"/>
                <w:kern w:val="0"/>
                <w:sz w:val="20"/>
                <w:szCs w:val="20"/>
                <w:lang w:val="en-US" w:eastAsia="zh-CN" w:bidi="ar"/>
              </w:rPr>
              <w:t>3.危及“三安全一稳定”</w:t>
            </w:r>
          </w:p>
        </w:tc>
        <w:tc>
          <w:tcPr>
            <w:tcW w:w="713" w:type="dxa"/>
            <w:tcBorders>
              <w:top w:val="nil"/>
              <w:left w:val="nil"/>
              <w:bottom w:val="single" w:color="auto" w:sz="8" w:space="0"/>
              <w:right w:val="single" w:color="auto" w:sz="8" w:space="0"/>
            </w:tcBorders>
            <w:noWrap w:val="0"/>
            <w:tcMar>
              <w:left w:w="108" w:type="dxa"/>
              <w:right w:w="108" w:type="dxa"/>
            </w:tcMar>
            <w:vAlign w:val="center"/>
          </w:tcPr>
          <w:p w14:paraId="261746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712" w:type="dxa"/>
            <w:tcBorders>
              <w:top w:val="nil"/>
              <w:left w:val="nil"/>
              <w:bottom w:val="single" w:color="auto" w:sz="8" w:space="0"/>
              <w:right w:val="single" w:color="auto" w:sz="8" w:space="0"/>
            </w:tcBorders>
            <w:noWrap w:val="0"/>
            <w:tcMar>
              <w:left w:w="108" w:type="dxa"/>
              <w:right w:w="108" w:type="dxa"/>
            </w:tcMar>
            <w:vAlign w:val="center"/>
          </w:tcPr>
          <w:p w14:paraId="6756D1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738" w:type="dxa"/>
            <w:tcBorders>
              <w:top w:val="nil"/>
              <w:left w:val="nil"/>
              <w:bottom w:val="single" w:color="auto" w:sz="8" w:space="0"/>
              <w:right w:val="single" w:color="auto" w:sz="8" w:space="0"/>
            </w:tcBorders>
            <w:noWrap w:val="0"/>
            <w:tcMar>
              <w:left w:w="108" w:type="dxa"/>
              <w:right w:w="108" w:type="dxa"/>
            </w:tcMar>
            <w:vAlign w:val="center"/>
          </w:tcPr>
          <w:p w14:paraId="5DDD01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912" w:type="dxa"/>
            <w:tcBorders>
              <w:top w:val="nil"/>
              <w:left w:val="nil"/>
              <w:bottom w:val="single" w:color="auto" w:sz="8" w:space="0"/>
              <w:right w:val="single" w:color="auto" w:sz="8" w:space="0"/>
            </w:tcBorders>
            <w:noWrap w:val="0"/>
            <w:tcMar>
              <w:left w:w="108" w:type="dxa"/>
              <w:right w:w="108" w:type="dxa"/>
            </w:tcMar>
            <w:vAlign w:val="center"/>
          </w:tcPr>
          <w:p w14:paraId="38CBAE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875" w:type="dxa"/>
            <w:tcBorders>
              <w:top w:val="nil"/>
              <w:left w:val="nil"/>
              <w:bottom w:val="single" w:color="auto" w:sz="8" w:space="0"/>
              <w:right w:val="single" w:color="auto" w:sz="8" w:space="0"/>
            </w:tcBorders>
            <w:noWrap w:val="0"/>
            <w:tcMar>
              <w:left w:w="108" w:type="dxa"/>
              <w:right w:w="108" w:type="dxa"/>
            </w:tcMar>
            <w:vAlign w:val="center"/>
          </w:tcPr>
          <w:p w14:paraId="746F28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6D7034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1A9240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rPr>
                <w:rFonts w:hint="default"/>
                <w:lang w:val="en-US"/>
              </w:rPr>
            </w:pPr>
            <w:r>
              <w:rPr>
                <w:rFonts w:hint="eastAsia"/>
                <w:lang w:val="en-US" w:eastAsia="zh-CN"/>
              </w:rPr>
              <w:t>0</w:t>
            </w:r>
          </w:p>
        </w:tc>
      </w:tr>
      <w:tr w14:paraId="0FE49E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exac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184AC4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sz w:val="24"/>
                <w:szCs w:val="24"/>
              </w:rPr>
            </w:pPr>
          </w:p>
        </w:tc>
        <w:tc>
          <w:tcPr>
            <w:tcW w:w="857" w:type="dxa"/>
            <w:vMerge w:val="continue"/>
            <w:tcBorders>
              <w:top w:val="nil"/>
              <w:left w:val="nil"/>
              <w:bottom w:val="single" w:color="auto" w:sz="8" w:space="0"/>
              <w:right w:val="single" w:color="auto" w:sz="8" w:space="0"/>
            </w:tcBorders>
            <w:noWrap w:val="0"/>
            <w:tcMar>
              <w:left w:w="108" w:type="dxa"/>
              <w:right w:w="108" w:type="dxa"/>
            </w:tcMar>
            <w:vAlign w:val="center"/>
          </w:tcPr>
          <w:p w14:paraId="34127F1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sz w:val="24"/>
                <w:szCs w:val="24"/>
              </w:rPr>
            </w:pPr>
          </w:p>
        </w:tc>
        <w:tc>
          <w:tcPr>
            <w:tcW w:w="2375" w:type="dxa"/>
            <w:tcBorders>
              <w:top w:val="nil"/>
              <w:left w:val="nil"/>
              <w:bottom w:val="single" w:color="auto" w:sz="8" w:space="0"/>
              <w:right w:val="single" w:color="auto" w:sz="8" w:space="0"/>
            </w:tcBorders>
            <w:noWrap w:val="0"/>
            <w:tcMar>
              <w:left w:w="108" w:type="dxa"/>
              <w:right w:w="108" w:type="dxa"/>
            </w:tcMar>
            <w:vAlign w:val="center"/>
          </w:tcPr>
          <w:p w14:paraId="08329A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left"/>
              <w:textAlignment w:val="auto"/>
            </w:pPr>
            <w:r>
              <w:rPr>
                <w:rFonts w:hint="eastAsia" w:ascii="楷体" w:hAnsi="楷体" w:eastAsia="楷体" w:cs="楷体"/>
                <w:kern w:val="0"/>
                <w:sz w:val="20"/>
                <w:szCs w:val="20"/>
                <w:lang w:val="en-US" w:eastAsia="zh-CN" w:bidi="ar"/>
              </w:rPr>
              <w:t>4.保护第三方合法权益</w:t>
            </w:r>
          </w:p>
        </w:tc>
        <w:tc>
          <w:tcPr>
            <w:tcW w:w="713" w:type="dxa"/>
            <w:tcBorders>
              <w:top w:val="nil"/>
              <w:left w:val="nil"/>
              <w:bottom w:val="single" w:color="auto" w:sz="8" w:space="0"/>
              <w:right w:val="single" w:color="auto" w:sz="8" w:space="0"/>
            </w:tcBorders>
            <w:noWrap w:val="0"/>
            <w:tcMar>
              <w:left w:w="108" w:type="dxa"/>
              <w:right w:w="108" w:type="dxa"/>
            </w:tcMar>
            <w:vAlign w:val="center"/>
          </w:tcPr>
          <w:p w14:paraId="6A87E1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712" w:type="dxa"/>
            <w:tcBorders>
              <w:top w:val="nil"/>
              <w:left w:val="nil"/>
              <w:bottom w:val="single" w:color="auto" w:sz="8" w:space="0"/>
              <w:right w:val="single" w:color="auto" w:sz="8" w:space="0"/>
            </w:tcBorders>
            <w:noWrap w:val="0"/>
            <w:tcMar>
              <w:left w:w="108" w:type="dxa"/>
              <w:right w:w="108" w:type="dxa"/>
            </w:tcMar>
            <w:vAlign w:val="center"/>
          </w:tcPr>
          <w:p w14:paraId="6BD604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738" w:type="dxa"/>
            <w:tcBorders>
              <w:top w:val="nil"/>
              <w:left w:val="nil"/>
              <w:bottom w:val="single" w:color="auto" w:sz="8" w:space="0"/>
              <w:right w:val="single" w:color="auto" w:sz="8" w:space="0"/>
            </w:tcBorders>
            <w:noWrap w:val="0"/>
            <w:tcMar>
              <w:left w:w="108" w:type="dxa"/>
              <w:right w:w="108" w:type="dxa"/>
            </w:tcMar>
            <w:vAlign w:val="center"/>
          </w:tcPr>
          <w:p w14:paraId="26948F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912" w:type="dxa"/>
            <w:tcBorders>
              <w:top w:val="nil"/>
              <w:left w:val="nil"/>
              <w:bottom w:val="single" w:color="auto" w:sz="8" w:space="0"/>
              <w:right w:val="single" w:color="auto" w:sz="8" w:space="0"/>
            </w:tcBorders>
            <w:noWrap w:val="0"/>
            <w:tcMar>
              <w:left w:w="108" w:type="dxa"/>
              <w:right w:w="108" w:type="dxa"/>
            </w:tcMar>
            <w:vAlign w:val="center"/>
          </w:tcPr>
          <w:p w14:paraId="0F0C96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875" w:type="dxa"/>
            <w:tcBorders>
              <w:top w:val="nil"/>
              <w:left w:val="nil"/>
              <w:bottom w:val="single" w:color="auto" w:sz="8" w:space="0"/>
              <w:right w:val="single" w:color="auto" w:sz="8" w:space="0"/>
            </w:tcBorders>
            <w:noWrap w:val="0"/>
            <w:tcMar>
              <w:left w:w="108" w:type="dxa"/>
              <w:right w:w="108" w:type="dxa"/>
            </w:tcMar>
            <w:vAlign w:val="center"/>
          </w:tcPr>
          <w:p w14:paraId="14C404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19A832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2312F6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rPr>
                <w:rFonts w:hint="default"/>
                <w:lang w:val="en-US"/>
              </w:rPr>
            </w:pPr>
            <w:r>
              <w:rPr>
                <w:rFonts w:hint="eastAsia"/>
                <w:lang w:val="en-US" w:eastAsia="zh-CN"/>
              </w:rPr>
              <w:t>0</w:t>
            </w:r>
          </w:p>
        </w:tc>
      </w:tr>
      <w:tr w14:paraId="05DC30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exac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34AE048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sz w:val="24"/>
                <w:szCs w:val="24"/>
              </w:rPr>
            </w:pPr>
          </w:p>
        </w:tc>
        <w:tc>
          <w:tcPr>
            <w:tcW w:w="857" w:type="dxa"/>
            <w:vMerge w:val="continue"/>
            <w:tcBorders>
              <w:top w:val="nil"/>
              <w:left w:val="nil"/>
              <w:bottom w:val="single" w:color="auto" w:sz="8" w:space="0"/>
              <w:right w:val="single" w:color="auto" w:sz="8" w:space="0"/>
            </w:tcBorders>
            <w:noWrap w:val="0"/>
            <w:tcMar>
              <w:left w:w="108" w:type="dxa"/>
              <w:right w:w="108" w:type="dxa"/>
            </w:tcMar>
            <w:vAlign w:val="center"/>
          </w:tcPr>
          <w:p w14:paraId="765E80A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sz w:val="24"/>
                <w:szCs w:val="24"/>
              </w:rPr>
            </w:pPr>
          </w:p>
        </w:tc>
        <w:tc>
          <w:tcPr>
            <w:tcW w:w="2375" w:type="dxa"/>
            <w:tcBorders>
              <w:top w:val="nil"/>
              <w:left w:val="nil"/>
              <w:bottom w:val="single" w:color="auto" w:sz="8" w:space="0"/>
              <w:right w:val="single" w:color="auto" w:sz="8" w:space="0"/>
            </w:tcBorders>
            <w:noWrap w:val="0"/>
            <w:tcMar>
              <w:left w:w="108" w:type="dxa"/>
              <w:right w:w="108" w:type="dxa"/>
            </w:tcMar>
            <w:vAlign w:val="center"/>
          </w:tcPr>
          <w:p w14:paraId="7D70A3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left"/>
              <w:textAlignment w:val="auto"/>
            </w:pPr>
            <w:r>
              <w:rPr>
                <w:rFonts w:hint="eastAsia" w:ascii="楷体" w:hAnsi="楷体" w:eastAsia="楷体" w:cs="楷体"/>
                <w:kern w:val="0"/>
                <w:sz w:val="20"/>
                <w:szCs w:val="20"/>
                <w:lang w:val="en-US" w:eastAsia="zh-CN" w:bidi="ar"/>
              </w:rPr>
              <w:t>5.属于三类内部事务信息</w:t>
            </w:r>
          </w:p>
        </w:tc>
        <w:tc>
          <w:tcPr>
            <w:tcW w:w="713" w:type="dxa"/>
            <w:tcBorders>
              <w:top w:val="nil"/>
              <w:left w:val="nil"/>
              <w:bottom w:val="single" w:color="auto" w:sz="8" w:space="0"/>
              <w:right w:val="single" w:color="auto" w:sz="8" w:space="0"/>
            </w:tcBorders>
            <w:noWrap w:val="0"/>
            <w:tcMar>
              <w:left w:w="108" w:type="dxa"/>
              <w:right w:w="108" w:type="dxa"/>
            </w:tcMar>
            <w:vAlign w:val="center"/>
          </w:tcPr>
          <w:p w14:paraId="7EAAA9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712" w:type="dxa"/>
            <w:tcBorders>
              <w:top w:val="nil"/>
              <w:left w:val="nil"/>
              <w:bottom w:val="single" w:color="auto" w:sz="8" w:space="0"/>
              <w:right w:val="single" w:color="auto" w:sz="8" w:space="0"/>
            </w:tcBorders>
            <w:noWrap w:val="0"/>
            <w:tcMar>
              <w:left w:w="108" w:type="dxa"/>
              <w:right w:w="108" w:type="dxa"/>
            </w:tcMar>
            <w:vAlign w:val="center"/>
          </w:tcPr>
          <w:p w14:paraId="1A446E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738" w:type="dxa"/>
            <w:tcBorders>
              <w:top w:val="nil"/>
              <w:left w:val="nil"/>
              <w:bottom w:val="single" w:color="auto" w:sz="8" w:space="0"/>
              <w:right w:val="single" w:color="auto" w:sz="8" w:space="0"/>
            </w:tcBorders>
            <w:noWrap w:val="0"/>
            <w:tcMar>
              <w:left w:w="108" w:type="dxa"/>
              <w:right w:w="108" w:type="dxa"/>
            </w:tcMar>
            <w:vAlign w:val="center"/>
          </w:tcPr>
          <w:p w14:paraId="5C1014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912" w:type="dxa"/>
            <w:tcBorders>
              <w:top w:val="nil"/>
              <w:left w:val="nil"/>
              <w:bottom w:val="single" w:color="auto" w:sz="8" w:space="0"/>
              <w:right w:val="single" w:color="auto" w:sz="8" w:space="0"/>
            </w:tcBorders>
            <w:noWrap w:val="0"/>
            <w:tcMar>
              <w:left w:w="108" w:type="dxa"/>
              <w:right w:w="108" w:type="dxa"/>
            </w:tcMar>
            <w:vAlign w:val="center"/>
          </w:tcPr>
          <w:p w14:paraId="2B33B3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875" w:type="dxa"/>
            <w:tcBorders>
              <w:top w:val="nil"/>
              <w:left w:val="nil"/>
              <w:bottom w:val="single" w:color="auto" w:sz="8" w:space="0"/>
              <w:right w:val="single" w:color="auto" w:sz="8" w:space="0"/>
            </w:tcBorders>
            <w:noWrap w:val="0"/>
            <w:tcMar>
              <w:left w:w="108" w:type="dxa"/>
              <w:right w:w="108" w:type="dxa"/>
            </w:tcMar>
            <w:vAlign w:val="center"/>
          </w:tcPr>
          <w:p w14:paraId="215312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5B7CA7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61FBBD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rPr>
                <w:rFonts w:hint="default"/>
                <w:lang w:val="en-US"/>
              </w:rPr>
            </w:pPr>
            <w:r>
              <w:rPr>
                <w:rFonts w:hint="eastAsia"/>
                <w:lang w:val="en-US" w:eastAsia="zh-CN"/>
              </w:rPr>
              <w:t>0</w:t>
            </w:r>
          </w:p>
        </w:tc>
      </w:tr>
      <w:tr w14:paraId="4A87CD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exac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34D37CF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sz w:val="24"/>
                <w:szCs w:val="24"/>
              </w:rPr>
            </w:pPr>
          </w:p>
        </w:tc>
        <w:tc>
          <w:tcPr>
            <w:tcW w:w="857" w:type="dxa"/>
            <w:vMerge w:val="continue"/>
            <w:tcBorders>
              <w:top w:val="nil"/>
              <w:left w:val="nil"/>
              <w:bottom w:val="single" w:color="auto" w:sz="8" w:space="0"/>
              <w:right w:val="single" w:color="auto" w:sz="8" w:space="0"/>
            </w:tcBorders>
            <w:noWrap w:val="0"/>
            <w:tcMar>
              <w:left w:w="108" w:type="dxa"/>
              <w:right w:w="108" w:type="dxa"/>
            </w:tcMar>
            <w:vAlign w:val="center"/>
          </w:tcPr>
          <w:p w14:paraId="3536137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sz w:val="24"/>
                <w:szCs w:val="24"/>
              </w:rPr>
            </w:pPr>
          </w:p>
        </w:tc>
        <w:tc>
          <w:tcPr>
            <w:tcW w:w="2375" w:type="dxa"/>
            <w:tcBorders>
              <w:top w:val="nil"/>
              <w:left w:val="nil"/>
              <w:bottom w:val="single" w:color="auto" w:sz="8" w:space="0"/>
              <w:right w:val="single" w:color="auto" w:sz="8" w:space="0"/>
            </w:tcBorders>
            <w:noWrap w:val="0"/>
            <w:tcMar>
              <w:left w:w="108" w:type="dxa"/>
              <w:right w:w="108" w:type="dxa"/>
            </w:tcMar>
            <w:vAlign w:val="center"/>
          </w:tcPr>
          <w:p w14:paraId="0AD8C1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left"/>
              <w:textAlignment w:val="auto"/>
            </w:pPr>
            <w:r>
              <w:rPr>
                <w:rFonts w:hint="eastAsia" w:ascii="楷体" w:hAnsi="楷体" w:eastAsia="楷体" w:cs="楷体"/>
                <w:kern w:val="0"/>
                <w:sz w:val="20"/>
                <w:szCs w:val="20"/>
                <w:lang w:val="en-US" w:eastAsia="zh-CN" w:bidi="ar"/>
              </w:rPr>
              <w:t>6.属于四类过程性信息</w:t>
            </w:r>
          </w:p>
        </w:tc>
        <w:tc>
          <w:tcPr>
            <w:tcW w:w="713" w:type="dxa"/>
            <w:tcBorders>
              <w:top w:val="nil"/>
              <w:left w:val="nil"/>
              <w:bottom w:val="single" w:color="auto" w:sz="8" w:space="0"/>
              <w:right w:val="single" w:color="auto" w:sz="8" w:space="0"/>
            </w:tcBorders>
            <w:noWrap w:val="0"/>
            <w:tcMar>
              <w:left w:w="108" w:type="dxa"/>
              <w:right w:w="108" w:type="dxa"/>
            </w:tcMar>
            <w:vAlign w:val="center"/>
          </w:tcPr>
          <w:p w14:paraId="2A830B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712" w:type="dxa"/>
            <w:tcBorders>
              <w:top w:val="nil"/>
              <w:left w:val="nil"/>
              <w:bottom w:val="single" w:color="auto" w:sz="8" w:space="0"/>
              <w:right w:val="single" w:color="auto" w:sz="8" w:space="0"/>
            </w:tcBorders>
            <w:noWrap w:val="0"/>
            <w:tcMar>
              <w:left w:w="108" w:type="dxa"/>
              <w:right w:w="108" w:type="dxa"/>
            </w:tcMar>
            <w:vAlign w:val="center"/>
          </w:tcPr>
          <w:p w14:paraId="7CDF19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738" w:type="dxa"/>
            <w:tcBorders>
              <w:top w:val="nil"/>
              <w:left w:val="nil"/>
              <w:bottom w:val="single" w:color="auto" w:sz="8" w:space="0"/>
              <w:right w:val="single" w:color="auto" w:sz="8" w:space="0"/>
            </w:tcBorders>
            <w:noWrap w:val="0"/>
            <w:tcMar>
              <w:left w:w="108" w:type="dxa"/>
              <w:right w:w="108" w:type="dxa"/>
            </w:tcMar>
            <w:vAlign w:val="center"/>
          </w:tcPr>
          <w:p w14:paraId="760EAA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912" w:type="dxa"/>
            <w:tcBorders>
              <w:top w:val="nil"/>
              <w:left w:val="nil"/>
              <w:bottom w:val="single" w:color="auto" w:sz="8" w:space="0"/>
              <w:right w:val="single" w:color="auto" w:sz="8" w:space="0"/>
            </w:tcBorders>
            <w:noWrap w:val="0"/>
            <w:tcMar>
              <w:left w:w="108" w:type="dxa"/>
              <w:right w:w="108" w:type="dxa"/>
            </w:tcMar>
            <w:vAlign w:val="center"/>
          </w:tcPr>
          <w:p w14:paraId="56BC51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875" w:type="dxa"/>
            <w:tcBorders>
              <w:top w:val="nil"/>
              <w:left w:val="nil"/>
              <w:bottom w:val="single" w:color="auto" w:sz="8" w:space="0"/>
              <w:right w:val="single" w:color="auto" w:sz="8" w:space="0"/>
            </w:tcBorders>
            <w:noWrap w:val="0"/>
            <w:tcMar>
              <w:left w:w="108" w:type="dxa"/>
              <w:right w:w="108" w:type="dxa"/>
            </w:tcMar>
            <w:vAlign w:val="center"/>
          </w:tcPr>
          <w:p w14:paraId="5039FC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75FB91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6F645C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rPr>
                <w:rFonts w:hint="default"/>
                <w:lang w:val="en-US"/>
              </w:rPr>
            </w:pPr>
            <w:r>
              <w:rPr>
                <w:rFonts w:hint="eastAsia"/>
                <w:lang w:val="en-US" w:eastAsia="zh-CN"/>
              </w:rPr>
              <w:t>0</w:t>
            </w:r>
          </w:p>
        </w:tc>
      </w:tr>
      <w:tr w14:paraId="5E1A72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exac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750A48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sz w:val="24"/>
                <w:szCs w:val="24"/>
              </w:rPr>
            </w:pPr>
          </w:p>
        </w:tc>
        <w:tc>
          <w:tcPr>
            <w:tcW w:w="857" w:type="dxa"/>
            <w:vMerge w:val="continue"/>
            <w:tcBorders>
              <w:top w:val="nil"/>
              <w:left w:val="nil"/>
              <w:bottom w:val="single" w:color="auto" w:sz="8" w:space="0"/>
              <w:right w:val="single" w:color="auto" w:sz="8" w:space="0"/>
            </w:tcBorders>
            <w:noWrap w:val="0"/>
            <w:tcMar>
              <w:left w:w="108" w:type="dxa"/>
              <w:right w:w="108" w:type="dxa"/>
            </w:tcMar>
            <w:vAlign w:val="center"/>
          </w:tcPr>
          <w:p w14:paraId="26860B0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sz w:val="24"/>
                <w:szCs w:val="24"/>
              </w:rPr>
            </w:pPr>
          </w:p>
        </w:tc>
        <w:tc>
          <w:tcPr>
            <w:tcW w:w="2375" w:type="dxa"/>
            <w:tcBorders>
              <w:top w:val="nil"/>
              <w:left w:val="nil"/>
              <w:bottom w:val="single" w:color="auto" w:sz="8" w:space="0"/>
              <w:right w:val="single" w:color="auto" w:sz="8" w:space="0"/>
            </w:tcBorders>
            <w:noWrap w:val="0"/>
            <w:tcMar>
              <w:left w:w="108" w:type="dxa"/>
              <w:right w:w="108" w:type="dxa"/>
            </w:tcMar>
            <w:vAlign w:val="center"/>
          </w:tcPr>
          <w:p w14:paraId="1F9F53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left"/>
              <w:textAlignment w:val="auto"/>
            </w:pPr>
            <w:r>
              <w:rPr>
                <w:rFonts w:hint="eastAsia" w:ascii="楷体" w:hAnsi="楷体" w:eastAsia="楷体" w:cs="楷体"/>
                <w:kern w:val="0"/>
                <w:sz w:val="20"/>
                <w:szCs w:val="20"/>
                <w:lang w:val="en-US" w:eastAsia="zh-CN" w:bidi="ar"/>
              </w:rPr>
              <w:t>7.属于行政执法案卷</w:t>
            </w:r>
          </w:p>
        </w:tc>
        <w:tc>
          <w:tcPr>
            <w:tcW w:w="713" w:type="dxa"/>
            <w:tcBorders>
              <w:top w:val="nil"/>
              <w:left w:val="nil"/>
              <w:bottom w:val="single" w:color="auto" w:sz="8" w:space="0"/>
              <w:right w:val="single" w:color="auto" w:sz="8" w:space="0"/>
            </w:tcBorders>
            <w:noWrap w:val="0"/>
            <w:tcMar>
              <w:left w:w="108" w:type="dxa"/>
              <w:right w:w="108" w:type="dxa"/>
            </w:tcMar>
            <w:vAlign w:val="center"/>
          </w:tcPr>
          <w:p w14:paraId="72B262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712" w:type="dxa"/>
            <w:tcBorders>
              <w:top w:val="nil"/>
              <w:left w:val="nil"/>
              <w:bottom w:val="single" w:color="auto" w:sz="8" w:space="0"/>
              <w:right w:val="single" w:color="auto" w:sz="8" w:space="0"/>
            </w:tcBorders>
            <w:noWrap w:val="0"/>
            <w:tcMar>
              <w:left w:w="108" w:type="dxa"/>
              <w:right w:w="108" w:type="dxa"/>
            </w:tcMar>
            <w:vAlign w:val="center"/>
          </w:tcPr>
          <w:p w14:paraId="461D2C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738" w:type="dxa"/>
            <w:tcBorders>
              <w:top w:val="nil"/>
              <w:left w:val="nil"/>
              <w:bottom w:val="single" w:color="auto" w:sz="8" w:space="0"/>
              <w:right w:val="single" w:color="auto" w:sz="8" w:space="0"/>
            </w:tcBorders>
            <w:noWrap w:val="0"/>
            <w:tcMar>
              <w:left w:w="108" w:type="dxa"/>
              <w:right w:w="108" w:type="dxa"/>
            </w:tcMar>
            <w:vAlign w:val="center"/>
          </w:tcPr>
          <w:p w14:paraId="3F18B8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912" w:type="dxa"/>
            <w:tcBorders>
              <w:top w:val="nil"/>
              <w:left w:val="nil"/>
              <w:bottom w:val="single" w:color="auto" w:sz="8" w:space="0"/>
              <w:right w:val="single" w:color="auto" w:sz="8" w:space="0"/>
            </w:tcBorders>
            <w:noWrap w:val="0"/>
            <w:tcMar>
              <w:left w:w="108" w:type="dxa"/>
              <w:right w:w="108" w:type="dxa"/>
            </w:tcMar>
            <w:vAlign w:val="center"/>
          </w:tcPr>
          <w:p w14:paraId="60EF74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875" w:type="dxa"/>
            <w:tcBorders>
              <w:top w:val="nil"/>
              <w:left w:val="nil"/>
              <w:bottom w:val="single" w:color="auto" w:sz="8" w:space="0"/>
              <w:right w:val="single" w:color="auto" w:sz="8" w:space="0"/>
            </w:tcBorders>
            <w:noWrap w:val="0"/>
            <w:tcMar>
              <w:left w:w="108" w:type="dxa"/>
              <w:right w:w="108" w:type="dxa"/>
            </w:tcMar>
            <w:vAlign w:val="center"/>
          </w:tcPr>
          <w:p w14:paraId="6D0309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55CC02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020EE5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rPr>
                <w:rFonts w:hint="default"/>
                <w:lang w:val="en-US"/>
              </w:rPr>
            </w:pPr>
            <w:r>
              <w:rPr>
                <w:rFonts w:hint="eastAsia"/>
                <w:lang w:val="en-US" w:eastAsia="zh-CN"/>
              </w:rPr>
              <w:t>0</w:t>
            </w:r>
          </w:p>
        </w:tc>
      </w:tr>
      <w:tr w14:paraId="58C8E6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exac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72CC1F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sz w:val="24"/>
                <w:szCs w:val="24"/>
              </w:rPr>
            </w:pPr>
          </w:p>
        </w:tc>
        <w:tc>
          <w:tcPr>
            <w:tcW w:w="857" w:type="dxa"/>
            <w:vMerge w:val="continue"/>
            <w:tcBorders>
              <w:top w:val="nil"/>
              <w:left w:val="nil"/>
              <w:bottom w:val="single" w:color="auto" w:sz="8" w:space="0"/>
              <w:right w:val="single" w:color="auto" w:sz="8" w:space="0"/>
            </w:tcBorders>
            <w:noWrap w:val="0"/>
            <w:tcMar>
              <w:left w:w="108" w:type="dxa"/>
              <w:right w:w="108" w:type="dxa"/>
            </w:tcMar>
            <w:vAlign w:val="center"/>
          </w:tcPr>
          <w:p w14:paraId="1DF9D02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sz w:val="24"/>
                <w:szCs w:val="24"/>
              </w:rPr>
            </w:pPr>
          </w:p>
        </w:tc>
        <w:tc>
          <w:tcPr>
            <w:tcW w:w="2375" w:type="dxa"/>
            <w:tcBorders>
              <w:top w:val="nil"/>
              <w:left w:val="nil"/>
              <w:bottom w:val="single" w:color="auto" w:sz="8" w:space="0"/>
              <w:right w:val="single" w:color="auto" w:sz="8" w:space="0"/>
            </w:tcBorders>
            <w:noWrap w:val="0"/>
            <w:tcMar>
              <w:left w:w="108" w:type="dxa"/>
              <w:right w:w="108" w:type="dxa"/>
            </w:tcMar>
            <w:vAlign w:val="center"/>
          </w:tcPr>
          <w:p w14:paraId="738791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left"/>
              <w:textAlignment w:val="auto"/>
            </w:pPr>
            <w:r>
              <w:rPr>
                <w:rFonts w:hint="eastAsia" w:ascii="楷体" w:hAnsi="楷体" w:eastAsia="楷体" w:cs="楷体"/>
                <w:kern w:val="0"/>
                <w:sz w:val="20"/>
                <w:szCs w:val="20"/>
                <w:lang w:val="en-US" w:eastAsia="zh-CN" w:bidi="ar"/>
              </w:rPr>
              <w:t>8.属于行政查询事项</w:t>
            </w:r>
          </w:p>
        </w:tc>
        <w:tc>
          <w:tcPr>
            <w:tcW w:w="713" w:type="dxa"/>
            <w:tcBorders>
              <w:top w:val="nil"/>
              <w:left w:val="nil"/>
              <w:bottom w:val="single" w:color="auto" w:sz="8" w:space="0"/>
              <w:right w:val="single" w:color="auto" w:sz="8" w:space="0"/>
            </w:tcBorders>
            <w:noWrap w:val="0"/>
            <w:tcMar>
              <w:left w:w="108" w:type="dxa"/>
              <w:right w:w="108" w:type="dxa"/>
            </w:tcMar>
            <w:vAlign w:val="center"/>
          </w:tcPr>
          <w:p w14:paraId="227CB5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712" w:type="dxa"/>
            <w:tcBorders>
              <w:top w:val="nil"/>
              <w:left w:val="nil"/>
              <w:bottom w:val="single" w:color="auto" w:sz="8" w:space="0"/>
              <w:right w:val="single" w:color="auto" w:sz="8" w:space="0"/>
            </w:tcBorders>
            <w:noWrap w:val="0"/>
            <w:tcMar>
              <w:left w:w="108" w:type="dxa"/>
              <w:right w:w="108" w:type="dxa"/>
            </w:tcMar>
            <w:vAlign w:val="center"/>
          </w:tcPr>
          <w:p w14:paraId="4DF2C8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738" w:type="dxa"/>
            <w:tcBorders>
              <w:top w:val="nil"/>
              <w:left w:val="nil"/>
              <w:bottom w:val="single" w:color="auto" w:sz="8" w:space="0"/>
              <w:right w:val="single" w:color="auto" w:sz="8" w:space="0"/>
            </w:tcBorders>
            <w:noWrap w:val="0"/>
            <w:tcMar>
              <w:left w:w="108" w:type="dxa"/>
              <w:right w:w="108" w:type="dxa"/>
            </w:tcMar>
            <w:vAlign w:val="center"/>
          </w:tcPr>
          <w:p w14:paraId="0BAFE0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912" w:type="dxa"/>
            <w:tcBorders>
              <w:top w:val="nil"/>
              <w:left w:val="nil"/>
              <w:bottom w:val="single" w:color="auto" w:sz="8" w:space="0"/>
              <w:right w:val="single" w:color="auto" w:sz="8" w:space="0"/>
            </w:tcBorders>
            <w:noWrap w:val="0"/>
            <w:tcMar>
              <w:left w:w="108" w:type="dxa"/>
              <w:right w:w="108" w:type="dxa"/>
            </w:tcMar>
            <w:vAlign w:val="center"/>
          </w:tcPr>
          <w:p w14:paraId="01D743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875" w:type="dxa"/>
            <w:tcBorders>
              <w:top w:val="nil"/>
              <w:left w:val="nil"/>
              <w:bottom w:val="single" w:color="auto" w:sz="8" w:space="0"/>
              <w:right w:val="single" w:color="auto" w:sz="8" w:space="0"/>
            </w:tcBorders>
            <w:noWrap w:val="0"/>
            <w:tcMar>
              <w:left w:w="108" w:type="dxa"/>
              <w:right w:w="108" w:type="dxa"/>
            </w:tcMar>
            <w:vAlign w:val="center"/>
          </w:tcPr>
          <w:p w14:paraId="4AD2C8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094A14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6983EF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rPr>
                <w:rFonts w:hint="default"/>
                <w:lang w:val="en-US"/>
              </w:rPr>
            </w:pPr>
            <w:r>
              <w:rPr>
                <w:rFonts w:hint="eastAsia"/>
                <w:lang w:val="en-US" w:eastAsia="zh-CN"/>
              </w:rPr>
              <w:t>0</w:t>
            </w:r>
          </w:p>
        </w:tc>
      </w:tr>
      <w:tr w14:paraId="184C67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exac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4ACFC9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sz w:val="24"/>
                <w:szCs w:val="24"/>
              </w:rPr>
            </w:pPr>
          </w:p>
        </w:tc>
        <w:tc>
          <w:tcPr>
            <w:tcW w:w="857" w:type="dxa"/>
            <w:vMerge w:val="restart"/>
            <w:tcBorders>
              <w:top w:val="nil"/>
              <w:left w:val="nil"/>
              <w:bottom w:val="single" w:color="auto" w:sz="8" w:space="0"/>
              <w:right w:val="single" w:color="auto" w:sz="8" w:space="0"/>
            </w:tcBorders>
            <w:noWrap w:val="0"/>
            <w:tcMar>
              <w:left w:w="108" w:type="dxa"/>
              <w:right w:w="108" w:type="dxa"/>
            </w:tcMar>
            <w:vAlign w:val="center"/>
          </w:tcPr>
          <w:p w14:paraId="5D6D94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left"/>
              <w:textAlignment w:val="auto"/>
            </w:pPr>
            <w:r>
              <w:rPr>
                <w:rFonts w:hint="eastAsia" w:ascii="楷体" w:hAnsi="楷体" w:eastAsia="楷体" w:cs="楷体"/>
                <w:kern w:val="0"/>
                <w:sz w:val="20"/>
                <w:szCs w:val="20"/>
                <w:lang w:val="en-US" w:eastAsia="zh-CN" w:bidi="ar"/>
              </w:rPr>
              <w:t>（四）无法提供</w:t>
            </w:r>
          </w:p>
        </w:tc>
        <w:tc>
          <w:tcPr>
            <w:tcW w:w="2375" w:type="dxa"/>
            <w:tcBorders>
              <w:top w:val="nil"/>
              <w:left w:val="nil"/>
              <w:bottom w:val="single" w:color="auto" w:sz="8" w:space="0"/>
              <w:right w:val="single" w:color="auto" w:sz="8" w:space="0"/>
            </w:tcBorders>
            <w:noWrap w:val="0"/>
            <w:tcMar>
              <w:left w:w="108" w:type="dxa"/>
              <w:right w:w="108" w:type="dxa"/>
            </w:tcMar>
            <w:vAlign w:val="center"/>
          </w:tcPr>
          <w:p w14:paraId="4EAA11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left"/>
              <w:textAlignment w:val="auto"/>
            </w:pPr>
            <w:r>
              <w:rPr>
                <w:rFonts w:hint="eastAsia" w:ascii="楷体" w:hAnsi="楷体" w:eastAsia="楷体" w:cs="楷体"/>
                <w:kern w:val="0"/>
                <w:sz w:val="20"/>
                <w:szCs w:val="20"/>
                <w:lang w:val="en-US" w:eastAsia="zh-CN" w:bidi="ar"/>
              </w:rPr>
              <w:t>1.本机关不掌握相关政府信息</w:t>
            </w:r>
          </w:p>
        </w:tc>
        <w:tc>
          <w:tcPr>
            <w:tcW w:w="713" w:type="dxa"/>
            <w:tcBorders>
              <w:top w:val="nil"/>
              <w:left w:val="nil"/>
              <w:bottom w:val="single" w:color="auto" w:sz="8" w:space="0"/>
              <w:right w:val="single" w:color="auto" w:sz="8" w:space="0"/>
            </w:tcBorders>
            <w:noWrap w:val="0"/>
            <w:tcMar>
              <w:left w:w="108" w:type="dxa"/>
              <w:right w:w="108" w:type="dxa"/>
            </w:tcMar>
            <w:vAlign w:val="center"/>
          </w:tcPr>
          <w:p w14:paraId="5E2EA0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712" w:type="dxa"/>
            <w:tcBorders>
              <w:top w:val="nil"/>
              <w:left w:val="nil"/>
              <w:bottom w:val="single" w:color="auto" w:sz="8" w:space="0"/>
              <w:right w:val="single" w:color="auto" w:sz="8" w:space="0"/>
            </w:tcBorders>
            <w:noWrap w:val="0"/>
            <w:tcMar>
              <w:left w:w="108" w:type="dxa"/>
              <w:right w:w="108" w:type="dxa"/>
            </w:tcMar>
            <w:vAlign w:val="center"/>
          </w:tcPr>
          <w:p w14:paraId="11C133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738" w:type="dxa"/>
            <w:tcBorders>
              <w:top w:val="nil"/>
              <w:left w:val="nil"/>
              <w:bottom w:val="single" w:color="auto" w:sz="8" w:space="0"/>
              <w:right w:val="single" w:color="auto" w:sz="8" w:space="0"/>
            </w:tcBorders>
            <w:noWrap w:val="0"/>
            <w:tcMar>
              <w:left w:w="108" w:type="dxa"/>
              <w:right w:w="108" w:type="dxa"/>
            </w:tcMar>
            <w:vAlign w:val="center"/>
          </w:tcPr>
          <w:p w14:paraId="37671D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912" w:type="dxa"/>
            <w:tcBorders>
              <w:top w:val="nil"/>
              <w:left w:val="nil"/>
              <w:bottom w:val="single" w:color="auto" w:sz="8" w:space="0"/>
              <w:right w:val="single" w:color="auto" w:sz="8" w:space="0"/>
            </w:tcBorders>
            <w:noWrap w:val="0"/>
            <w:tcMar>
              <w:left w:w="108" w:type="dxa"/>
              <w:right w:w="108" w:type="dxa"/>
            </w:tcMar>
            <w:vAlign w:val="center"/>
          </w:tcPr>
          <w:p w14:paraId="513A22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875" w:type="dxa"/>
            <w:tcBorders>
              <w:top w:val="nil"/>
              <w:left w:val="nil"/>
              <w:bottom w:val="single" w:color="auto" w:sz="8" w:space="0"/>
              <w:right w:val="single" w:color="auto" w:sz="8" w:space="0"/>
            </w:tcBorders>
            <w:noWrap w:val="0"/>
            <w:tcMar>
              <w:left w:w="108" w:type="dxa"/>
              <w:right w:w="108" w:type="dxa"/>
            </w:tcMar>
            <w:vAlign w:val="center"/>
          </w:tcPr>
          <w:p w14:paraId="66B70A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1E35A9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746288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rPr>
                <w:rFonts w:hint="default"/>
                <w:lang w:val="en-US"/>
              </w:rPr>
            </w:pPr>
            <w:r>
              <w:rPr>
                <w:rFonts w:hint="eastAsia"/>
                <w:lang w:val="en-US" w:eastAsia="zh-CN"/>
              </w:rPr>
              <w:t>0</w:t>
            </w:r>
          </w:p>
        </w:tc>
      </w:tr>
      <w:tr w14:paraId="6F3363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exac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6AFD297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sz w:val="24"/>
                <w:szCs w:val="24"/>
              </w:rPr>
            </w:pPr>
          </w:p>
        </w:tc>
        <w:tc>
          <w:tcPr>
            <w:tcW w:w="857" w:type="dxa"/>
            <w:vMerge w:val="continue"/>
            <w:tcBorders>
              <w:top w:val="nil"/>
              <w:left w:val="nil"/>
              <w:bottom w:val="single" w:color="auto" w:sz="8" w:space="0"/>
              <w:right w:val="single" w:color="auto" w:sz="8" w:space="0"/>
            </w:tcBorders>
            <w:noWrap w:val="0"/>
            <w:tcMar>
              <w:left w:w="108" w:type="dxa"/>
              <w:right w:w="108" w:type="dxa"/>
            </w:tcMar>
            <w:vAlign w:val="center"/>
          </w:tcPr>
          <w:p w14:paraId="0BE8EEC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sz w:val="24"/>
                <w:szCs w:val="24"/>
              </w:rPr>
            </w:pPr>
          </w:p>
        </w:tc>
        <w:tc>
          <w:tcPr>
            <w:tcW w:w="2375" w:type="dxa"/>
            <w:tcBorders>
              <w:top w:val="nil"/>
              <w:left w:val="nil"/>
              <w:bottom w:val="single" w:color="auto" w:sz="8" w:space="0"/>
              <w:right w:val="single" w:color="auto" w:sz="8" w:space="0"/>
            </w:tcBorders>
            <w:noWrap w:val="0"/>
            <w:tcMar>
              <w:left w:w="108" w:type="dxa"/>
              <w:right w:w="108" w:type="dxa"/>
            </w:tcMar>
            <w:vAlign w:val="center"/>
          </w:tcPr>
          <w:p w14:paraId="570B9B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left"/>
              <w:textAlignment w:val="auto"/>
            </w:pPr>
            <w:r>
              <w:rPr>
                <w:rFonts w:hint="eastAsia" w:ascii="楷体" w:hAnsi="楷体" w:eastAsia="楷体" w:cs="楷体"/>
                <w:kern w:val="0"/>
                <w:sz w:val="20"/>
                <w:szCs w:val="20"/>
                <w:lang w:val="en-US" w:eastAsia="zh-CN" w:bidi="ar"/>
              </w:rPr>
              <w:t>2.没有现成信息需要另行制作</w:t>
            </w:r>
          </w:p>
        </w:tc>
        <w:tc>
          <w:tcPr>
            <w:tcW w:w="713" w:type="dxa"/>
            <w:tcBorders>
              <w:top w:val="nil"/>
              <w:left w:val="nil"/>
              <w:bottom w:val="single" w:color="auto" w:sz="8" w:space="0"/>
              <w:right w:val="single" w:color="auto" w:sz="8" w:space="0"/>
            </w:tcBorders>
            <w:noWrap w:val="0"/>
            <w:tcMar>
              <w:left w:w="108" w:type="dxa"/>
              <w:right w:w="108" w:type="dxa"/>
            </w:tcMar>
            <w:vAlign w:val="center"/>
          </w:tcPr>
          <w:p w14:paraId="624FB9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712" w:type="dxa"/>
            <w:tcBorders>
              <w:top w:val="nil"/>
              <w:left w:val="nil"/>
              <w:bottom w:val="single" w:color="auto" w:sz="8" w:space="0"/>
              <w:right w:val="single" w:color="auto" w:sz="8" w:space="0"/>
            </w:tcBorders>
            <w:noWrap w:val="0"/>
            <w:tcMar>
              <w:left w:w="108" w:type="dxa"/>
              <w:right w:w="108" w:type="dxa"/>
            </w:tcMar>
            <w:vAlign w:val="center"/>
          </w:tcPr>
          <w:p w14:paraId="57FDBF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738" w:type="dxa"/>
            <w:tcBorders>
              <w:top w:val="nil"/>
              <w:left w:val="nil"/>
              <w:bottom w:val="single" w:color="auto" w:sz="8" w:space="0"/>
              <w:right w:val="single" w:color="auto" w:sz="8" w:space="0"/>
            </w:tcBorders>
            <w:noWrap w:val="0"/>
            <w:tcMar>
              <w:left w:w="108" w:type="dxa"/>
              <w:right w:w="108" w:type="dxa"/>
            </w:tcMar>
            <w:vAlign w:val="center"/>
          </w:tcPr>
          <w:p w14:paraId="193398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912" w:type="dxa"/>
            <w:tcBorders>
              <w:top w:val="nil"/>
              <w:left w:val="nil"/>
              <w:bottom w:val="single" w:color="auto" w:sz="8" w:space="0"/>
              <w:right w:val="single" w:color="auto" w:sz="8" w:space="0"/>
            </w:tcBorders>
            <w:noWrap w:val="0"/>
            <w:tcMar>
              <w:left w:w="108" w:type="dxa"/>
              <w:right w:w="108" w:type="dxa"/>
            </w:tcMar>
            <w:vAlign w:val="center"/>
          </w:tcPr>
          <w:p w14:paraId="645598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875" w:type="dxa"/>
            <w:tcBorders>
              <w:top w:val="nil"/>
              <w:left w:val="nil"/>
              <w:bottom w:val="single" w:color="auto" w:sz="8" w:space="0"/>
              <w:right w:val="single" w:color="auto" w:sz="8" w:space="0"/>
            </w:tcBorders>
            <w:noWrap w:val="0"/>
            <w:tcMar>
              <w:left w:w="108" w:type="dxa"/>
              <w:right w:w="108" w:type="dxa"/>
            </w:tcMar>
            <w:vAlign w:val="center"/>
          </w:tcPr>
          <w:p w14:paraId="3AF018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2558F8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75A8E6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rPr>
                <w:rFonts w:hint="default"/>
                <w:lang w:val="en-US"/>
              </w:rPr>
            </w:pPr>
            <w:r>
              <w:rPr>
                <w:rFonts w:hint="eastAsia"/>
                <w:lang w:val="en-US" w:eastAsia="zh-CN"/>
              </w:rPr>
              <w:t>0</w:t>
            </w:r>
          </w:p>
        </w:tc>
      </w:tr>
      <w:tr w14:paraId="6D5BD7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exac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67DFD9E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sz w:val="24"/>
                <w:szCs w:val="24"/>
              </w:rPr>
            </w:pPr>
          </w:p>
        </w:tc>
        <w:tc>
          <w:tcPr>
            <w:tcW w:w="857" w:type="dxa"/>
            <w:vMerge w:val="continue"/>
            <w:tcBorders>
              <w:top w:val="nil"/>
              <w:left w:val="nil"/>
              <w:bottom w:val="single" w:color="auto" w:sz="8" w:space="0"/>
              <w:right w:val="single" w:color="auto" w:sz="8" w:space="0"/>
            </w:tcBorders>
            <w:noWrap w:val="0"/>
            <w:tcMar>
              <w:left w:w="108" w:type="dxa"/>
              <w:right w:w="108" w:type="dxa"/>
            </w:tcMar>
            <w:vAlign w:val="center"/>
          </w:tcPr>
          <w:p w14:paraId="6B8CFCC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sz w:val="24"/>
                <w:szCs w:val="24"/>
              </w:rPr>
            </w:pPr>
          </w:p>
        </w:tc>
        <w:tc>
          <w:tcPr>
            <w:tcW w:w="2375" w:type="dxa"/>
            <w:tcBorders>
              <w:top w:val="nil"/>
              <w:left w:val="nil"/>
              <w:bottom w:val="single" w:color="auto" w:sz="8" w:space="0"/>
              <w:right w:val="single" w:color="auto" w:sz="8" w:space="0"/>
            </w:tcBorders>
            <w:noWrap w:val="0"/>
            <w:tcMar>
              <w:left w:w="108" w:type="dxa"/>
              <w:right w:w="108" w:type="dxa"/>
            </w:tcMar>
            <w:vAlign w:val="center"/>
          </w:tcPr>
          <w:p w14:paraId="46E4A7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left"/>
              <w:textAlignment w:val="auto"/>
            </w:pPr>
            <w:r>
              <w:rPr>
                <w:rFonts w:hint="eastAsia" w:ascii="楷体" w:hAnsi="楷体" w:eastAsia="楷体" w:cs="楷体"/>
                <w:kern w:val="0"/>
                <w:sz w:val="20"/>
                <w:szCs w:val="20"/>
                <w:lang w:val="en-US" w:eastAsia="zh-CN" w:bidi="ar"/>
              </w:rPr>
              <w:t>3.补正后申请内容仍不明确</w:t>
            </w:r>
          </w:p>
        </w:tc>
        <w:tc>
          <w:tcPr>
            <w:tcW w:w="713" w:type="dxa"/>
            <w:tcBorders>
              <w:top w:val="nil"/>
              <w:left w:val="nil"/>
              <w:bottom w:val="single" w:color="auto" w:sz="8" w:space="0"/>
              <w:right w:val="single" w:color="auto" w:sz="8" w:space="0"/>
            </w:tcBorders>
            <w:noWrap w:val="0"/>
            <w:tcMar>
              <w:left w:w="108" w:type="dxa"/>
              <w:right w:w="108" w:type="dxa"/>
            </w:tcMar>
            <w:vAlign w:val="center"/>
          </w:tcPr>
          <w:p w14:paraId="186AEE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712" w:type="dxa"/>
            <w:tcBorders>
              <w:top w:val="nil"/>
              <w:left w:val="nil"/>
              <w:bottom w:val="single" w:color="auto" w:sz="8" w:space="0"/>
              <w:right w:val="single" w:color="auto" w:sz="8" w:space="0"/>
            </w:tcBorders>
            <w:noWrap w:val="0"/>
            <w:tcMar>
              <w:left w:w="108" w:type="dxa"/>
              <w:right w:w="108" w:type="dxa"/>
            </w:tcMar>
            <w:vAlign w:val="center"/>
          </w:tcPr>
          <w:p w14:paraId="5D4E76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738" w:type="dxa"/>
            <w:tcBorders>
              <w:top w:val="nil"/>
              <w:left w:val="nil"/>
              <w:bottom w:val="single" w:color="auto" w:sz="8" w:space="0"/>
              <w:right w:val="single" w:color="auto" w:sz="8" w:space="0"/>
            </w:tcBorders>
            <w:noWrap w:val="0"/>
            <w:tcMar>
              <w:left w:w="108" w:type="dxa"/>
              <w:right w:w="108" w:type="dxa"/>
            </w:tcMar>
            <w:vAlign w:val="center"/>
          </w:tcPr>
          <w:p w14:paraId="0A92AE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912" w:type="dxa"/>
            <w:tcBorders>
              <w:top w:val="nil"/>
              <w:left w:val="nil"/>
              <w:bottom w:val="single" w:color="auto" w:sz="8" w:space="0"/>
              <w:right w:val="single" w:color="auto" w:sz="8" w:space="0"/>
            </w:tcBorders>
            <w:noWrap w:val="0"/>
            <w:tcMar>
              <w:left w:w="108" w:type="dxa"/>
              <w:right w:w="108" w:type="dxa"/>
            </w:tcMar>
            <w:vAlign w:val="center"/>
          </w:tcPr>
          <w:p w14:paraId="458A24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875" w:type="dxa"/>
            <w:tcBorders>
              <w:top w:val="nil"/>
              <w:left w:val="nil"/>
              <w:bottom w:val="single" w:color="auto" w:sz="8" w:space="0"/>
              <w:right w:val="single" w:color="auto" w:sz="8" w:space="0"/>
            </w:tcBorders>
            <w:noWrap w:val="0"/>
            <w:tcMar>
              <w:left w:w="108" w:type="dxa"/>
              <w:right w:w="108" w:type="dxa"/>
            </w:tcMar>
            <w:vAlign w:val="center"/>
          </w:tcPr>
          <w:p w14:paraId="1574D7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37F416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245932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rPr>
                <w:rFonts w:hint="default"/>
                <w:lang w:val="en-US"/>
              </w:rPr>
            </w:pPr>
            <w:r>
              <w:rPr>
                <w:rFonts w:hint="eastAsia"/>
                <w:lang w:val="en-US" w:eastAsia="zh-CN"/>
              </w:rPr>
              <w:t>0</w:t>
            </w:r>
          </w:p>
        </w:tc>
      </w:tr>
      <w:tr w14:paraId="5CD831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exac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64DCF5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sz w:val="24"/>
                <w:szCs w:val="24"/>
              </w:rPr>
            </w:pPr>
          </w:p>
        </w:tc>
        <w:tc>
          <w:tcPr>
            <w:tcW w:w="857" w:type="dxa"/>
            <w:vMerge w:val="restart"/>
            <w:tcBorders>
              <w:top w:val="nil"/>
              <w:left w:val="nil"/>
              <w:bottom w:val="single" w:color="auto" w:sz="8" w:space="0"/>
              <w:right w:val="single" w:color="auto" w:sz="8" w:space="0"/>
            </w:tcBorders>
            <w:noWrap w:val="0"/>
            <w:tcMar>
              <w:left w:w="108" w:type="dxa"/>
              <w:right w:w="108" w:type="dxa"/>
            </w:tcMar>
            <w:vAlign w:val="center"/>
          </w:tcPr>
          <w:p w14:paraId="5FF6F8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left"/>
              <w:textAlignment w:val="auto"/>
            </w:pPr>
            <w:r>
              <w:rPr>
                <w:rFonts w:hint="eastAsia" w:ascii="楷体" w:hAnsi="楷体" w:eastAsia="楷体" w:cs="楷体"/>
                <w:kern w:val="0"/>
                <w:sz w:val="20"/>
                <w:szCs w:val="20"/>
                <w:lang w:val="en-US" w:eastAsia="zh-CN" w:bidi="ar"/>
              </w:rPr>
              <w:t>（五）不予处理</w:t>
            </w:r>
          </w:p>
        </w:tc>
        <w:tc>
          <w:tcPr>
            <w:tcW w:w="2375" w:type="dxa"/>
            <w:tcBorders>
              <w:top w:val="nil"/>
              <w:left w:val="nil"/>
              <w:bottom w:val="single" w:color="auto" w:sz="8" w:space="0"/>
              <w:right w:val="single" w:color="auto" w:sz="8" w:space="0"/>
            </w:tcBorders>
            <w:noWrap w:val="0"/>
            <w:tcMar>
              <w:left w:w="108" w:type="dxa"/>
              <w:right w:w="108" w:type="dxa"/>
            </w:tcMar>
            <w:vAlign w:val="center"/>
          </w:tcPr>
          <w:p w14:paraId="6748B1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left"/>
              <w:textAlignment w:val="auto"/>
            </w:pPr>
            <w:r>
              <w:rPr>
                <w:rFonts w:hint="eastAsia" w:ascii="楷体" w:hAnsi="楷体" w:eastAsia="楷体" w:cs="楷体"/>
                <w:kern w:val="0"/>
                <w:sz w:val="20"/>
                <w:szCs w:val="20"/>
                <w:lang w:val="en-US" w:eastAsia="zh-CN" w:bidi="ar"/>
              </w:rPr>
              <w:t>1.信访举报投诉类申请</w:t>
            </w:r>
          </w:p>
        </w:tc>
        <w:tc>
          <w:tcPr>
            <w:tcW w:w="713" w:type="dxa"/>
            <w:tcBorders>
              <w:top w:val="nil"/>
              <w:left w:val="nil"/>
              <w:bottom w:val="single" w:color="auto" w:sz="8" w:space="0"/>
              <w:right w:val="single" w:color="auto" w:sz="8" w:space="0"/>
            </w:tcBorders>
            <w:noWrap w:val="0"/>
            <w:tcMar>
              <w:left w:w="108" w:type="dxa"/>
              <w:right w:w="108" w:type="dxa"/>
            </w:tcMar>
            <w:vAlign w:val="center"/>
          </w:tcPr>
          <w:p w14:paraId="2245EB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712" w:type="dxa"/>
            <w:tcBorders>
              <w:top w:val="nil"/>
              <w:left w:val="nil"/>
              <w:bottom w:val="single" w:color="auto" w:sz="8" w:space="0"/>
              <w:right w:val="single" w:color="auto" w:sz="8" w:space="0"/>
            </w:tcBorders>
            <w:noWrap w:val="0"/>
            <w:tcMar>
              <w:left w:w="108" w:type="dxa"/>
              <w:right w:w="108" w:type="dxa"/>
            </w:tcMar>
            <w:vAlign w:val="center"/>
          </w:tcPr>
          <w:p w14:paraId="6509AA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738" w:type="dxa"/>
            <w:tcBorders>
              <w:top w:val="nil"/>
              <w:left w:val="nil"/>
              <w:bottom w:val="single" w:color="auto" w:sz="8" w:space="0"/>
              <w:right w:val="single" w:color="auto" w:sz="8" w:space="0"/>
            </w:tcBorders>
            <w:noWrap w:val="0"/>
            <w:tcMar>
              <w:left w:w="108" w:type="dxa"/>
              <w:right w:w="108" w:type="dxa"/>
            </w:tcMar>
            <w:vAlign w:val="center"/>
          </w:tcPr>
          <w:p w14:paraId="2CBE29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912" w:type="dxa"/>
            <w:tcBorders>
              <w:top w:val="nil"/>
              <w:left w:val="nil"/>
              <w:bottom w:val="single" w:color="auto" w:sz="8" w:space="0"/>
              <w:right w:val="single" w:color="auto" w:sz="8" w:space="0"/>
            </w:tcBorders>
            <w:noWrap w:val="0"/>
            <w:tcMar>
              <w:left w:w="108" w:type="dxa"/>
              <w:right w:w="108" w:type="dxa"/>
            </w:tcMar>
            <w:vAlign w:val="center"/>
          </w:tcPr>
          <w:p w14:paraId="6CB4C5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875" w:type="dxa"/>
            <w:tcBorders>
              <w:top w:val="nil"/>
              <w:left w:val="nil"/>
              <w:bottom w:val="single" w:color="auto" w:sz="8" w:space="0"/>
              <w:right w:val="single" w:color="auto" w:sz="8" w:space="0"/>
            </w:tcBorders>
            <w:noWrap w:val="0"/>
            <w:tcMar>
              <w:left w:w="108" w:type="dxa"/>
              <w:right w:w="108" w:type="dxa"/>
            </w:tcMar>
            <w:vAlign w:val="center"/>
          </w:tcPr>
          <w:p w14:paraId="59F0CA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1450BB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7F8EB6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rPr>
                <w:rFonts w:hint="default"/>
                <w:lang w:val="en-US"/>
              </w:rPr>
            </w:pPr>
            <w:r>
              <w:rPr>
                <w:rFonts w:hint="eastAsia"/>
                <w:lang w:val="en-US" w:eastAsia="zh-CN"/>
              </w:rPr>
              <w:t>0</w:t>
            </w:r>
          </w:p>
        </w:tc>
      </w:tr>
      <w:tr w14:paraId="5F51B0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exac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0CD504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sz w:val="24"/>
                <w:szCs w:val="24"/>
              </w:rPr>
            </w:pPr>
          </w:p>
        </w:tc>
        <w:tc>
          <w:tcPr>
            <w:tcW w:w="857" w:type="dxa"/>
            <w:vMerge w:val="continue"/>
            <w:tcBorders>
              <w:top w:val="nil"/>
              <w:left w:val="nil"/>
              <w:bottom w:val="single" w:color="auto" w:sz="8" w:space="0"/>
              <w:right w:val="single" w:color="auto" w:sz="8" w:space="0"/>
            </w:tcBorders>
            <w:noWrap w:val="0"/>
            <w:tcMar>
              <w:left w:w="108" w:type="dxa"/>
              <w:right w:w="108" w:type="dxa"/>
            </w:tcMar>
            <w:vAlign w:val="center"/>
          </w:tcPr>
          <w:p w14:paraId="2359667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sz w:val="24"/>
                <w:szCs w:val="24"/>
              </w:rPr>
            </w:pPr>
          </w:p>
        </w:tc>
        <w:tc>
          <w:tcPr>
            <w:tcW w:w="2375" w:type="dxa"/>
            <w:tcBorders>
              <w:top w:val="nil"/>
              <w:left w:val="nil"/>
              <w:bottom w:val="single" w:color="auto" w:sz="8" w:space="0"/>
              <w:right w:val="single" w:color="auto" w:sz="8" w:space="0"/>
            </w:tcBorders>
            <w:noWrap w:val="0"/>
            <w:tcMar>
              <w:left w:w="108" w:type="dxa"/>
              <w:right w:w="108" w:type="dxa"/>
            </w:tcMar>
            <w:vAlign w:val="center"/>
          </w:tcPr>
          <w:p w14:paraId="6B335E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left"/>
              <w:textAlignment w:val="auto"/>
            </w:pPr>
            <w:r>
              <w:rPr>
                <w:rFonts w:hint="eastAsia" w:ascii="楷体" w:hAnsi="楷体" w:eastAsia="楷体" w:cs="楷体"/>
                <w:kern w:val="0"/>
                <w:sz w:val="20"/>
                <w:szCs w:val="20"/>
                <w:lang w:val="en-US" w:eastAsia="zh-CN" w:bidi="ar"/>
              </w:rPr>
              <w:t>2.重复申请</w:t>
            </w:r>
          </w:p>
        </w:tc>
        <w:tc>
          <w:tcPr>
            <w:tcW w:w="713" w:type="dxa"/>
            <w:tcBorders>
              <w:top w:val="nil"/>
              <w:left w:val="nil"/>
              <w:bottom w:val="single" w:color="auto" w:sz="8" w:space="0"/>
              <w:right w:val="single" w:color="auto" w:sz="8" w:space="0"/>
            </w:tcBorders>
            <w:noWrap w:val="0"/>
            <w:tcMar>
              <w:left w:w="108" w:type="dxa"/>
              <w:right w:w="108" w:type="dxa"/>
            </w:tcMar>
            <w:vAlign w:val="center"/>
          </w:tcPr>
          <w:p w14:paraId="16E1BC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712" w:type="dxa"/>
            <w:tcBorders>
              <w:top w:val="nil"/>
              <w:left w:val="nil"/>
              <w:bottom w:val="single" w:color="auto" w:sz="8" w:space="0"/>
              <w:right w:val="single" w:color="auto" w:sz="8" w:space="0"/>
            </w:tcBorders>
            <w:noWrap w:val="0"/>
            <w:tcMar>
              <w:left w:w="108" w:type="dxa"/>
              <w:right w:w="108" w:type="dxa"/>
            </w:tcMar>
            <w:vAlign w:val="center"/>
          </w:tcPr>
          <w:p w14:paraId="349BB1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738" w:type="dxa"/>
            <w:tcBorders>
              <w:top w:val="nil"/>
              <w:left w:val="nil"/>
              <w:bottom w:val="single" w:color="auto" w:sz="8" w:space="0"/>
              <w:right w:val="single" w:color="auto" w:sz="8" w:space="0"/>
            </w:tcBorders>
            <w:noWrap w:val="0"/>
            <w:tcMar>
              <w:left w:w="108" w:type="dxa"/>
              <w:right w:w="108" w:type="dxa"/>
            </w:tcMar>
            <w:vAlign w:val="center"/>
          </w:tcPr>
          <w:p w14:paraId="68AD12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912" w:type="dxa"/>
            <w:tcBorders>
              <w:top w:val="nil"/>
              <w:left w:val="nil"/>
              <w:bottom w:val="single" w:color="auto" w:sz="8" w:space="0"/>
              <w:right w:val="single" w:color="auto" w:sz="8" w:space="0"/>
            </w:tcBorders>
            <w:noWrap w:val="0"/>
            <w:tcMar>
              <w:left w:w="108" w:type="dxa"/>
              <w:right w:w="108" w:type="dxa"/>
            </w:tcMar>
            <w:vAlign w:val="center"/>
          </w:tcPr>
          <w:p w14:paraId="5327D9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875" w:type="dxa"/>
            <w:tcBorders>
              <w:top w:val="nil"/>
              <w:left w:val="nil"/>
              <w:bottom w:val="single" w:color="auto" w:sz="8" w:space="0"/>
              <w:right w:val="single" w:color="auto" w:sz="8" w:space="0"/>
            </w:tcBorders>
            <w:noWrap w:val="0"/>
            <w:tcMar>
              <w:left w:w="108" w:type="dxa"/>
              <w:right w:w="108" w:type="dxa"/>
            </w:tcMar>
            <w:vAlign w:val="center"/>
          </w:tcPr>
          <w:p w14:paraId="385846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50ABD3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208AB0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20" w:lineRule="exact"/>
              <w:ind w:left="0" w:right="0"/>
              <w:jc w:val="center"/>
              <w:textAlignment w:val="auto"/>
              <w:rPr>
                <w:rFonts w:hint="default"/>
                <w:lang w:val="en-US"/>
              </w:rPr>
            </w:pPr>
            <w:r>
              <w:rPr>
                <w:rFonts w:hint="eastAsia"/>
                <w:lang w:val="en-US" w:eastAsia="zh-CN"/>
              </w:rPr>
              <w:t>0</w:t>
            </w:r>
          </w:p>
        </w:tc>
      </w:tr>
      <w:tr w14:paraId="4E7C01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exac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E67715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sz w:val="24"/>
                <w:szCs w:val="24"/>
              </w:rPr>
            </w:pPr>
          </w:p>
        </w:tc>
        <w:tc>
          <w:tcPr>
            <w:tcW w:w="857" w:type="dxa"/>
            <w:vMerge w:val="continue"/>
            <w:tcBorders>
              <w:top w:val="nil"/>
              <w:left w:val="nil"/>
              <w:bottom w:val="single" w:color="auto" w:sz="8" w:space="0"/>
              <w:right w:val="single" w:color="auto" w:sz="8" w:space="0"/>
            </w:tcBorders>
            <w:noWrap w:val="0"/>
            <w:tcMar>
              <w:left w:w="108" w:type="dxa"/>
              <w:right w:w="108" w:type="dxa"/>
            </w:tcMar>
            <w:vAlign w:val="center"/>
          </w:tcPr>
          <w:p w14:paraId="7596C3E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sz w:val="24"/>
                <w:szCs w:val="24"/>
              </w:rPr>
            </w:pPr>
          </w:p>
        </w:tc>
        <w:tc>
          <w:tcPr>
            <w:tcW w:w="2375" w:type="dxa"/>
            <w:tcBorders>
              <w:top w:val="nil"/>
              <w:left w:val="nil"/>
              <w:bottom w:val="single" w:color="auto" w:sz="8" w:space="0"/>
              <w:right w:val="single" w:color="auto" w:sz="8" w:space="0"/>
            </w:tcBorders>
            <w:noWrap w:val="0"/>
            <w:tcMar>
              <w:left w:w="108" w:type="dxa"/>
              <w:right w:w="108" w:type="dxa"/>
            </w:tcMar>
            <w:vAlign w:val="center"/>
          </w:tcPr>
          <w:p w14:paraId="26613F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left"/>
              <w:textAlignment w:val="auto"/>
            </w:pPr>
            <w:r>
              <w:rPr>
                <w:rFonts w:hint="eastAsia" w:ascii="楷体" w:hAnsi="楷体" w:eastAsia="楷体" w:cs="楷体"/>
                <w:kern w:val="0"/>
                <w:sz w:val="20"/>
                <w:szCs w:val="20"/>
                <w:lang w:val="en-US" w:eastAsia="zh-CN" w:bidi="ar"/>
              </w:rPr>
              <w:t>3.要求提供公开出版物</w:t>
            </w:r>
          </w:p>
        </w:tc>
        <w:tc>
          <w:tcPr>
            <w:tcW w:w="713" w:type="dxa"/>
            <w:tcBorders>
              <w:top w:val="nil"/>
              <w:left w:val="nil"/>
              <w:bottom w:val="single" w:color="auto" w:sz="8" w:space="0"/>
              <w:right w:val="single" w:color="auto" w:sz="8" w:space="0"/>
            </w:tcBorders>
            <w:noWrap w:val="0"/>
            <w:tcMar>
              <w:left w:w="108" w:type="dxa"/>
              <w:right w:w="108" w:type="dxa"/>
            </w:tcMar>
            <w:vAlign w:val="center"/>
          </w:tcPr>
          <w:p w14:paraId="3D0C20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lang w:val="en-US" w:eastAsia="zh-CN"/>
              </w:rPr>
              <w:t>0</w:t>
            </w:r>
          </w:p>
        </w:tc>
        <w:tc>
          <w:tcPr>
            <w:tcW w:w="712" w:type="dxa"/>
            <w:tcBorders>
              <w:top w:val="nil"/>
              <w:left w:val="nil"/>
              <w:bottom w:val="single" w:color="auto" w:sz="8" w:space="0"/>
              <w:right w:val="single" w:color="auto" w:sz="8" w:space="0"/>
            </w:tcBorders>
            <w:noWrap w:val="0"/>
            <w:tcMar>
              <w:left w:w="108" w:type="dxa"/>
              <w:right w:w="108" w:type="dxa"/>
            </w:tcMar>
            <w:vAlign w:val="center"/>
          </w:tcPr>
          <w:p w14:paraId="723B2A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lang w:val="en-US" w:eastAsia="zh-CN"/>
              </w:rPr>
              <w:t>0</w:t>
            </w:r>
          </w:p>
        </w:tc>
        <w:tc>
          <w:tcPr>
            <w:tcW w:w="738" w:type="dxa"/>
            <w:tcBorders>
              <w:top w:val="nil"/>
              <w:left w:val="nil"/>
              <w:bottom w:val="single" w:color="auto" w:sz="8" w:space="0"/>
              <w:right w:val="single" w:color="auto" w:sz="8" w:space="0"/>
            </w:tcBorders>
            <w:noWrap w:val="0"/>
            <w:tcMar>
              <w:left w:w="108" w:type="dxa"/>
              <w:right w:w="108" w:type="dxa"/>
            </w:tcMar>
            <w:vAlign w:val="center"/>
          </w:tcPr>
          <w:p w14:paraId="388257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lang w:val="en-US" w:eastAsia="zh-CN"/>
              </w:rPr>
              <w:t>0</w:t>
            </w:r>
          </w:p>
        </w:tc>
        <w:tc>
          <w:tcPr>
            <w:tcW w:w="912" w:type="dxa"/>
            <w:tcBorders>
              <w:top w:val="nil"/>
              <w:left w:val="nil"/>
              <w:bottom w:val="single" w:color="auto" w:sz="8" w:space="0"/>
              <w:right w:val="single" w:color="auto" w:sz="8" w:space="0"/>
            </w:tcBorders>
            <w:noWrap w:val="0"/>
            <w:tcMar>
              <w:left w:w="108" w:type="dxa"/>
              <w:right w:w="108" w:type="dxa"/>
            </w:tcMar>
            <w:vAlign w:val="center"/>
          </w:tcPr>
          <w:p w14:paraId="0031C2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lang w:val="en-US" w:eastAsia="zh-CN"/>
              </w:rPr>
              <w:t>0</w:t>
            </w:r>
          </w:p>
        </w:tc>
        <w:tc>
          <w:tcPr>
            <w:tcW w:w="875" w:type="dxa"/>
            <w:tcBorders>
              <w:top w:val="nil"/>
              <w:left w:val="nil"/>
              <w:bottom w:val="single" w:color="auto" w:sz="8" w:space="0"/>
              <w:right w:val="single" w:color="auto" w:sz="8" w:space="0"/>
            </w:tcBorders>
            <w:noWrap w:val="0"/>
            <w:tcMar>
              <w:left w:w="108" w:type="dxa"/>
              <w:right w:w="108" w:type="dxa"/>
            </w:tcMar>
            <w:vAlign w:val="center"/>
          </w:tcPr>
          <w:p w14:paraId="20061E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069518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06A914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rPr>
                <w:rFonts w:hint="default"/>
                <w:lang w:val="en-US"/>
              </w:rPr>
            </w:pPr>
            <w:r>
              <w:rPr>
                <w:rFonts w:hint="eastAsia"/>
                <w:lang w:val="en-US" w:eastAsia="zh-CN"/>
              </w:rPr>
              <w:t>0</w:t>
            </w:r>
          </w:p>
        </w:tc>
      </w:tr>
      <w:tr w14:paraId="6C0F5C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exac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3783140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sz w:val="24"/>
                <w:szCs w:val="24"/>
              </w:rPr>
            </w:pPr>
          </w:p>
        </w:tc>
        <w:tc>
          <w:tcPr>
            <w:tcW w:w="857" w:type="dxa"/>
            <w:vMerge w:val="continue"/>
            <w:tcBorders>
              <w:top w:val="nil"/>
              <w:left w:val="nil"/>
              <w:bottom w:val="single" w:color="auto" w:sz="8" w:space="0"/>
              <w:right w:val="single" w:color="auto" w:sz="8" w:space="0"/>
            </w:tcBorders>
            <w:noWrap w:val="0"/>
            <w:tcMar>
              <w:left w:w="108" w:type="dxa"/>
              <w:right w:w="108" w:type="dxa"/>
            </w:tcMar>
            <w:vAlign w:val="center"/>
          </w:tcPr>
          <w:p w14:paraId="2AB026E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sz w:val="24"/>
                <w:szCs w:val="24"/>
              </w:rPr>
            </w:pPr>
          </w:p>
        </w:tc>
        <w:tc>
          <w:tcPr>
            <w:tcW w:w="2375" w:type="dxa"/>
            <w:tcBorders>
              <w:top w:val="nil"/>
              <w:left w:val="nil"/>
              <w:bottom w:val="single" w:color="auto" w:sz="8" w:space="0"/>
              <w:right w:val="single" w:color="auto" w:sz="8" w:space="0"/>
            </w:tcBorders>
            <w:noWrap w:val="0"/>
            <w:tcMar>
              <w:left w:w="108" w:type="dxa"/>
              <w:right w:w="108" w:type="dxa"/>
            </w:tcMar>
            <w:vAlign w:val="center"/>
          </w:tcPr>
          <w:p w14:paraId="7AA028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left"/>
              <w:textAlignment w:val="auto"/>
            </w:pPr>
            <w:r>
              <w:rPr>
                <w:rFonts w:hint="eastAsia" w:ascii="楷体" w:hAnsi="楷体" w:eastAsia="楷体" w:cs="楷体"/>
                <w:kern w:val="0"/>
                <w:sz w:val="20"/>
                <w:szCs w:val="20"/>
                <w:lang w:val="en-US" w:eastAsia="zh-CN" w:bidi="ar"/>
              </w:rPr>
              <w:t>4.无正当理由大量反复申请</w:t>
            </w:r>
          </w:p>
        </w:tc>
        <w:tc>
          <w:tcPr>
            <w:tcW w:w="713" w:type="dxa"/>
            <w:tcBorders>
              <w:top w:val="nil"/>
              <w:left w:val="nil"/>
              <w:bottom w:val="single" w:color="auto" w:sz="8" w:space="0"/>
              <w:right w:val="single" w:color="auto" w:sz="8" w:space="0"/>
            </w:tcBorders>
            <w:noWrap w:val="0"/>
            <w:tcMar>
              <w:left w:w="108" w:type="dxa"/>
              <w:right w:w="108" w:type="dxa"/>
            </w:tcMar>
            <w:vAlign w:val="center"/>
          </w:tcPr>
          <w:p w14:paraId="233015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lang w:val="en-US" w:eastAsia="zh-CN"/>
              </w:rPr>
              <w:t>0</w:t>
            </w:r>
          </w:p>
        </w:tc>
        <w:tc>
          <w:tcPr>
            <w:tcW w:w="712" w:type="dxa"/>
            <w:tcBorders>
              <w:top w:val="nil"/>
              <w:left w:val="nil"/>
              <w:bottom w:val="single" w:color="auto" w:sz="8" w:space="0"/>
              <w:right w:val="single" w:color="auto" w:sz="8" w:space="0"/>
            </w:tcBorders>
            <w:noWrap w:val="0"/>
            <w:tcMar>
              <w:left w:w="108" w:type="dxa"/>
              <w:right w:w="108" w:type="dxa"/>
            </w:tcMar>
            <w:vAlign w:val="center"/>
          </w:tcPr>
          <w:p w14:paraId="0265C1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lang w:val="en-US" w:eastAsia="zh-CN"/>
              </w:rPr>
              <w:t>0</w:t>
            </w:r>
          </w:p>
        </w:tc>
        <w:tc>
          <w:tcPr>
            <w:tcW w:w="738" w:type="dxa"/>
            <w:tcBorders>
              <w:top w:val="nil"/>
              <w:left w:val="nil"/>
              <w:bottom w:val="single" w:color="auto" w:sz="8" w:space="0"/>
              <w:right w:val="single" w:color="auto" w:sz="8" w:space="0"/>
            </w:tcBorders>
            <w:noWrap w:val="0"/>
            <w:tcMar>
              <w:left w:w="108" w:type="dxa"/>
              <w:right w:w="108" w:type="dxa"/>
            </w:tcMar>
            <w:vAlign w:val="center"/>
          </w:tcPr>
          <w:p w14:paraId="773374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lang w:val="en-US" w:eastAsia="zh-CN"/>
              </w:rPr>
              <w:t>0</w:t>
            </w:r>
          </w:p>
        </w:tc>
        <w:tc>
          <w:tcPr>
            <w:tcW w:w="912" w:type="dxa"/>
            <w:tcBorders>
              <w:top w:val="nil"/>
              <w:left w:val="nil"/>
              <w:bottom w:val="single" w:color="auto" w:sz="8" w:space="0"/>
              <w:right w:val="single" w:color="auto" w:sz="8" w:space="0"/>
            </w:tcBorders>
            <w:noWrap w:val="0"/>
            <w:tcMar>
              <w:left w:w="108" w:type="dxa"/>
              <w:right w:w="108" w:type="dxa"/>
            </w:tcMar>
            <w:vAlign w:val="center"/>
          </w:tcPr>
          <w:p w14:paraId="0B5BCF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lang w:val="en-US" w:eastAsia="zh-CN"/>
              </w:rPr>
              <w:t>0</w:t>
            </w:r>
          </w:p>
        </w:tc>
        <w:tc>
          <w:tcPr>
            <w:tcW w:w="875" w:type="dxa"/>
            <w:tcBorders>
              <w:top w:val="nil"/>
              <w:left w:val="nil"/>
              <w:bottom w:val="single" w:color="auto" w:sz="8" w:space="0"/>
              <w:right w:val="single" w:color="auto" w:sz="8" w:space="0"/>
            </w:tcBorders>
            <w:noWrap w:val="0"/>
            <w:tcMar>
              <w:left w:w="108" w:type="dxa"/>
              <w:right w:w="108" w:type="dxa"/>
            </w:tcMar>
            <w:vAlign w:val="center"/>
          </w:tcPr>
          <w:p w14:paraId="469F88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29DE48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598AF6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rPr>
                <w:rFonts w:hint="default"/>
                <w:lang w:val="en-US"/>
              </w:rPr>
            </w:pPr>
            <w:r>
              <w:rPr>
                <w:rFonts w:hint="eastAsia"/>
                <w:lang w:val="en-US" w:eastAsia="zh-CN"/>
              </w:rPr>
              <w:t>0</w:t>
            </w:r>
          </w:p>
        </w:tc>
      </w:tr>
      <w:tr w14:paraId="70F76B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exac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C265B8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sz w:val="24"/>
                <w:szCs w:val="24"/>
              </w:rPr>
            </w:pPr>
          </w:p>
        </w:tc>
        <w:tc>
          <w:tcPr>
            <w:tcW w:w="857" w:type="dxa"/>
            <w:vMerge w:val="continue"/>
            <w:tcBorders>
              <w:top w:val="nil"/>
              <w:left w:val="nil"/>
              <w:bottom w:val="single" w:color="auto" w:sz="8" w:space="0"/>
              <w:right w:val="single" w:color="auto" w:sz="4" w:space="0"/>
            </w:tcBorders>
            <w:noWrap w:val="0"/>
            <w:tcMar>
              <w:left w:w="108" w:type="dxa"/>
              <w:right w:w="108" w:type="dxa"/>
            </w:tcMar>
            <w:vAlign w:val="center"/>
          </w:tcPr>
          <w:p w14:paraId="28862DC8">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sz w:val="24"/>
                <w:szCs w:val="24"/>
              </w:rPr>
            </w:pPr>
          </w:p>
        </w:tc>
        <w:tc>
          <w:tcPr>
            <w:tcW w:w="2375" w:type="dxa"/>
            <w:tcBorders>
              <w:top w:val="nil"/>
              <w:left w:val="single" w:color="auto" w:sz="4" w:space="0"/>
              <w:bottom w:val="single" w:color="auto" w:sz="8" w:space="0"/>
              <w:right w:val="single" w:color="auto" w:sz="8" w:space="0"/>
            </w:tcBorders>
            <w:noWrap w:val="0"/>
            <w:tcMar>
              <w:left w:w="108" w:type="dxa"/>
              <w:right w:w="108" w:type="dxa"/>
            </w:tcMar>
            <w:vAlign w:val="center"/>
          </w:tcPr>
          <w:p w14:paraId="79020D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left"/>
              <w:textAlignment w:val="auto"/>
            </w:pPr>
            <w:r>
              <w:rPr>
                <w:rFonts w:hint="eastAsia" w:ascii="楷体" w:hAnsi="楷体" w:eastAsia="楷体" w:cs="楷体"/>
                <w:kern w:val="0"/>
                <w:sz w:val="20"/>
                <w:szCs w:val="20"/>
                <w:lang w:val="en-US" w:eastAsia="zh-CN" w:bidi="ar"/>
              </w:rPr>
              <w:t>5.要求行政机关确认或重新出具已获取信息</w:t>
            </w:r>
          </w:p>
        </w:tc>
        <w:tc>
          <w:tcPr>
            <w:tcW w:w="713" w:type="dxa"/>
            <w:tcBorders>
              <w:top w:val="nil"/>
              <w:left w:val="nil"/>
              <w:bottom w:val="single" w:color="auto" w:sz="8" w:space="0"/>
              <w:right w:val="single" w:color="auto" w:sz="8" w:space="0"/>
            </w:tcBorders>
            <w:noWrap w:val="0"/>
            <w:tcMar>
              <w:left w:w="108" w:type="dxa"/>
              <w:right w:w="108" w:type="dxa"/>
            </w:tcMar>
            <w:vAlign w:val="center"/>
          </w:tcPr>
          <w:p w14:paraId="7EFF42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lang w:val="en-US" w:eastAsia="zh-CN"/>
              </w:rPr>
              <w:t>0</w:t>
            </w:r>
          </w:p>
        </w:tc>
        <w:tc>
          <w:tcPr>
            <w:tcW w:w="712" w:type="dxa"/>
            <w:tcBorders>
              <w:top w:val="nil"/>
              <w:left w:val="nil"/>
              <w:bottom w:val="single" w:color="auto" w:sz="8" w:space="0"/>
              <w:right w:val="single" w:color="auto" w:sz="8" w:space="0"/>
            </w:tcBorders>
            <w:noWrap w:val="0"/>
            <w:tcMar>
              <w:left w:w="108" w:type="dxa"/>
              <w:right w:w="108" w:type="dxa"/>
            </w:tcMar>
            <w:vAlign w:val="center"/>
          </w:tcPr>
          <w:p w14:paraId="6E5E94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lang w:val="en-US" w:eastAsia="zh-CN"/>
              </w:rPr>
              <w:t>0</w:t>
            </w:r>
          </w:p>
        </w:tc>
        <w:tc>
          <w:tcPr>
            <w:tcW w:w="738" w:type="dxa"/>
            <w:tcBorders>
              <w:top w:val="nil"/>
              <w:left w:val="nil"/>
              <w:bottom w:val="single" w:color="auto" w:sz="8" w:space="0"/>
              <w:right w:val="single" w:color="auto" w:sz="8" w:space="0"/>
            </w:tcBorders>
            <w:noWrap w:val="0"/>
            <w:tcMar>
              <w:left w:w="108" w:type="dxa"/>
              <w:right w:w="108" w:type="dxa"/>
            </w:tcMar>
            <w:vAlign w:val="center"/>
          </w:tcPr>
          <w:p w14:paraId="49F399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lang w:val="en-US" w:eastAsia="zh-CN"/>
              </w:rPr>
              <w:t>0</w:t>
            </w:r>
          </w:p>
        </w:tc>
        <w:tc>
          <w:tcPr>
            <w:tcW w:w="912" w:type="dxa"/>
            <w:tcBorders>
              <w:top w:val="nil"/>
              <w:left w:val="nil"/>
              <w:bottom w:val="single" w:color="auto" w:sz="8" w:space="0"/>
              <w:right w:val="single" w:color="auto" w:sz="8" w:space="0"/>
            </w:tcBorders>
            <w:noWrap w:val="0"/>
            <w:tcMar>
              <w:left w:w="108" w:type="dxa"/>
              <w:right w:w="108" w:type="dxa"/>
            </w:tcMar>
            <w:vAlign w:val="center"/>
          </w:tcPr>
          <w:p w14:paraId="0899C1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lang w:val="en-US" w:eastAsia="zh-CN"/>
              </w:rPr>
              <w:t>0</w:t>
            </w:r>
          </w:p>
        </w:tc>
        <w:tc>
          <w:tcPr>
            <w:tcW w:w="875" w:type="dxa"/>
            <w:tcBorders>
              <w:top w:val="nil"/>
              <w:left w:val="nil"/>
              <w:bottom w:val="single" w:color="auto" w:sz="8" w:space="0"/>
              <w:right w:val="single" w:color="auto" w:sz="8" w:space="0"/>
            </w:tcBorders>
            <w:noWrap w:val="0"/>
            <w:tcMar>
              <w:left w:w="108" w:type="dxa"/>
              <w:right w:w="108" w:type="dxa"/>
            </w:tcMar>
            <w:vAlign w:val="center"/>
          </w:tcPr>
          <w:p w14:paraId="27A71A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416055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0329B5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rPr>
                <w:rFonts w:hint="default"/>
                <w:lang w:val="en-US"/>
              </w:rPr>
            </w:pPr>
            <w:r>
              <w:rPr>
                <w:rFonts w:hint="eastAsia"/>
                <w:lang w:val="en-US" w:eastAsia="zh-CN"/>
              </w:rPr>
              <w:t>0</w:t>
            </w:r>
          </w:p>
        </w:tc>
      </w:tr>
      <w:tr w14:paraId="3DF162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62B6E48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sz w:val="24"/>
                <w:szCs w:val="24"/>
              </w:rPr>
            </w:pPr>
          </w:p>
        </w:tc>
        <w:tc>
          <w:tcPr>
            <w:tcW w:w="857" w:type="dxa"/>
            <w:vMerge w:val="restart"/>
            <w:tcBorders>
              <w:top w:val="nil"/>
              <w:left w:val="nil"/>
              <w:right w:val="single" w:color="auto" w:sz="4" w:space="0"/>
            </w:tcBorders>
            <w:noWrap w:val="0"/>
            <w:tcMar>
              <w:left w:w="108" w:type="dxa"/>
              <w:right w:w="108" w:type="dxa"/>
            </w:tcMar>
            <w:vAlign w:val="center"/>
          </w:tcPr>
          <w:p w14:paraId="326AE6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left"/>
              <w:textAlignment w:val="auto"/>
            </w:pPr>
            <w:r>
              <w:rPr>
                <w:rFonts w:hint="eastAsia" w:ascii="楷体" w:hAnsi="楷体" w:eastAsia="楷体" w:cs="楷体"/>
                <w:kern w:val="0"/>
                <w:sz w:val="20"/>
                <w:szCs w:val="20"/>
                <w:lang w:val="en-US" w:eastAsia="zh-CN" w:bidi="ar"/>
              </w:rPr>
              <w:t>（六）其他处理</w:t>
            </w:r>
          </w:p>
        </w:tc>
        <w:tc>
          <w:tcPr>
            <w:tcW w:w="2375" w:type="dxa"/>
            <w:tcBorders>
              <w:top w:val="nil"/>
              <w:left w:val="single" w:color="auto" w:sz="4" w:space="0"/>
              <w:bottom w:val="single" w:color="auto" w:sz="8" w:space="0"/>
              <w:right w:val="single" w:color="auto" w:sz="8" w:space="0"/>
            </w:tcBorders>
            <w:noWrap w:val="0"/>
            <w:tcMar>
              <w:left w:w="108" w:type="dxa"/>
              <w:right w:w="108" w:type="dxa"/>
            </w:tcMar>
            <w:vAlign w:val="center"/>
          </w:tcPr>
          <w:p w14:paraId="52F052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left"/>
              <w:textAlignment w:val="auto"/>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1.申请人无正当理由逾期不补正、行政机关不再处理其政府信息公开申请</w:t>
            </w:r>
          </w:p>
        </w:tc>
        <w:tc>
          <w:tcPr>
            <w:tcW w:w="713" w:type="dxa"/>
            <w:tcBorders>
              <w:top w:val="nil"/>
              <w:left w:val="nil"/>
              <w:bottom w:val="single" w:color="auto" w:sz="8" w:space="0"/>
              <w:right w:val="single" w:color="auto" w:sz="8" w:space="0"/>
            </w:tcBorders>
            <w:noWrap w:val="0"/>
            <w:tcMar>
              <w:left w:w="108" w:type="dxa"/>
              <w:right w:w="108" w:type="dxa"/>
            </w:tcMar>
            <w:vAlign w:val="center"/>
          </w:tcPr>
          <w:p w14:paraId="19A754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lang w:val="en-US" w:eastAsia="zh-CN"/>
              </w:rPr>
              <w:t>0</w:t>
            </w:r>
          </w:p>
        </w:tc>
        <w:tc>
          <w:tcPr>
            <w:tcW w:w="712" w:type="dxa"/>
            <w:tcBorders>
              <w:top w:val="nil"/>
              <w:left w:val="nil"/>
              <w:bottom w:val="single" w:color="auto" w:sz="8" w:space="0"/>
              <w:right w:val="single" w:color="auto" w:sz="8" w:space="0"/>
            </w:tcBorders>
            <w:noWrap w:val="0"/>
            <w:tcMar>
              <w:left w:w="108" w:type="dxa"/>
              <w:right w:w="108" w:type="dxa"/>
            </w:tcMar>
            <w:vAlign w:val="center"/>
          </w:tcPr>
          <w:p w14:paraId="7FD0F8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lang w:val="en-US" w:eastAsia="zh-CN"/>
              </w:rPr>
              <w:t>0</w:t>
            </w:r>
          </w:p>
        </w:tc>
        <w:tc>
          <w:tcPr>
            <w:tcW w:w="738" w:type="dxa"/>
            <w:tcBorders>
              <w:top w:val="nil"/>
              <w:left w:val="nil"/>
              <w:bottom w:val="single" w:color="auto" w:sz="8" w:space="0"/>
              <w:right w:val="single" w:color="auto" w:sz="8" w:space="0"/>
            </w:tcBorders>
            <w:noWrap w:val="0"/>
            <w:tcMar>
              <w:left w:w="108" w:type="dxa"/>
              <w:right w:w="108" w:type="dxa"/>
            </w:tcMar>
            <w:vAlign w:val="center"/>
          </w:tcPr>
          <w:p w14:paraId="6D35D1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lang w:val="en-US" w:eastAsia="zh-CN"/>
              </w:rPr>
              <w:t>0</w:t>
            </w:r>
          </w:p>
        </w:tc>
        <w:tc>
          <w:tcPr>
            <w:tcW w:w="912" w:type="dxa"/>
            <w:tcBorders>
              <w:top w:val="nil"/>
              <w:left w:val="nil"/>
              <w:bottom w:val="single" w:color="auto" w:sz="8" w:space="0"/>
              <w:right w:val="single" w:color="auto" w:sz="8" w:space="0"/>
            </w:tcBorders>
            <w:noWrap w:val="0"/>
            <w:tcMar>
              <w:left w:w="108" w:type="dxa"/>
              <w:right w:w="108" w:type="dxa"/>
            </w:tcMar>
            <w:vAlign w:val="center"/>
          </w:tcPr>
          <w:p w14:paraId="5C1A73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lang w:val="en-US" w:eastAsia="zh-CN"/>
              </w:rPr>
              <w:t>0</w:t>
            </w:r>
          </w:p>
        </w:tc>
        <w:tc>
          <w:tcPr>
            <w:tcW w:w="875" w:type="dxa"/>
            <w:tcBorders>
              <w:top w:val="nil"/>
              <w:left w:val="nil"/>
              <w:bottom w:val="single" w:color="auto" w:sz="8" w:space="0"/>
              <w:right w:val="single" w:color="auto" w:sz="8" w:space="0"/>
            </w:tcBorders>
            <w:noWrap w:val="0"/>
            <w:tcMar>
              <w:left w:w="108" w:type="dxa"/>
              <w:right w:w="108" w:type="dxa"/>
            </w:tcMar>
            <w:vAlign w:val="center"/>
          </w:tcPr>
          <w:p w14:paraId="3BC97E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6F1E39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29D998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rPr>
                <w:rFonts w:hint="default"/>
                <w:lang w:val="en-US"/>
              </w:rPr>
            </w:pPr>
            <w:r>
              <w:rPr>
                <w:rFonts w:hint="eastAsia"/>
                <w:lang w:val="en-US" w:eastAsia="zh-CN"/>
              </w:rPr>
              <w:t>0</w:t>
            </w:r>
          </w:p>
        </w:tc>
      </w:tr>
      <w:tr w14:paraId="285DB4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6EA769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sz w:val="24"/>
                <w:szCs w:val="24"/>
              </w:rPr>
            </w:pPr>
          </w:p>
        </w:tc>
        <w:tc>
          <w:tcPr>
            <w:tcW w:w="857" w:type="dxa"/>
            <w:vMerge w:val="continue"/>
            <w:tcBorders>
              <w:left w:val="nil"/>
              <w:right w:val="single" w:color="auto" w:sz="4" w:space="0"/>
            </w:tcBorders>
            <w:noWrap w:val="0"/>
            <w:tcMar>
              <w:left w:w="108" w:type="dxa"/>
              <w:right w:w="108" w:type="dxa"/>
            </w:tcMar>
            <w:vAlign w:val="center"/>
          </w:tcPr>
          <w:p w14:paraId="09B077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left"/>
              <w:textAlignment w:val="auto"/>
              <w:rPr>
                <w:rFonts w:hint="eastAsia" w:ascii="楷体" w:hAnsi="楷体" w:eastAsia="楷体" w:cs="楷体"/>
                <w:kern w:val="0"/>
                <w:sz w:val="20"/>
                <w:szCs w:val="20"/>
                <w:lang w:val="en-US" w:eastAsia="zh-CN" w:bidi="ar"/>
              </w:rPr>
            </w:pPr>
          </w:p>
        </w:tc>
        <w:tc>
          <w:tcPr>
            <w:tcW w:w="2375" w:type="dxa"/>
            <w:tcBorders>
              <w:top w:val="nil"/>
              <w:left w:val="single" w:color="auto" w:sz="4" w:space="0"/>
              <w:bottom w:val="single" w:color="auto" w:sz="8" w:space="0"/>
              <w:right w:val="single" w:color="auto" w:sz="8" w:space="0"/>
            </w:tcBorders>
            <w:noWrap w:val="0"/>
            <w:tcMar>
              <w:left w:w="108" w:type="dxa"/>
              <w:right w:w="108" w:type="dxa"/>
            </w:tcMar>
            <w:vAlign w:val="center"/>
          </w:tcPr>
          <w:p w14:paraId="4359B3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left"/>
              <w:textAlignment w:val="auto"/>
              <w:rPr>
                <w:rFonts w:hint="default"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2.申请人逾期未按收费通知要求缴纳费用、行政机关不再处理其政府信息公开申请</w:t>
            </w:r>
          </w:p>
        </w:tc>
        <w:tc>
          <w:tcPr>
            <w:tcW w:w="713" w:type="dxa"/>
            <w:tcBorders>
              <w:top w:val="nil"/>
              <w:left w:val="nil"/>
              <w:bottom w:val="single" w:color="auto" w:sz="8" w:space="0"/>
              <w:right w:val="single" w:color="auto" w:sz="8" w:space="0"/>
            </w:tcBorders>
            <w:noWrap w:val="0"/>
            <w:tcMar>
              <w:left w:w="108" w:type="dxa"/>
              <w:right w:w="108" w:type="dxa"/>
            </w:tcMar>
            <w:vAlign w:val="center"/>
          </w:tcPr>
          <w:p w14:paraId="00C1E7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rPr>
                <w:rFonts w:hint="default" w:ascii="Calibri" w:hAnsi="Calibri" w:eastAsia="宋体" w:cs="Calibri"/>
                <w:kern w:val="0"/>
                <w:sz w:val="20"/>
                <w:szCs w:val="20"/>
                <w:lang w:val="en-US" w:eastAsia="zh-CN" w:bidi="ar"/>
              </w:rPr>
            </w:pPr>
            <w:r>
              <w:rPr>
                <w:rFonts w:hint="eastAsia"/>
                <w:lang w:val="en-US" w:eastAsia="zh-CN"/>
              </w:rPr>
              <w:t>0</w:t>
            </w:r>
          </w:p>
        </w:tc>
        <w:tc>
          <w:tcPr>
            <w:tcW w:w="712" w:type="dxa"/>
            <w:tcBorders>
              <w:top w:val="nil"/>
              <w:left w:val="nil"/>
              <w:bottom w:val="single" w:color="auto" w:sz="8" w:space="0"/>
              <w:right w:val="single" w:color="auto" w:sz="8" w:space="0"/>
            </w:tcBorders>
            <w:noWrap w:val="0"/>
            <w:tcMar>
              <w:left w:w="108" w:type="dxa"/>
              <w:right w:w="108" w:type="dxa"/>
            </w:tcMar>
            <w:vAlign w:val="center"/>
          </w:tcPr>
          <w:p w14:paraId="30E129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rPr>
                <w:rFonts w:hint="default" w:ascii="Calibri" w:hAnsi="Calibri" w:eastAsia="宋体" w:cs="Calibri"/>
                <w:kern w:val="0"/>
                <w:sz w:val="20"/>
                <w:szCs w:val="20"/>
                <w:lang w:val="en-US" w:eastAsia="zh-CN" w:bidi="ar"/>
              </w:rPr>
            </w:pPr>
            <w:r>
              <w:rPr>
                <w:rFonts w:hint="eastAsia"/>
                <w:lang w:val="en-US" w:eastAsia="zh-CN"/>
              </w:rPr>
              <w:t>0</w:t>
            </w:r>
          </w:p>
        </w:tc>
        <w:tc>
          <w:tcPr>
            <w:tcW w:w="738" w:type="dxa"/>
            <w:tcBorders>
              <w:top w:val="nil"/>
              <w:left w:val="nil"/>
              <w:bottom w:val="single" w:color="auto" w:sz="8" w:space="0"/>
              <w:right w:val="single" w:color="auto" w:sz="8" w:space="0"/>
            </w:tcBorders>
            <w:noWrap w:val="0"/>
            <w:tcMar>
              <w:left w:w="108" w:type="dxa"/>
              <w:right w:w="108" w:type="dxa"/>
            </w:tcMar>
            <w:vAlign w:val="center"/>
          </w:tcPr>
          <w:p w14:paraId="129C08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rPr>
                <w:rFonts w:hint="default" w:ascii="Calibri" w:hAnsi="Calibri" w:eastAsia="宋体" w:cs="Calibri"/>
                <w:kern w:val="0"/>
                <w:sz w:val="20"/>
                <w:szCs w:val="20"/>
                <w:lang w:val="en-US" w:eastAsia="zh-CN" w:bidi="ar"/>
              </w:rPr>
            </w:pPr>
            <w:r>
              <w:rPr>
                <w:rFonts w:hint="eastAsia"/>
                <w:lang w:val="en-US" w:eastAsia="zh-CN"/>
              </w:rPr>
              <w:t>0</w:t>
            </w:r>
          </w:p>
        </w:tc>
        <w:tc>
          <w:tcPr>
            <w:tcW w:w="912" w:type="dxa"/>
            <w:tcBorders>
              <w:top w:val="nil"/>
              <w:left w:val="nil"/>
              <w:bottom w:val="single" w:color="auto" w:sz="8" w:space="0"/>
              <w:right w:val="single" w:color="auto" w:sz="8" w:space="0"/>
            </w:tcBorders>
            <w:noWrap w:val="0"/>
            <w:tcMar>
              <w:left w:w="108" w:type="dxa"/>
              <w:right w:w="108" w:type="dxa"/>
            </w:tcMar>
            <w:vAlign w:val="center"/>
          </w:tcPr>
          <w:p w14:paraId="568DC1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rPr>
                <w:rFonts w:hint="default" w:ascii="Calibri" w:hAnsi="Calibri" w:eastAsia="宋体" w:cs="Calibri"/>
                <w:kern w:val="0"/>
                <w:sz w:val="20"/>
                <w:szCs w:val="20"/>
                <w:lang w:val="en-US" w:eastAsia="zh-CN" w:bidi="ar"/>
              </w:rPr>
            </w:pPr>
            <w:r>
              <w:rPr>
                <w:rFonts w:hint="eastAsia"/>
                <w:lang w:val="en-US" w:eastAsia="zh-CN"/>
              </w:rPr>
              <w:t>0</w:t>
            </w:r>
          </w:p>
        </w:tc>
        <w:tc>
          <w:tcPr>
            <w:tcW w:w="875" w:type="dxa"/>
            <w:tcBorders>
              <w:top w:val="nil"/>
              <w:left w:val="nil"/>
              <w:bottom w:val="single" w:color="auto" w:sz="8" w:space="0"/>
              <w:right w:val="single" w:color="auto" w:sz="8" w:space="0"/>
            </w:tcBorders>
            <w:noWrap w:val="0"/>
            <w:tcMar>
              <w:left w:w="108" w:type="dxa"/>
              <w:right w:w="108" w:type="dxa"/>
            </w:tcMar>
            <w:vAlign w:val="center"/>
          </w:tcPr>
          <w:p w14:paraId="11F6F4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rPr>
                <w:rFonts w:hint="default" w:ascii="Calibri" w:hAnsi="Calibri" w:eastAsia="宋体" w:cs="Calibri"/>
                <w:kern w:val="0"/>
                <w:sz w:val="20"/>
                <w:szCs w:val="20"/>
                <w:lang w:val="en-US" w:eastAsia="zh-CN" w:bidi="ar"/>
              </w:rPr>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26202F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rPr>
                <w:rFonts w:hint="default" w:ascii="Calibri" w:hAnsi="Calibri" w:eastAsia="宋体" w:cs="Calibri"/>
                <w:kern w:val="0"/>
                <w:sz w:val="20"/>
                <w:szCs w:val="20"/>
                <w:lang w:val="en-US" w:eastAsia="zh-CN" w:bidi="ar"/>
              </w:rPr>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300E8E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rPr>
                <w:rFonts w:hint="default"/>
                <w:lang w:val="en-US"/>
              </w:rPr>
            </w:pPr>
            <w:r>
              <w:rPr>
                <w:rFonts w:hint="eastAsia"/>
                <w:lang w:val="en-US" w:eastAsia="zh-CN"/>
              </w:rPr>
              <w:t>0</w:t>
            </w:r>
          </w:p>
        </w:tc>
      </w:tr>
      <w:tr w14:paraId="3EE8BB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0"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308A75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sz w:val="24"/>
                <w:szCs w:val="24"/>
              </w:rPr>
            </w:pPr>
          </w:p>
        </w:tc>
        <w:tc>
          <w:tcPr>
            <w:tcW w:w="857" w:type="dxa"/>
            <w:vMerge w:val="continue"/>
            <w:tcBorders>
              <w:left w:val="nil"/>
              <w:bottom w:val="single" w:color="auto" w:sz="8" w:space="0"/>
              <w:right w:val="single" w:color="auto" w:sz="4" w:space="0"/>
            </w:tcBorders>
            <w:noWrap w:val="0"/>
            <w:tcMar>
              <w:left w:w="108" w:type="dxa"/>
              <w:right w:w="108" w:type="dxa"/>
            </w:tcMar>
            <w:vAlign w:val="center"/>
          </w:tcPr>
          <w:p w14:paraId="6D9C78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left"/>
              <w:textAlignment w:val="auto"/>
              <w:rPr>
                <w:rFonts w:hint="eastAsia" w:ascii="楷体" w:hAnsi="楷体" w:eastAsia="楷体" w:cs="楷体"/>
                <w:kern w:val="0"/>
                <w:sz w:val="20"/>
                <w:szCs w:val="20"/>
                <w:lang w:val="en-US" w:eastAsia="zh-CN" w:bidi="ar"/>
              </w:rPr>
            </w:pPr>
          </w:p>
        </w:tc>
        <w:tc>
          <w:tcPr>
            <w:tcW w:w="2375" w:type="dxa"/>
            <w:tcBorders>
              <w:top w:val="nil"/>
              <w:left w:val="single" w:color="auto" w:sz="4" w:space="0"/>
              <w:bottom w:val="single" w:color="auto" w:sz="8" w:space="0"/>
              <w:right w:val="single" w:color="auto" w:sz="8" w:space="0"/>
            </w:tcBorders>
            <w:noWrap w:val="0"/>
            <w:tcMar>
              <w:left w:w="108" w:type="dxa"/>
              <w:right w:w="108" w:type="dxa"/>
            </w:tcMar>
            <w:vAlign w:val="center"/>
          </w:tcPr>
          <w:p w14:paraId="3BDF7C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left"/>
              <w:textAlignment w:val="auto"/>
              <w:rPr>
                <w:rFonts w:hint="default"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3.其他</w:t>
            </w:r>
          </w:p>
        </w:tc>
        <w:tc>
          <w:tcPr>
            <w:tcW w:w="713" w:type="dxa"/>
            <w:tcBorders>
              <w:top w:val="nil"/>
              <w:left w:val="nil"/>
              <w:bottom w:val="single" w:color="auto" w:sz="8" w:space="0"/>
              <w:right w:val="single" w:color="auto" w:sz="8" w:space="0"/>
            </w:tcBorders>
            <w:noWrap w:val="0"/>
            <w:tcMar>
              <w:left w:w="108" w:type="dxa"/>
              <w:right w:w="108" w:type="dxa"/>
            </w:tcMar>
            <w:vAlign w:val="center"/>
          </w:tcPr>
          <w:p w14:paraId="525194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rPr>
                <w:rFonts w:hint="default" w:ascii="Calibri" w:hAnsi="Calibri" w:eastAsia="宋体" w:cs="Calibri"/>
                <w:kern w:val="0"/>
                <w:sz w:val="20"/>
                <w:szCs w:val="20"/>
                <w:lang w:val="en-US" w:eastAsia="zh-CN" w:bidi="ar"/>
              </w:rPr>
            </w:pPr>
            <w:r>
              <w:rPr>
                <w:rFonts w:hint="eastAsia"/>
                <w:lang w:val="en-US" w:eastAsia="zh-CN"/>
              </w:rPr>
              <w:t>0</w:t>
            </w:r>
          </w:p>
        </w:tc>
        <w:tc>
          <w:tcPr>
            <w:tcW w:w="712" w:type="dxa"/>
            <w:tcBorders>
              <w:top w:val="nil"/>
              <w:left w:val="nil"/>
              <w:bottom w:val="single" w:color="auto" w:sz="8" w:space="0"/>
              <w:right w:val="single" w:color="auto" w:sz="8" w:space="0"/>
            </w:tcBorders>
            <w:noWrap w:val="0"/>
            <w:tcMar>
              <w:left w:w="108" w:type="dxa"/>
              <w:right w:w="108" w:type="dxa"/>
            </w:tcMar>
            <w:vAlign w:val="center"/>
          </w:tcPr>
          <w:p w14:paraId="1CCD9D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rPr>
                <w:rFonts w:hint="default" w:ascii="Calibri" w:hAnsi="Calibri" w:eastAsia="宋体" w:cs="Calibri"/>
                <w:kern w:val="0"/>
                <w:sz w:val="20"/>
                <w:szCs w:val="20"/>
                <w:lang w:val="en-US" w:eastAsia="zh-CN" w:bidi="ar"/>
              </w:rPr>
            </w:pPr>
            <w:r>
              <w:rPr>
                <w:rFonts w:hint="eastAsia"/>
                <w:lang w:val="en-US" w:eastAsia="zh-CN"/>
              </w:rPr>
              <w:t>0</w:t>
            </w:r>
          </w:p>
        </w:tc>
        <w:tc>
          <w:tcPr>
            <w:tcW w:w="738" w:type="dxa"/>
            <w:tcBorders>
              <w:top w:val="nil"/>
              <w:left w:val="nil"/>
              <w:bottom w:val="single" w:color="auto" w:sz="8" w:space="0"/>
              <w:right w:val="single" w:color="auto" w:sz="8" w:space="0"/>
            </w:tcBorders>
            <w:noWrap w:val="0"/>
            <w:tcMar>
              <w:left w:w="108" w:type="dxa"/>
              <w:right w:w="108" w:type="dxa"/>
            </w:tcMar>
            <w:vAlign w:val="center"/>
          </w:tcPr>
          <w:p w14:paraId="58C2D0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rPr>
                <w:rFonts w:hint="default" w:ascii="Calibri" w:hAnsi="Calibri" w:eastAsia="宋体" w:cs="Calibri"/>
                <w:kern w:val="0"/>
                <w:sz w:val="20"/>
                <w:szCs w:val="20"/>
                <w:lang w:val="en-US" w:eastAsia="zh-CN" w:bidi="ar"/>
              </w:rPr>
            </w:pPr>
            <w:r>
              <w:rPr>
                <w:rFonts w:hint="eastAsia"/>
                <w:lang w:val="en-US" w:eastAsia="zh-CN"/>
              </w:rPr>
              <w:t>0</w:t>
            </w:r>
          </w:p>
        </w:tc>
        <w:tc>
          <w:tcPr>
            <w:tcW w:w="912" w:type="dxa"/>
            <w:tcBorders>
              <w:top w:val="nil"/>
              <w:left w:val="nil"/>
              <w:bottom w:val="single" w:color="auto" w:sz="8" w:space="0"/>
              <w:right w:val="single" w:color="auto" w:sz="8" w:space="0"/>
            </w:tcBorders>
            <w:noWrap w:val="0"/>
            <w:tcMar>
              <w:left w:w="108" w:type="dxa"/>
              <w:right w:w="108" w:type="dxa"/>
            </w:tcMar>
            <w:vAlign w:val="center"/>
          </w:tcPr>
          <w:p w14:paraId="59C3A8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rPr>
                <w:rFonts w:hint="default" w:ascii="Calibri" w:hAnsi="Calibri" w:eastAsia="宋体" w:cs="Calibri"/>
                <w:kern w:val="0"/>
                <w:sz w:val="20"/>
                <w:szCs w:val="20"/>
                <w:lang w:val="en-US" w:eastAsia="zh-CN" w:bidi="ar"/>
              </w:rPr>
            </w:pPr>
            <w:r>
              <w:rPr>
                <w:rFonts w:hint="eastAsia"/>
                <w:lang w:val="en-US" w:eastAsia="zh-CN"/>
              </w:rPr>
              <w:t>0</w:t>
            </w:r>
          </w:p>
        </w:tc>
        <w:tc>
          <w:tcPr>
            <w:tcW w:w="875" w:type="dxa"/>
            <w:tcBorders>
              <w:top w:val="nil"/>
              <w:left w:val="nil"/>
              <w:bottom w:val="single" w:color="auto" w:sz="8" w:space="0"/>
              <w:right w:val="single" w:color="auto" w:sz="8" w:space="0"/>
            </w:tcBorders>
            <w:noWrap w:val="0"/>
            <w:tcMar>
              <w:left w:w="108" w:type="dxa"/>
              <w:right w:w="108" w:type="dxa"/>
            </w:tcMar>
            <w:vAlign w:val="center"/>
          </w:tcPr>
          <w:p w14:paraId="2F6065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rPr>
                <w:rFonts w:hint="default" w:ascii="Calibri" w:hAnsi="Calibri" w:eastAsia="宋体" w:cs="Calibri"/>
                <w:kern w:val="0"/>
                <w:sz w:val="20"/>
                <w:szCs w:val="20"/>
                <w:lang w:val="en-US" w:eastAsia="zh-CN" w:bidi="ar"/>
              </w:rPr>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711E48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rPr>
                <w:rFonts w:hint="default" w:ascii="Calibri" w:hAnsi="Calibri" w:eastAsia="宋体" w:cs="Calibri"/>
                <w:kern w:val="0"/>
                <w:sz w:val="20"/>
                <w:szCs w:val="20"/>
                <w:lang w:val="en-US" w:eastAsia="zh-CN" w:bidi="ar"/>
              </w:rPr>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716FC0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rPr>
                <w:rFonts w:hint="default"/>
                <w:lang w:val="en-US"/>
              </w:rPr>
            </w:pPr>
            <w:r>
              <w:rPr>
                <w:rFonts w:hint="eastAsia"/>
                <w:lang w:val="en-US" w:eastAsia="zh-CN"/>
              </w:rPr>
              <w:t>0</w:t>
            </w:r>
          </w:p>
        </w:tc>
      </w:tr>
      <w:tr w14:paraId="12433E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2"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168510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sz w:val="24"/>
                <w:szCs w:val="24"/>
              </w:rPr>
            </w:pPr>
          </w:p>
        </w:tc>
        <w:tc>
          <w:tcPr>
            <w:tcW w:w="3232" w:type="dxa"/>
            <w:gridSpan w:val="2"/>
            <w:tcBorders>
              <w:top w:val="nil"/>
              <w:left w:val="nil"/>
              <w:bottom w:val="single" w:color="auto" w:sz="8" w:space="0"/>
              <w:right w:val="single" w:color="auto" w:sz="8" w:space="0"/>
            </w:tcBorders>
            <w:noWrap w:val="0"/>
            <w:tcMar>
              <w:left w:w="108" w:type="dxa"/>
              <w:right w:w="108" w:type="dxa"/>
            </w:tcMar>
            <w:vAlign w:val="center"/>
          </w:tcPr>
          <w:p w14:paraId="776B04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left"/>
              <w:textAlignment w:val="auto"/>
            </w:pPr>
            <w:r>
              <w:rPr>
                <w:rFonts w:hint="eastAsia" w:ascii="楷体" w:hAnsi="楷体" w:eastAsia="楷体" w:cs="楷体"/>
                <w:kern w:val="0"/>
                <w:sz w:val="20"/>
                <w:szCs w:val="20"/>
                <w:lang w:val="en-US" w:eastAsia="zh-CN" w:bidi="ar"/>
              </w:rPr>
              <w:t>（七）总计</w:t>
            </w:r>
          </w:p>
        </w:tc>
        <w:tc>
          <w:tcPr>
            <w:tcW w:w="713" w:type="dxa"/>
            <w:tcBorders>
              <w:top w:val="nil"/>
              <w:left w:val="nil"/>
              <w:bottom w:val="single" w:color="auto" w:sz="8" w:space="0"/>
              <w:right w:val="single" w:color="auto" w:sz="8" w:space="0"/>
            </w:tcBorders>
            <w:noWrap w:val="0"/>
            <w:tcMar>
              <w:left w:w="108" w:type="dxa"/>
              <w:right w:w="108" w:type="dxa"/>
            </w:tcMar>
            <w:vAlign w:val="center"/>
          </w:tcPr>
          <w:p w14:paraId="0BC77D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lang w:val="en-US" w:eastAsia="zh-CN"/>
              </w:rPr>
              <w:t>0</w:t>
            </w:r>
            <w:r>
              <w:rPr>
                <w:rFonts w:hint="default" w:ascii="Calibri" w:hAnsi="Calibri" w:eastAsia="宋体" w:cs="Calibri"/>
                <w:kern w:val="0"/>
                <w:sz w:val="20"/>
                <w:szCs w:val="20"/>
                <w:lang w:val="en-US" w:eastAsia="zh-CN" w:bidi="ar"/>
              </w:rPr>
              <w:t> </w:t>
            </w:r>
          </w:p>
        </w:tc>
        <w:tc>
          <w:tcPr>
            <w:tcW w:w="712" w:type="dxa"/>
            <w:tcBorders>
              <w:top w:val="nil"/>
              <w:left w:val="nil"/>
              <w:bottom w:val="single" w:color="auto" w:sz="8" w:space="0"/>
              <w:right w:val="single" w:color="auto" w:sz="8" w:space="0"/>
            </w:tcBorders>
            <w:noWrap w:val="0"/>
            <w:tcMar>
              <w:left w:w="108" w:type="dxa"/>
              <w:right w:w="108" w:type="dxa"/>
            </w:tcMar>
            <w:vAlign w:val="center"/>
          </w:tcPr>
          <w:p w14:paraId="37F8FF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lang w:val="en-US" w:eastAsia="zh-CN"/>
              </w:rPr>
              <w:t>0</w:t>
            </w:r>
          </w:p>
        </w:tc>
        <w:tc>
          <w:tcPr>
            <w:tcW w:w="738" w:type="dxa"/>
            <w:tcBorders>
              <w:top w:val="nil"/>
              <w:left w:val="nil"/>
              <w:bottom w:val="single" w:color="auto" w:sz="8" w:space="0"/>
              <w:right w:val="single" w:color="auto" w:sz="8" w:space="0"/>
            </w:tcBorders>
            <w:noWrap w:val="0"/>
            <w:tcMar>
              <w:left w:w="108" w:type="dxa"/>
              <w:right w:w="108" w:type="dxa"/>
            </w:tcMar>
            <w:vAlign w:val="center"/>
          </w:tcPr>
          <w:p w14:paraId="1597F9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lang w:val="en-US" w:eastAsia="zh-CN"/>
              </w:rPr>
              <w:t>0</w:t>
            </w:r>
          </w:p>
        </w:tc>
        <w:tc>
          <w:tcPr>
            <w:tcW w:w="912" w:type="dxa"/>
            <w:tcBorders>
              <w:top w:val="nil"/>
              <w:left w:val="nil"/>
              <w:bottom w:val="single" w:color="auto" w:sz="8" w:space="0"/>
              <w:right w:val="single" w:color="auto" w:sz="8" w:space="0"/>
            </w:tcBorders>
            <w:noWrap w:val="0"/>
            <w:tcMar>
              <w:left w:w="108" w:type="dxa"/>
              <w:right w:w="108" w:type="dxa"/>
            </w:tcMar>
            <w:vAlign w:val="center"/>
          </w:tcPr>
          <w:p w14:paraId="4AB721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lang w:val="en-US" w:eastAsia="zh-CN"/>
              </w:rPr>
              <w:t>0</w:t>
            </w:r>
          </w:p>
        </w:tc>
        <w:tc>
          <w:tcPr>
            <w:tcW w:w="875" w:type="dxa"/>
            <w:tcBorders>
              <w:top w:val="nil"/>
              <w:left w:val="nil"/>
              <w:bottom w:val="single" w:color="auto" w:sz="8" w:space="0"/>
              <w:right w:val="single" w:color="auto" w:sz="8" w:space="0"/>
            </w:tcBorders>
            <w:noWrap w:val="0"/>
            <w:tcMar>
              <w:left w:w="108" w:type="dxa"/>
              <w:right w:w="108" w:type="dxa"/>
            </w:tcMar>
            <w:vAlign w:val="center"/>
          </w:tcPr>
          <w:p w14:paraId="396E83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5D30EC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70368D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rPr>
                <w:rFonts w:hint="default"/>
                <w:lang w:val="en-US"/>
              </w:rPr>
            </w:pPr>
            <w:r>
              <w:rPr>
                <w:rFonts w:hint="eastAsia"/>
                <w:lang w:val="en-US" w:eastAsia="zh-CN"/>
              </w:rPr>
              <w:t>0</w:t>
            </w:r>
          </w:p>
        </w:tc>
      </w:tr>
      <w:tr w14:paraId="2B8300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8" w:hRule="atLeast"/>
          <w:jc w:val="center"/>
        </w:trPr>
        <w:tc>
          <w:tcPr>
            <w:tcW w:w="3850"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14:paraId="7BFDFB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ascii="宋体" w:hAnsi="宋体" w:eastAsia="宋体" w:cs="宋体"/>
                <w:kern w:val="0"/>
                <w:sz w:val="20"/>
                <w:szCs w:val="20"/>
                <w:lang w:val="en-US" w:eastAsia="zh-CN" w:bidi="ar"/>
              </w:rPr>
              <w:t>四、结转下年度继续办理</w:t>
            </w:r>
          </w:p>
        </w:tc>
        <w:tc>
          <w:tcPr>
            <w:tcW w:w="713" w:type="dxa"/>
            <w:tcBorders>
              <w:top w:val="nil"/>
              <w:left w:val="nil"/>
              <w:bottom w:val="single" w:color="auto" w:sz="8" w:space="0"/>
              <w:right w:val="single" w:color="auto" w:sz="8" w:space="0"/>
            </w:tcBorders>
            <w:noWrap w:val="0"/>
            <w:tcMar>
              <w:left w:w="108" w:type="dxa"/>
              <w:right w:w="108" w:type="dxa"/>
            </w:tcMar>
            <w:vAlign w:val="center"/>
          </w:tcPr>
          <w:p w14:paraId="71E263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lang w:val="en-US" w:eastAsia="zh-CN"/>
              </w:rPr>
              <w:t>0</w:t>
            </w:r>
          </w:p>
        </w:tc>
        <w:tc>
          <w:tcPr>
            <w:tcW w:w="712" w:type="dxa"/>
            <w:tcBorders>
              <w:top w:val="nil"/>
              <w:left w:val="nil"/>
              <w:bottom w:val="single" w:color="auto" w:sz="8" w:space="0"/>
              <w:right w:val="single" w:color="auto" w:sz="8" w:space="0"/>
            </w:tcBorders>
            <w:noWrap w:val="0"/>
            <w:tcMar>
              <w:left w:w="108" w:type="dxa"/>
              <w:right w:w="108" w:type="dxa"/>
            </w:tcMar>
            <w:vAlign w:val="center"/>
          </w:tcPr>
          <w:p w14:paraId="6505C1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lang w:val="en-US" w:eastAsia="zh-CN"/>
              </w:rPr>
              <w:t>0</w:t>
            </w:r>
          </w:p>
        </w:tc>
        <w:tc>
          <w:tcPr>
            <w:tcW w:w="738" w:type="dxa"/>
            <w:tcBorders>
              <w:top w:val="nil"/>
              <w:left w:val="nil"/>
              <w:bottom w:val="single" w:color="auto" w:sz="8" w:space="0"/>
              <w:right w:val="single" w:color="auto" w:sz="8" w:space="0"/>
            </w:tcBorders>
            <w:noWrap w:val="0"/>
            <w:tcMar>
              <w:left w:w="108" w:type="dxa"/>
              <w:right w:w="108" w:type="dxa"/>
            </w:tcMar>
            <w:vAlign w:val="center"/>
          </w:tcPr>
          <w:p w14:paraId="7ACEB0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lang w:val="en-US" w:eastAsia="zh-CN"/>
              </w:rPr>
              <w:t>0</w:t>
            </w:r>
          </w:p>
        </w:tc>
        <w:tc>
          <w:tcPr>
            <w:tcW w:w="912" w:type="dxa"/>
            <w:tcBorders>
              <w:top w:val="nil"/>
              <w:left w:val="nil"/>
              <w:bottom w:val="single" w:color="auto" w:sz="8" w:space="0"/>
              <w:right w:val="single" w:color="auto" w:sz="8" w:space="0"/>
            </w:tcBorders>
            <w:noWrap w:val="0"/>
            <w:tcMar>
              <w:left w:w="108" w:type="dxa"/>
              <w:right w:w="108" w:type="dxa"/>
            </w:tcMar>
            <w:vAlign w:val="center"/>
          </w:tcPr>
          <w:p w14:paraId="149517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lang w:val="en-US" w:eastAsia="zh-CN"/>
              </w:rPr>
              <w:t>0</w:t>
            </w:r>
          </w:p>
        </w:tc>
        <w:tc>
          <w:tcPr>
            <w:tcW w:w="875" w:type="dxa"/>
            <w:tcBorders>
              <w:top w:val="nil"/>
              <w:left w:val="nil"/>
              <w:bottom w:val="single" w:color="auto" w:sz="8" w:space="0"/>
              <w:right w:val="single" w:color="auto" w:sz="8" w:space="0"/>
            </w:tcBorders>
            <w:noWrap w:val="0"/>
            <w:tcMar>
              <w:left w:w="108" w:type="dxa"/>
              <w:right w:w="108" w:type="dxa"/>
            </w:tcMar>
            <w:vAlign w:val="center"/>
          </w:tcPr>
          <w:p w14:paraId="0FE9C2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52105C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jc w:val="center"/>
              <w:textAlignment w:val="auto"/>
            </w:pPr>
            <w:r>
              <w:rPr>
                <w:rFonts w:hint="eastAsia"/>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4BBDA08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eastAsia="宋体"/>
                <w:sz w:val="24"/>
                <w:szCs w:val="24"/>
                <w:lang w:val="en-US" w:eastAsia="zh-CN"/>
              </w:rPr>
            </w:pPr>
            <w:r>
              <w:rPr>
                <w:rFonts w:hint="eastAsia"/>
                <w:lang w:val="en-US" w:eastAsia="zh-CN"/>
              </w:rPr>
              <w:t>0</w:t>
            </w:r>
          </w:p>
        </w:tc>
      </w:tr>
    </w:tbl>
    <w:p w14:paraId="3AD545A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40" w:afterAutospacing="0" w:line="560" w:lineRule="exact"/>
        <w:ind w:right="0" w:firstLine="640" w:firstLineChars="200"/>
        <w:jc w:val="both"/>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四、政府信息公开行政复议、行政诉讼情况</w:t>
      </w:r>
    </w:p>
    <w:tbl>
      <w:tblPr>
        <w:tblStyle w:val="8"/>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2E39D0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3"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8EDB2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kern w:val="0"/>
                <w:sz w:val="20"/>
                <w:szCs w:val="20"/>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31C341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kern w:val="0"/>
                <w:sz w:val="20"/>
                <w:szCs w:val="20"/>
                <w:lang w:val="en-US" w:eastAsia="zh-CN" w:bidi="ar"/>
              </w:rPr>
              <w:t>行政诉讼</w:t>
            </w:r>
          </w:p>
        </w:tc>
      </w:tr>
      <w:tr w14:paraId="1F27EB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2B1E74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400" w:lineRule="exact"/>
              <w:ind w:left="0" w:right="0"/>
              <w:jc w:val="center"/>
              <w:textAlignment w:val="auto"/>
            </w:pPr>
            <w:r>
              <w:rPr>
                <w:rFonts w:hint="eastAsia" w:ascii="宋体" w:hAnsi="宋体" w:eastAsia="宋体" w:cs="宋体"/>
                <w:kern w:val="0"/>
                <w:sz w:val="20"/>
                <w:szCs w:val="20"/>
                <w:lang w:val="en-US" w:eastAsia="zh-CN" w:bidi="ar"/>
              </w:rPr>
              <w:t>结果维持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4CF057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400" w:lineRule="exact"/>
              <w:ind w:left="0" w:right="0"/>
              <w:jc w:val="center"/>
              <w:textAlignment w:val="auto"/>
            </w:pPr>
            <w:r>
              <w:rPr>
                <w:rFonts w:hint="eastAsia" w:ascii="宋体" w:hAnsi="宋体" w:eastAsia="宋体" w:cs="宋体"/>
                <w:kern w:val="0"/>
                <w:sz w:val="20"/>
                <w:szCs w:val="20"/>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136C21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400" w:lineRule="exact"/>
              <w:ind w:left="0" w:right="0"/>
              <w:jc w:val="center"/>
              <w:textAlignment w:val="auto"/>
            </w:pPr>
            <w:r>
              <w:rPr>
                <w:rFonts w:hint="eastAsia" w:ascii="宋体" w:hAnsi="宋体" w:eastAsia="宋体" w:cs="宋体"/>
                <w:kern w:val="0"/>
                <w:sz w:val="20"/>
                <w:szCs w:val="20"/>
                <w:lang w:val="en-US" w:eastAsia="zh-CN" w:bidi="ar"/>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33A6BE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400" w:lineRule="exact"/>
              <w:ind w:left="0" w:right="0"/>
              <w:jc w:val="center"/>
              <w:textAlignment w:val="auto"/>
            </w:pPr>
            <w:r>
              <w:rPr>
                <w:rFonts w:hint="eastAsia" w:ascii="宋体" w:hAnsi="宋体" w:eastAsia="宋体" w:cs="宋体"/>
                <w:kern w:val="0"/>
                <w:sz w:val="20"/>
                <w:szCs w:val="20"/>
                <w:lang w:val="en-US" w:eastAsia="zh-CN" w:bidi="ar"/>
              </w:rPr>
              <w:t>尚未审结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3A8C87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400" w:lineRule="exact"/>
              <w:ind w:left="0" w:right="0"/>
              <w:jc w:val="center"/>
              <w:textAlignment w:val="auto"/>
            </w:pPr>
            <w:r>
              <w:rPr>
                <w:rFonts w:hint="eastAsia" w:ascii="宋体" w:hAnsi="宋体" w:eastAsia="宋体" w:cs="宋体"/>
                <w:kern w:val="0"/>
                <w:sz w:val="20"/>
                <w:szCs w:val="20"/>
                <w:lang w:val="en-US" w:eastAsia="zh-CN" w:bidi="ar"/>
              </w:rPr>
              <w:t>总计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15FCF4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400" w:lineRule="exact"/>
              <w:ind w:left="0" w:right="0"/>
              <w:jc w:val="center"/>
              <w:textAlignment w:val="auto"/>
            </w:pPr>
            <w:r>
              <w:rPr>
                <w:rFonts w:hint="eastAsia" w:ascii="宋体" w:hAnsi="宋体" w:eastAsia="宋体" w:cs="宋体"/>
                <w:kern w:val="0"/>
                <w:sz w:val="20"/>
                <w:szCs w:val="20"/>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378485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400" w:lineRule="exact"/>
              <w:ind w:left="0" w:right="0"/>
              <w:jc w:val="center"/>
              <w:textAlignment w:val="auto"/>
            </w:pPr>
            <w:r>
              <w:rPr>
                <w:rFonts w:hint="eastAsia" w:ascii="宋体" w:hAnsi="宋体" w:eastAsia="宋体" w:cs="宋体"/>
                <w:kern w:val="0"/>
                <w:sz w:val="20"/>
                <w:szCs w:val="20"/>
                <w:lang w:val="en-US" w:eastAsia="zh-CN" w:bidi="ar"/>
              </w:rPr>
              <w:t>复议后起诉</w:t>
            </w:r>
          </w:p>
        </w:tc>
      </w:tr>
      <w:tr w14:paraId="6DA017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F7E653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14:paraId="19F0A70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3E022AD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1CC4F1E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2000C9A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7D7BD7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400" w:lineRule="exact"/>
              <w:ind w:left="0" w:right="0"/>
              <w:jc w:val="center"/>
              <w:textAlignment w:val="auto"/>
            </w:pPr>
            <w:r>
              <w:rPr>
                <w:rFonts w:hint="eastAsia" w:ascii="宋体" w:hAnsi="宋体" w:eastAsia="宋体" w:cs="宋体"/>
                <w:kern w:val="0"/>
                <w:sz w:val="20"/>
                <w:szCs w:val="20"/>
                <w:lang w:val="en-US" w:eastAsia="zh-CN" w:bidi="ar"/>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307932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400" w:lineRule="exact"/>
              <w:ind w:left="0" w:right="0"/>
              <w:jc w:val="center"/>
              <w:textAlignment w:val="auto"/>
            </w:pPr>
            <w:r>
              <w:rPr>
                <w:rFonts w:hint="eastAsia" w:ascii="宋体" w:hAnsi="宋体" w:eastAsia="宋体" w:cs="宋体"/>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1730B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400" w:lineRule="exact"/>
              <w:ind w:left="0" w:right="0"/>
              <w:jc w:val="center"/>
              <w:textAlignment w:val="auto"/>
            </w:pPr>
            <w:r>
              <w:rPr>
                <w:rFonts w:hint="eastAsia" w:ascii="宋体" w:hAnsi="宋体" w:eastAsia="宋体" w:cs="宋体"/>
                <w:kern w:val="0"/>
                <w:sz w:val="20"/>
                <w:szCs w:val="20"/>
                <w:lang w:val="en-US" w:eastAsia="zh-CN" w:bidi="ar"/>
              </w:rPr>
              <w:t>其他结果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E669F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400" w:lineRule="exact"/>
              <w:ind w:left="0" w:right="0"/>
              <w:jc w:val="center"/>
              <w:textAlignment w:val="auto"/>
            </w:pPr>
            <w:r>
              <w:rPr>
                <w:rFonts w:hint="eastAsia" w:ascii="宋体" w:hAnsi="宋体" w:eastAsia="宋体" w:cs="宋体"/>
                <w:kern w:val="0"/>
                <w:sz w:val="20"/>
                <w:szCs w:val="20"/>
                <w:lang w:val="en-US" w:eastAsia="zh-CN" w:bidi="ar"/>
              </w:rPr>
              <w:t>尚未审结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260FE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400" w:lineRule="exact"/>
              <w:ind w:left="0" w:right="0"/>
              <w:jc w:val="center"/>
              <w:textAlignment w:val="auto"/>
            </w:pPr>
            <w:r>
              <w:rPr>
                <w:rFonts w:hint="eastAsia" w:ascii="宋体" w:hAnsi="宋体" w:eastAsia="宋体" w:cs="宋体"/>
                <w:color w:val="000000"/>
                <w:kern w:val="0"/>
                <w:sz w:val="20"/>
                <w:szCs w:val="20"/>
                <w:lang w:val="en-US" w:eastAsia="zh-CN" w:bidi="ar"/>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86CAA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400" w:lineRule="exact"/>
              <w:ind w:left="0" w:right="0"/>
              <w:jc w:val="center"/>
              <w:textAlignment w:val="auto"/>
            </w:pPr>
            <w:r>
              <w:rPr>
                <w:rFonts w:hint="eastAsia" w:ascii="宋体" w:hAnsi="宋体" w:eastAsia="宋体" w:cs="宋体"/>
                <w:kern w:val="0"/>
                <w:sz w:val="20"/>
                <w:szCs w:val="20"/>
                <w:lang w:val="en-US" w:eastAsia="zh-CN" w:bidi="ar"/>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84DFA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400" w:lineRule="exact"/>
              <w:ind w:left="0" w:right="0"/>
              <w:jc w:val="center"/>
              <w:textAlignment w:val="auto"/>
            </w:pPr>
            <w:r>
              <w:rPr>
                <w:rFonts w:hint="eastAsia" w:ascii="宋体" w:hAnsi="宋体" w:eastAsia="宋体" w:cs="宋体"/>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BF518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400" w:lineRule="exact"/>
              <w:ind w:left="0" w:right="0"/>
              <w:jc w:val="center"/>
              <w:textAlignment w:val="auto"/>
            </w:pPr>
            <w:r>
              <w:rPr>
                <w:rFonts w:hint="eastAsia" w:ascii="宋体" w:hAnsi="宋体" w:eastAsia="宋体" w:cs="宋体"/>
                <w:color w:val="000000"/>
                <w:kern w:val="0"/>
                <w:sz w:val="20"/>
                <w:szCs w:val="20"/>
                <w:lang w:val="en-US" w:eastAsia="zh-CN" w:bidi="ar"/>
              </w:rPr>
              <w:t>其他结果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5B191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400" w:lineRule="exact"/>
              <w:ind w:left="0" w:right="0"/>
              <w:jc w:val="center"/>
              <w:textAlignment w:val="auto"/>
            </w:pPr>
            <w:r>
              <w:rPr>
                <w:rFonts w:hint="eastAsia" w:ascii="宋体" w:hAnsi="宋体" w:eastAsia="宋体" w:cs="宋体"/>
                <w:kern w:val="0"/>
                <w:sz w:val="20"/>
                <w:szCs w:val="20"/>
                <w:lang w:val="en-US" w:eastAsia="zh-CN" w:bidi="ar"/>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B0508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400" w:lineRule="exact"/>
              <w:ind w:left="0" w:right="0"/>
              <w:jc w:val="center"/>
              <w:textAlignment w:val="auto"/>
            </w:pPr>
            <w:r>
              <w:rPr>
                <w:rFonts w:hint="eastAsia" w:ascii="宋体" w:hAnsi="宋体" w:eastAsia="宋体" w:cs="宋体"/>
                <w:color w:val="000000"/>
                <w:kern w:val="0"/>
                <w:sz w:val="20"/>
                <w:szCs w:val="20"/>
                <w:lang w:val="en-US" w:eastAsia="zh-CN" w:bidi="ar"/>
              </w:rPr>
              <w:t>总计</w:t>
            </w:r>
          </w:p>
        </w:tc>
      </w:tr>
      <w:tr w14:paraId="596640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98" w:hRule="atLeast"/>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97847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1C74F4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7C9B40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4D7467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364D9E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77C196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1A8013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00667E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1BBDB0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D408F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F9D46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1F8932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4FD103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6211F6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7ED908F7">
            <w:pPr>
              <w:keepNext w:val="0"/>
              <w:keepLines w:val="0"/>
              <w:pageBreakBefore w:val="0"/>
              <w:widowControl w:val="0"/>
              <w:kinsoku/>
              <w:wordWrap/>
              <w:overflowPunct/>
              <w:topLinePunct w:val="0"/>
              <w:autoSpaceDE/>
              <w:autoSpaceDN/>
              <w:bidi w:val="0"/>
              <w:adjustRightInd/>
              <w:snapToGrid/>
              <w:spacing w:after="180"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lang w:val="en-US" w:eastAsia="zh-CN"/>
              </w:rPr>
              <w:t>0</w:t>
            </w:r>
          </w:p>
        </w:tc>
      </w:tr>
    </w:tbl>
    <w:p w14:paraId="6A8463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五、存在的主要问题及改进情况</w:t>
      </w:r>
    </w:p>
    <w:p w14:paraId="34901BF8">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楷体_GB2312" w:hAnsi="楷体_GB2312" w:eastAsia="楷体_GB2312" w:cs="楷体_GB2312"/>
          <w:snapToGrid/>
          <w:color w:val="auto"/>
          <w:kern w:val="2"/>
          <w:sz w:val="32"/>
          <w:szCs w:val="32"/>
          <w:highlight w:val="none"/>
          <w:lang w:val="en-US" w:eastAsia="zh-CN" w:bidi="ar-SA"/>
        </w:rPr>
      </w:pPr>
      <w:r>
        <w:rPr>
          <w:rFonts w:hint="eastAsia" w:ascii="楷体_GB2312" w:hAnsi="楷体_GB2312" w:eastAsia="楷体_GB2312" w:cs="楷体_GB2312"/>
          <w:snapToGrid/>
          <w:color w:val="auto"/>
          <w:kern w:val="2"/>
          <w:sz w:val="32"/>
          <w:szCs w:val="32"/>
          <w:highlight w:val="none"/>
          <w:lang w:val="en-US" w:eastAsia="zh-CN" w:bidi="ar-SA"/>
        </w:rPr>
        <w:t>（一）存在的主要问题</w:t>
      </w:r>
    </w:p>
    <w:p w14:paraId="403A49E4">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color w:val="000000"/>
          <w:kern w:val="2"/>
          <w:sz w:val="32"/>
          <w:szCs w:val="32"/>
          <w:lang w:val="en-US" w:eastAsia="zh-CN" w:bidi="ar-SA"/>
        </w:rPr>
        <w:t>1.</w:t>
      </w:r>
      <w:r>
        <w:rPr>
          <w:rFonts w:hint="eastAsia" w:ascii="仿宋_GB2312" w:hAnsi="仿宋_GB2312" w:eastAsia="仿宋_GB2312" w:cs="仿宋_GB2312"/>
          <w:sz w:val="32"/>
          <w:szCs w:val="32"/>
          <w:lang w:val="en-US" w:eastAsia="zh-CN"/>
        </w:rPr>
        <w:t>政务公开思想认识不到位，致使部分行政处罚信息未按规定及时对外公开。</w:t>
      </w:r>
    </w:p>
    <w:p w14:paraId="2B4FD811">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2.相关人员业务能力存在短板，对政务公开工作流程掌握不够熟练。</w:t>
      </w:r>
    </w:p>
    <w:p w14:paraId="2ABD9B7A">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楷体_GB2312" w:hAnsi="楷体_GB2312" w:eastAsia="楷体_GB2312" w:cs="楷体_GB2312"/>
          <w:snapToGrid/>
          <w:color w:val="auto"/>
          <w:kern w:val="2"/>
          <w:sz w:val="32"/>
          <w:szCs w:val="32"/>
          <w:highlight w:val="none"/>
          <w:lang w:val="en-US" w:eastAsia="zh-CN" w:bidi="ar-SA"/>
        </w:rPr>
      </w:pPr>
      <w:r>
        <w:rPr>
          <w:rFonts w:hint="eastAsia" w:ascii="楷体_GB2312" w:hAnsi="楷体_GB2312" w:eastAsia="楷体_GB2312" w:cs="楷体_GB2312"/>
          <w:snapToGrid/>
          <w:color w:val="auto"/>
          <w:kern w:val="2"/>
          <w:sz w:val="32"/>
          <w:szCs w:val="32"/>
          <w:highlight w:val="none"/>
          <w:lang w:val="en-US" w:eastAsia="zh-CN" w:bidi="ar-SA"/>
        </w:rPr>
        <w:t>（二）下一步工作计划</w:t>
      </w:r>
    </w:p>
    <w:p w14:paraId="313EC109">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针对上述问题，大队将明确专人专职负责政务公开工作，同时组织开展专题业务培训，切实提升工作人员业务能力和实操水平。</w:t>
      </w:r>
    </w:p>
    <w:p w14:paraId="699C81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六、其他需要报告的事项</w:t>
      </w:r>
    </w:p>
    <w:p w14:paraId="7EEDD367">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微软雅黑" w:hAnsi="微软雅黑" w:eastAsia="微软雅黑" w:cs="微软雅黑"/>
          <w:b w:val="0"/>
          <w:color w:val="333333"/>
          <w:sz w:val="22"/>
          <w:szCs w:val="22"/>
          <w:shd w:val="clear" w:fill="FFFFFF"/>
        </w:rPr>
      </w:pPr>
      <w:r>
        <w:rPr>
          <w:rFonts w:hint="eastAsia" w:ascii="仿宋_GB2312" w:hAnsi="仿宋_GB2312" w:eastAsia="仿宋_GB2312" w:cs="仿宋_GB2312"/>
          <w:sz w:val="32"/>
          <w:szCs w:val="32"/>
        </w:rPr>
        <w:t>认真贯彻执行国务院办公厅《政府信息公开信息处理费管理办法》</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《关于政府信息公开处理费管理有关事项的通知》。202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napToGrid/>
          <w:color w:val="auto"/>
          <w:kern w:val="2"/>
          <w:sz w:val="32"/>
          <w:szCs w:val="32"/>
          <w:highlight w:val="none"/>
          <w:lang w:val="en-US" w:eastAsia="zh-CN"/>
        </w:rPr>
        <w:t>高新技术产业开发区消防救援大队</w:t>
      </w:r>
      <w:r>
        <w:rPr>
          <w:rFonts w:hint="eastAsia" w:ascii="仿宋_GB2312" w:hAnsi="仿宋_GB2312" w:eastAsia="仿宋_GB2312" w:cs="仿宋_GB2312"/>
          <w:sz w:val="32"/>
          <w:szCs w:val="32"/>
        </w:rPr>
        <w:t>未收取信息处理费。</w:t>
      </w:r>
      <w:r>
        <w:rPr>
          <w:rFonts w:hint="eastAsia" w:ascii="微软雅黑" w:hAnsi="微软雅黑" w:eastAsia="微软雅黑" w:cs="微软雅黑"/>
          <w:b w:val="0"/>
          <w:color w:val="333333"/>
          <w:sz w:val="22"/>
          <w:szCs w:val="22"/>
          <w:shd w:val="clear" w:fill="FFFFFF"/>
        </w:rPr>
        <w:t xml:space="preserve"> </w:t>
      </w:r>
    </w:p>
    <w:p w14:paraId="2B1F9897">
      <w:bookmarkStart w:id="0" w:name="_GoBack"/>
      <w:bookmarkEnd w:id="0"/>
    </w:p>
    <w:sectPr>
      <w:pgSz w:w="11906" w:h="16838"/>
      <w:pgMar w:top="2154"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C578C3"/>
    <w:rsid w:val="030B1E85"/>
    <w:rsid w:val="03636DC6"/>
    <w:rsid w:val="04380733"/>
    <w:rsid w:val="046855E1"/>
    <w:rsid w:val="076B2C00"/>
    <w:rsid w:val="077D7A80"/>
    <w:rsid w:val="0A5533E9"/>
    <w:rsid w:val="15C578C3"/>
    <w:rsid w:val="21C523C7"/>
    <w:rsid w:val="25B737CE"/>
    <w:rsid w:val="281F66F4"/>
    <w:rsid w:val="29F44FA0"/>
    <w:rsid w:val="334F42B3"/>
    <w:rsid w:val="34827D81"/>
    <w:rsid w:val="35CF5B56"/>
    <w:rsid w:val="39364285"/>
    <w:rsid w:val="3ACB5377"/>
    <w:rsid w:val="3C884423"/>
    <w:rsid w:val="4D8B54B8"/>
    <w:rsid w:val="5CD27C33"/>
    <w:rsid w:val="6506649E"/>
    <w:rsid w:val="65954057"/>
    <w:rsid w:val="65BE740A"/>
    <w:rsid w:val="668034CF"/>
    <w:rsid w:val="6B6B4C7B"/>
    <w:rsid w:val="6EF52D5E"/>
    <w:rsid w:val="72080CB8"/>
    <w:rsid w:val="74C46894"/>
    <w:rsid w:val="760A0D5A"/>
    <w:rsid w:val="769437B1"/>
    <w:rsid w:val="76FF7A2D"/>
    <w:rsid w:val="7ABCD698"/>
    <w:rsid w:val="7B4A9FC3"/>
    <w:rsid w:val="7D6BED0D"/>
    <w:rsid w:val="7ED53903"/>
    <w:rsid w:val="7EF89EBB"/>
    <w:rsid w:val="7FF528D2"/>
    <w:rsid w:val="90D1EB84"/>
    <w:rsid w:val="B7FF9598"/>
    <w:rsid w:val="BBBB5B53"/>
    <w:rsid w:val="E5AA56F8"/>
    <w:rsid w:val="EDF5D547"/>
    <w:rsid w:val="F6DB515B"/>
    <w:rsid w:val="FA59B24D"/>
    <w:rsid w:val="FFD74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99"/>
    <w:rPr>
      <w:rFonts w:eastAsia="仿宋_GB2312"/>
      <w:sz w:val="32"/>
      <w:szCs w:val="2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unhideWhenUsed/>
    <w:qFormat/>
    <w:uiPriority w:val="99"/>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SA"/>
    </w:rPr>
  </w:style>
  <w:style w:type="paragraph" w:styleId="7">
    <w:name w:val="Body Text First Indent"/>
    <w:basedOn w:val="4"/>
    <w:unhideWhenUsed/>
    <w:qFormat/>
    <w:uiPriority w:val="99"/>
    <w:pPr>
      <w:spacing w:after="120"/>
      <w:ind w:firstLine="420" w:firstLineChars="100"/>
    </w:pPr>
    <w:rPr>
      <w:rFonts w:eastAsia="宋体"/>
      <w:sz w:val="21"/>
      <w:szCs w:val="22"/>
    </w:rPr>
  </w:style>
  <w:style w:type="paragraph" w:customStyle="1" w:styleId="10">
    <w:name w:val="Default"/>
    <w:unhideWhenUsed/>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1151</Words>
  <Characters>1185</Characters>
  <Lines>0</Lines>
  <Paragraphs>0</Paragraphs>
  <TotalTime>0</TotalTime>
  <ScaleCrop>false</ScaleCrop>
  <LinksUpToDate>false</LinksUpToDate>
  <CharactersWithSpaces>1201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2021-01-10T03:25:00Z</dcterms:created>
  <dc:creator>Administrator</dc:creator>
  <cp:lastModifiedBy>admin</cp:lastModifiedBy>
  <cp:lastPrinted>2022-01-15T00:31:00Z</cp:lastPrinted>
  <dcterms:modified xsi:type="dcterms:W3CDTF">2026-01-19T15:38:12Z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eyJoZGlkIjoiMmUzNmY3MDkzMmM1ZmQ0MjUzYjdmMDE3MGJiY2ExOGEiLCJ1c2VySWQiOiIxNTUxODYwNzc1In0=</vt:lpwstr>
  </property>
  <property fmtid="{D5CDD505-2E9C-101B-9397-08002B2CF9AE}" pid="4" name="ICV">
    <vt:lpwstr>6EDFC87273C64865B08CEE6BBC50F43E_13</vt:lpwstr>
  </property>
</Properties>
</file>