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宋体" w:cs="宋体"/>
          <w:b w:val="0"/>
          <w:bCs/>
          <w:i w:val="0"/>
          <w:caps w:val="0"/>
          <w:color w:val="333333"/>
          <w:spacing w:val="0"/>
          <w:sz w:val="36"/>
          <w:szCs w:val="36"/>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宋体" w:hAnsi="宋体" w:eastAsia="宋体" w:cs="宋体"/>
          <w:b w:val="0"/>
          <w:bCs/>
          <w:i w:val="0"/>
          <w:caps w:val="0"/>
          <w:color w:val="333333"/>
          <w:spacing w:val="0"/>
          <w:sz w:val="36"/>
          <w:szCs w:val="36"/>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i w:val="0"/>
          <w:caps w:val="0"/>
          <w:color w:val="auto"/>
          <w:spacing w:val="0"/>
          <w:sz w:val="44"/>
          <w:szCs w:val="44"/>
          <w:shd w:val="clear" w:color="auto" w:fill="FFFFFF"/>
        </w:rPr>
      </w:pPr>
      <w:r>
        <w:rPr>
          <w:rFonts w:hint="eastAsia" w:ascii="方正小标宋_GBK" w:hAnsi="方正小标宋_GBK" w:eastAsia="方正小标宋_GBK" w:cs="方正小标宋_GBK"/>
          <w:b w:val="0"/>
          <w:bCs/>
          <w:i w:val="0"/>
          <w:caps w:val="0"/>
          <w:color w:val="auto"/>
          <w:spacing w:val="0"/>
          <w:sz w:val="44"/>
          <w:szCs w:val="44"/>
          <w:shd w:val="clear" w:color="auto" w:fill="FFFFFF"/>
        </w:rPr>
        <w:t>邢台市自然资源和规划局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i w:val="0"/>
          <w:caps w:val="0"/>
          <w:color w:val="auto"/>
          <w:spacing w:val="0"/>
          <w:sz w:val="44"/>
          <w:szCs w:val="44"/>
          <w:shd w:val="clear" w:color="auto" w:fill="FFFFFF"/>
        </w:rPr>
      </w:pPr>
      <w:r>
        <w:rPr>
          <w:rFonts w:hint="eastAsia" w:ascii="方正小标宋_GBK" w:hAnsi="方正小标宋_GBK" w:eastAsia="方正小标宋_GBK" w:cs="方正小标宋_GBK"/>
          <w:b w:val="0"/>
          <w:bCs/>
          <w:i w:val="0"/>
          <w:caps w:val="0"/>
          <w:color w:val="auto"/>
          <w:spacing w:val="0"/>
          <w:sz w:val="44"/>
          <w:szCs w:val="44"/>
          <w:shd w:val="clear" w:color="auto" w:fill="FFFFFF"/>
        </w:rPr>
        <w:t>20</w:t>
      </w:r>
      <w:r>
        <w:rPr>
          <w:rFonts w:hint="eastAsia" w:ascii="方正小标宋_GBK" w:hAnsi="方正小标宋_GBK" w:eastAsia="方正小标宋_GBK" w:cs="方正小标宋_GBK"/>
          <w:b w:val="0"/>
          <w:bCs/>
          <w:i w:val="0"/>
          <w:caps w:val="0"/>
          <w:color w:val="auto"/>
          <w:spacing w:val="0"/>
          <w:sz w:val="44"/>
          <w:szCs w:val="44"/>
          <w:shd w:val="clear" w:color="auto" w:fill="FFFFFF"/>
          <w:lang w:val="en-US" w:eastAsia="zh-CN"/>
        </w:rPr>
        <w:t>25</w:t>
      </w:r>
      <w:r>
        <w:rPr>
          <w:rFonts w:hint="eastAsia" w:ascii="方正小标宋_GBK" w:hAnsi="方正小标宋_GBK" w:eastAsia="方正小标宋_GBK" w:cs="方正小标宋_GBK"/>
          <w:b w:val="0"/>
          <w:bCs/>
          <w:i w:val="0"/>
          <w:caps w:val="0"/>
          <w:color w:val="auto"/>
          <w:spacing w:val="0"/>
          <w:sz w:val="44"/>
          <w:szCs w:val="44"/>
          <w:shd w:val="clear" w:color="auto" w:fill="FFFFFF"/>
        </w:rPr>
        <w:t>年政府信息公开工作年度报告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i w:val="0"/>
          <w:caps w:val="0"/>
          <w:color w:val="auto"/>
          <w:spacing w:val="0"/>
          <w:sz w:val="36"/>
          <w:szCs w:val="36"/>
          <w:shd w:val="clear" w:color="auto" w:fill="FFFFFF"/>
        </w:rPr>
      </w:pP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仿宋_GB2312" w:hAnsi="仿宋_GB2312" w:eastAsia="仿宋_GB2312" w:cs="仿宋_GB2312"/>
          <w:color w:val="auto"/>
          <w:sz w:val="32"/>
          <w:szCs w:val="32"/>
        </w:rPr>
        <w:t>根据《中华人民共和国政府信息公开条例》</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lang w:val="en-US" w:eastAsia="zh-CN"/>
        </w:rPr>
        <w:t>国家、省、市相关通知</w:t>
      </w:r>
      <w:r>
        <w:rPr>
          <w:rFonts w:hint="eastAsia" w:ascii="仿宋_GB2312" w:hAnsi="仿宋_GB2312" w:eastAsia="仿宋_GB2312" w:cs="仿宋_GB2312"/>
          <w:color w:val="auto"/>
          <w:sz w:val="32"/>
          <w:szCs w:val="32"/>
        </w:rPr>
        <w:t>要求，结合工作实际，编制本报告。</w:t>
      </w:r>
      <w:r>
        <w:rPr>
          <w:rFonts w:hint="eastAsia" w:ascii="仿宋_GB2312" w:hAnsi="仿宋_GB2312" w:eastAsia="仿宋_GB2312" w:cs="仿宋_GB2312"/>
          <w:color w:val="auto"/>
          <w:sz w:val="32"/>
          <w:szCs w:val="32"/>
          <w:lang w:eastAsia="zh-CN"/>
        </w:rPr>
        <w:t>本报告中数据统计期限为</w:t>
      </w:r>
      <w:r>
        <w:rPr>
          <w:rFonts w:hint="eastAsia" w:ascii="仿宋_GB2312" w:hAnsi="仿宋_GB2312" w:eastAsia="仿宋_GB2312" w:cs="仿宋_GB2312"/>
          <w:color w:val="auto"/>
          <w:sz w:val="32"/>
          <w:szCs w:val="32"/>
          <w:lang w:val="en-US" w:eastAsia="zh-CN"/>
        </w:rPr>
        <w:t>2025年1月1日至2025年12月31日。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2025年，</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i w:val="0"/>
          <w:caps w:val="0"/>
          <w:color w:val="auto"/>
          <w:spacing w:val="0"/>
          <w:sz w:val="32"/>
          <w:szCs w:val="32"/>
          <w:shd w:val="clear" w:color="auto" w:fill="FFFFFF"/>
          <w:lang w:val="en-US" w:eastAsia="zh-CN"/>
        </w:rPr>
        <w:t>市委、市政府的正确领导下，在</w:t>
      </w:r>
      <w:r>
        <w:rPr>
          <w:rFonts w:hint="eastAsia" w:ascii="仿宋_GB2312" w:hAnsi="仿宋_GB2312" w:eastAsia="仿宋_GB2312" w:cs="仿宋_GB2312"/>
          <w:color w:val="auto"/>
          <w:sz w:val="32"/>
          <w:szCs w:val="32"/>
        </w:rPr>
        <w:t>市政府办公室政务公开科</w:t>
      </w:r>
      <w:r>
        <w:rPr>
          <w:rFonts w:hint="eastAsia" w:ascii="仿宋_GB2312" w:hAnsi="仿宋_GB2312" w:eastAsia="仿宋_GB2312" w:cs="仿宋_GB2312"/>
          <w:color w:val="auto"/>
          <w:sz w:val="32"/>
          <w:szCs w:val="32"/>
          <w:highlight w:val="none"/>
        </w:rPr>
        <w:t>的指导</w:t>
      </w:r>
      <w:r>
        <w:rPr>
          <w:rFonts w:hint="eastAsia" w:ascii="仿宋_GB2312" w:hAnsi="仿宋_GB2312" w:eastAsia="仿宋_GB2312" w:cs="仿宋_GB2312"/>
          <w:color w:val="auto"/>
          <w:sz w:val="32"/>
          <w:szCs w:val="32"/>
          <w:highlight w:val="none"/>
          <w:lang w:eastAsia="zh-CN"/>
        </w:rPr>
        <w:t>帮助</w:t>
      </w:r>
      <w:r>
        <w:rPr>
          <w:rFonts w:hint="eastAsia" w:ascii="仿宋_GB2312" w:hAnsi="仿宋_GB2312" w:eastAsia="仿宋_GB2312" w:cs="仿宋_GB2312"/>
          <w:color w:val="auto"/>
          <w:sz w:val="32"/>
          <w:szCs w:val="32"/>
          <w:highlight w:val="none"/>
        </w:rPr>
        <w:t>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邢台市自然资源和规划局坚持以习近平新时代中国特色社会主义思想为指导，深入学习贯彻党的二十大和二十届二中、三中、四中全会精神和习近平总书记系列重要讲话、指示批示精神，持续健全工作机制、畅通公开渠道、强化政策解读，全面推进政府信息公开和重点领域信息公开，各项工作取得良好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caps w:val="0"/>
          <w:color w:val="FF0000"/>
          <w:spacing w:val="0"/>
          <w:sz w:val="32"/>
          <w:szCs w:val="32"/>
          <w:highlight w:val="none"/>
          <w:shd w:val="clear" w:color="auto" w:fill="FFFFFF"/>
          <w:lang w:val="en-US" w:eastAsia="zh-CN"/>
        </w:rPr>
      </w:pPr>
      <w:r>
        <w:rPr>
          <w:rFonts w:hint="eastAsia" w:ascii="楷体_GB2312" w:hAnsi="楷体_GB2312" w:eastAsia="楷体_GB2312" w:cs="楷体_GB2312"/>
          <w:i w:val="0"/>
          <w:caps w:val="0"/>
          <w:color w:val="auto"/>
          <w:spacing w:val="0"/>
          <w:sz w:val="32"/>
          <w:szCs w:val="32"/>
          <w:highlight w:val="none"/>
          <w:shd w:val="clear" w:color="auto" w:fill="FFFFFF"/>
          <w:lang w:val="en-US" w:eastAsia="zh-CN"/>
        </w:rPr>
        <w:t>（一）主动公开政府信息情况。</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一是</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重点公开了一系列重要政策文件、重点领域工作动态、重大民生信息等工作信息，在市政府信息公开平台市自然资源和规划局专版中公开政府信息1031条，市政府门户网站发布部门动态82条。</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二是</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公开人大建议和政协提案7件，其中人大建议2件，政协提案5件。</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三是</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创新“三图一册”公开模式，发布县乡村三级“三区三线”、土地利用现状、国土空间规划图及乡村振兴用地政策手册，通过“送图下乡”宣讲发放，让基层干群明晰用地规则与审批流程，助力合规用地。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楷体_GB2312" w:hAnsi="楷体_GB2312" w:eastAsia="楷体_GB2312" w:cs="楷体_GB2312"/>
          <w:i w:val="0"/>
          <w:caps w:val="0"/>
          <w:color w:val="auto"/>
          <w:spacing w:val="0"/>
          <w:sz w:val="32"/>
          <w:szCs w:val="32"/>
          <w:highlight w:val="none"/>
          <w:shd w:val="clear" w:color="auto" w:fill="FFFFFF"/>
          <w:lang w:val="en-US" w:eastAsia="zh-CN"/>
        </w:rPr>
        <w:t>（二）依申请公开政府信息情况。</w:t>
      </w:r>
      <w:r>
        <w:rPr>
          <w:rFonts w:hint="eastAsia" w:ascii="仿宋_GB2312" w:hAnsi="仿宋_GB2312" w:eastAsia="仿宋_GB2312" w:cs="仿宋_GB2312"/>
          <w:i w:val="0"/>
          <w:caps w:val="0"/>
          <w:color w:val="auto"/>
          <w:spacing w:val="0"/>
          <w:sz w:val="32"/>
          <w:szCs w:val="32"/>
          <w:shd w:val="clear" w:color="auto" w:fill="FFFFFF"/>
          <w:lang w:val="en-US" w:eastAsia="zh-CN"/>
        </w:rPr>
        <w:t>全年共受理依申请公开207件，其中当面申请43件，来信申请139件，电子邮件申请25件。答复省厅转办25件、市政府转办132件。收到信息公开类行政复议案件9件，其中维持3件，申请人撤销3件，尚未审结3件；复议后起诉1件，结果维持。未收到因信息公开引起的群众合理投诉举报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楷体_GB2312" w:hAnsi="楷体_GB2312" w:eastAsia="楷体_GB2312" w:cs="楷体_GB2312"/>
          <w:i w:val="0"/>
          <w:caps w:val="0"/>
          <w:color w:val="auto"/>
          <w:spacing w:val="0"/>
          <w:sz w:val="32"/>
          <w:szCs w:val="32"/>
          <w:highlight w:val="none"/>
          <w:shd w:val="clear" w:color="auto" w:fill="FFFFFF"/>
          <w:lang w:val="en-US" w:eastAsia="zh-CN"/>
        </w:rPr>
        <w:t>（三）政府信息管理情况。</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按照市政府工作要求，持续健全政务信息公开审查制度。对主动公开的公文，要求各科室（单位）拟制公文时，填报《政务新媒体稿件送审签》，全面落实“编辑一审、科室二审、分管负责同志三审”的三级审查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bookmarkStart w:id="0" w:name="OLE_LINK1"/>
      <w:r>
        <w:rPr>
          <w:rFonts w:hint="eastAsia" w:ascii="楷体_GB2312" w:hAnsi="楷体_GB2312" w:eastAsia="楷体_GB2312" w:cs="楷体_GB2312"/>
          <w:i w:val="0"/>
          <w:caps w:val="0"/>
          <w:color w:val="auto"/>
          <w:spacing w:val="0"/>
          <w:sz w:val="32"/>
          <w:szCs w:val="32"/>
          <w:highlight w:val="none"/>
          <w:shd w:val="clear" w:color="auto" w:fill="FFFFFF"/>
          <w:lang w:val="en-US" w:eastAsia="zh-CN"/>
        </w:rPr>
        <w:t>（四）监督保障情况。</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一是</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强化组织统筹，由分管局领导牵头抓总，政策法规科牵头推进，明确专职人员负责，各业务科室分工协作、闭环联动，筑牢工作保障根基。</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二是</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规范流程提效，优化依申请公开《办理签》和《明白纸》，建立市县两级常态化联动机制，通过专题会商、实时答疑、信息互通等方式打破层级壁垒，统一答复标准、细化办理节点，实现上下协同高效响应。</w:t>
      </w: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三是</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筑牢风险防线，构建“政策法规骨干+法律顾问+业务专家”联合研判机制，将调解贯穿信息公开类行政复议案件办理全过程，全年成功实质性化解3件争议，确保答复合法精准、案结事了。</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二、主动公开政府信息情况</w:t>
      </w:r>
    </w:p>
    <w:tbl>
      <w:tblPr>
        <w:tblStyle w:val="5"/>
        <w:tblW w:w="8140" w:type="dxa"/>
        <w:jc w:val="center"/>
        <w:tblLayout w:type="fixed"/>
        <w:tblCellMar>
          <w:top w:w="0" w:type="dxa"/>
          <w:left w:w="0" w:type="dxa"/>
          <w:bottom w:w="0" w:type="dxa"/>
          <w:right w:w="0" w:type="dxa"/>
        </w:tblCellMar>
      </w:tblPr>
      <w:tblGrid>
        <w:gridCol w:w="3113"/>
        <w:gridCol w:w="1635"/>
        <w:gridCol w:w="1511"/>
        <w:gridCol w:w="1881"/>
      </w:tblGrid>
      <w:tr>
        <w:tblPrEx>
          <w:tblCellMar>
            <w:top w:w="0" w:type="dxa"/>
            <w:left w:w="0" w:type="dxa"/>
            <w:bottom w:w="0" w:type="dxa"/>
            <w:right w:w="0" w:type="dxa"/>
          </w:tblCellMar>
        </w:tblPrEx>
        <w:trPr>
          <w:trHeight w:val="90"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color w:val="auto"/>
                <w:sz w:val="22"/>
                <w:szCs w:val="28"/>
              </w:rPr>
            </w:pPr>
            <w:r>
              <w:rPr>
                <w:rFonts w:hint="eastAsia" w:ascii="宋体" w:hAnsi="宋体" w:eastAsia="宋体" w:cs="宋体"/>
                <w:color w:val="auto"/>
                <w:kern w:val="0"/>
                <w:sz w:val="21"/>
                <w:szCs w:val="21"/>
                <w:lang w:val="en-US" w:eastAsia="zh-CN" w:bidi="ar"/>
              </w:rPr>
              <w:t>第二十条</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第（一）项</w:t>
            </w:r>
          </w:p>
        </w:tc>
      </w:tr>
      <w:tr>
        <w:tblPrEx>
          <w:tblCellMar>
            <w:top w:w="0" w:type="dxa"/>
            <w:left w:w="0" w:type="dxa"/>
            <w:bottom w:w="0" w:type="dxa"/>
            <w:right w:w="0" w:type="dxa"/>
          </w:tblCellMar>
        </w:tblPrEx>
        <w:trPr>
          <w:trHeight w:val="785"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color w:val="auto"/>
                <w:sz w:val="22"/>
                <w:szCs w:val="28"/>
              </w:rPr>
            </w:pPr>
            <w:r>
              <w:rPr>
                <w:rFonts w:hint="eastAsia" w:ascii="宋体" w:hAnsi="宋体" w:eastAsia="宋体" w:cs="宋体"/>
                <w:color w:val="auto"/>
                <w:kern w:val="0"/>
                <w:sz w:val="21"/>
                <w:szCs w:val="21"/>
                <w:lang w:val="en-US" w:eastAsia="zh-CN" w:bidi="ar"/>
              </w:rPr>
              <w:t>信息内容</w:t>
            </w:r>
          </w:p>
        </w:tc>
        <w:tc>
          <w:tcPr>
            <w:tcW w:w="1635" w:type="dxa"/>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color w:val="auto"/>
                <w:sz w:val="22"/>
                <w:szCs w:val="28"/>
                <w:lang w:val="en-US"/>
              </w:rPr>
            </w:pPr>
            <w:r>
              <w:rPr>
                <w:rFonts w:hint="eastAsia" w:ascii="宋体" w:hAnsi="宋体" w:cs="宋体"/>
                <w:color w:val="auto"/>
                <w:kern w:val="0"/>
                <w:sz w:val="21"/>
                <w:szCs w:val="21"/>
                <w:lang w:val="en-US" w:eastAsia="zh-CN" w:bidi="ar"/>
              </w:rPr>
              <w:t>本年制发件数</w:t>
            </w:r>
          </w:p>
        </w:tc>
        <w:tc>
          <w:tcPr>
            <w:tcW w:w="1511"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color w:val="auto"/>
                <w:sz w:val="22"/>
                <w:szCs w:val="28"/>
                <w:lang w:val="en-US"/>
              </w:rPr>
            </w:pPr>
            <w:r>
              <w:rPr>
                <w:rFonts w:hint="eastAsia" w:ascii="宋体" w:hAnsi="宋体" w:eastAsia="宋体" w:cs="宋体"/>
                <w:color w:val="auto"/>
                <w:kern w:val="0"/>
                <w:sz w:val="21"/>
                <w:szCs w:val="21"/>
                <w:lang w:val="en-US" w:eastAsia="zh-CN" w:bidi="ar"/>
              </w:rPr>
              <w:t>本年</w:t>
            </w:r>
            <w:r>
              <w:rPr>
                <w:rFonts w:hint="eastAsia" w:ascii="宋体" w:hAnsi="宋体" w:cs="宋体"/>
                <w:color w:val="auto"/>
                <w:kern w:val="0"/>
                <w:sz w:val="21"/>
                <w:szCs w:val="21"/>
                <w:lang w:val="en-US" w:eastAsia="zh-CN" w:bidi="ar"/>
              </w:rPr>
              <w:t>废止件数</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color w:val="auto"/>
                <w:sz w:val="22"/>
                <w:szCs w:val="28"/>
                <w:lang w:val="en-US"/>
              </w:rPr>
            </w:pPr>
            <w:r>
              <w:rPr>
                <w:rFonts w:hint="eastAsia" w:ascii="宋体" w:hAnsi="宋体" w:cs="宋体"/>
                <w:color w:val="auto"/>
                <w:kern w:val="0"/>
                <w:sz w:val="21"/>
                <w:szCs w:val="21"/>
                <w:lang w:val="en-US" w:eastAsia="zh-CN" w:bidi="ar"/>
              </w:rPr>
              <w:t>现行有效件数</w:t>
            </w:r>
          </w:p>
        </w:tc>
      </w:tr>
      <w:tr>
        <w:tblPrEx>
          <w:tblCellMar>
            <w:top w:w="0" w:type="dxa"/>
            <w:left w:w="0" w:type="dxa"/>
            <w:bottom w:w="0" w:type="dxa"/>
            <w:right w:w="0" w:type="dxa"/>
          </w:tblCellMar>
        </w:tblPrEx>
        <w:trPr>
          <w:trHeight w:val="485"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color w:val="auto"/>
                <w:sz w:val="22"/>
                <w:szCs w:val="28"/>
              </w:rPr>
            </w:pPr>
            <w:r>
              <w:rPr>
                <w:rFonts w:hint="eastAsia" w:ascii="宋体" w:hAnsi="宋体" w:eastAsia="宋体" w:cs="宋体"/>
                <w:color w:val="auto"/>
                <w:kern w:val="0"/>
                <w:sz w:val="21"/>
                <w:szCs w:val="21"/>
                <w:lang w:val="en-US" w:eastAsia="zh-CN" w:bidi="ar"/>
              </w:rPr>
              <w:t>规章</w:t>
            </w:r>
          </w:p>
        </w:tc>
        <w:tc>
          <w:tcPr>
            <w:tcW w:w="163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color w:val="auto"/>
                <w:sz w:val="22"/>
                <w:szCs w:val="28"/>
                <w:lang w:val="en-US"/>
              </w:rPr>
            </w:pPr>
            <w:r>
              <w:rPr>
                <w:rFonts w:hint="eastAsia" w:ascii="宋体" w:hAnsi="宋体" w:cs="宋体"/>
                <w:color w:val="auto"/>
                <w:kern w:val="0"/>
                <w:sz w:val="21"/>
                <w:szCs w:val="21"/>
                <w:lang w:val="en-US" w:eastAsia="zh-CN" w:bidi="ar"/>
              </w:rPr>
              <w:t>0</w:t>
            </w:r>
          </w:p>
        </w:tc>
        <w:tc>
          <w:tcPr>
            <w:tcW w:w="15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color w:val="auto"/>
                <w:sz w:val="22"/>
                <w:szCs w:val="28"/>
                <w:lang w:val="en-US"/>
              </w:rPr>
            </w:pPr>
            <w:r>
              <w:rPr>
                <w:rFonts w:hint="eastAsia" w:ascii="宋体" w:hAnsi="宋体" w:cs="宋体"/>
                <w:color w:val="auto"/>
                <w:kern w:val="0"/>
                <w:sz w:val="21"/>
                <w:szCs w:val="21"/>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color w:val="auto"/>
                <w:sz w:val="22"/>
                <w:szCs w:val="28"/>
                <w:lang w:val="en-US"/>
              </w:rPr>
            </w:pPr>
            <w:r>
              <w:rPr>
                <w:rFonts w:hint="eastAsia" w:ascii="宋体" w:hAnsi="宋体" w:cs="宋体"/>
                <w:color w:val="auto"/>
                <w:kern w:val="0"/>
                <w:sz w:val="21"/>
                <w:szCs w:val="21"/>
                <w:lang w:val="en-US" w:eastAsia="zh-CN" w:bidi="ar"/>
              </w:rPr>
              <w:t>0</w:t>
            </w:r>
          </w:p>
        </w:tc>
      </w:tr>
      <w:tr>
        <w:tblPrEx>
          <w:tblCellMar>
            <w:top w:w="0" w:type="dxa"/>
            <w:left w:w="0" w:type="dxa"/>
            <w:bottom w:w="0" w:type="dxa"/>
            <w:right w:w="0" w:type="dxa"/>
          </w:tblCellMar>
        </w:tblPrEx>
        <w:trPr>
          <w:trHeight w:val="575"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color w:val="auto"/>
                <w:sz w:val="22"/>
                <w:szCs w:val="28"/>
              </w:rPr>
            </w:pPr>
            <w:r>
              <w:rPr>
                <w:rFonts w:hint="eastAsia" w:ascii="宋体" w:hAnsi="宋体" w:eastAsia="宋体" w:cs="宋体"/>
                <w:color w:val="auto"/>
                <w:kern w:val="0"/>
                <w:sz w:val="21"/>
                <w:szCs w:val="21"/>
                <w:lang w:val="en-US" w:eastAsia="zh-CN" w:bidi="ar"/>
              </w:rPr>
              <w:t>规范性文件</w:t>
            </w:r>
          </w:p>
        </w:tc>
        <w:tc>
          <w:tcPr>
            <w:tcW w:w="163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color w:val="auto"/>
                <w:sz w:val="22"/>
                <w:szCs w:val="28"/>
                <w:lang w:val="en-US"/>
              </w:rPr>
            </w:pPr>
            <w:r>
              <w:rPr>
                <w:rFonts w:hint="eastAsia" w:ascii="宋体" w:hAnsi="宋体" w:cs="宋体"/>
                <w:color w:val="auto"/>
                <w:kern w:val="0"/>
                <w:sz w:val="21"/>
                <w:szCs w:val="21"/>
                <w:lang w:val="en-US" w:eastAsia="zh-CN" w:bidi="ar"/>
              </w:rPr>
              <w:t>0</w:t>
            </w:r>
          </w:p>
        </w:tc>
        <w:tc>
          <w:tcPr>
            <w:tcW w:w="15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color w:val="auto"/>
                <w:sz w:val="22"/>
                <w:szCs w:val="28"/>
                <w:lang w:val="en-US"/>
              </w:rPr>
            </w:pPr>
            <w:r>
              <w:rPr>
                <w:rFonts w:hint="eastAsia" w:ascii="宋体" w:hAnsi="宋体" w:cs="宋体"/>
                <w:color w:val="auto"/>
                <w:kern w:val="0"/>
                <w:sz w:val="21"/>
                <w:szCs w:val="21"/>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color w:val="auto"/>
                <w:sz w:val="22"/>
                <w:szCs w:val="28"/>
                <w:lang w:val="en-US"/>
              </w:rPr>
            </w:pPr>
            <w:r>
              <w:rPr>
                <w:rFonts w:hint="eastAsia" w:ascii="宋体" w:hAnsi="宋体" w:cs="宋体"/>
                <w:color w:val="auto"/>
                <w:kern w:val="0"/>
                <w:sz w:val="21"/>
                <w:szCs w:val="21"/>
                <w:lang w:val="en-US" w:eastAsia="zh-CN" w:bidi="ar"/>
              </w:rPr>
              <w:t>8</w:t>
            </w:r>
          </w:p>
        </w:tc>
      </w:tr>
      <w:tr>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color w:val="auto"/>
                <w:sz w:val="22"/>
                <w:szCs w:val="28"/>
              </w:rPr>
            </w:pPr>
            <w:r>
              <w:rPr>
                <w:rFonts w:hint="eastAsia" w:ascii="宋体" w:hAnsi="宋体" w:eastAsia="宋体" w:cs="宋体"/>
                <w:color w:val="auto"/>
                <w:kern w:val="0"/>
                <w:sz w:val="21"/>
                <w:szCs w:val="21"/>
                <w:lang w:val="en-US" w:eastAsia="zh-CN" w:bidi="ar"/>
              </w:rPr>
              <w:t>第二十条</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第（五）项</w:t>
            </w:r>
          </w:p>
        </w:tc>
      </w:tr>
      <w:tr>
        <w:tblPrEx>
          <w:tblCellMar>
            <w:top w:w="0" w:type="dxa"/>
            <w:left w:w="0" w:type="dxa"/>
            <w:bottom w:w="0" w:type="dxa"/>
            <w:right w:w="0" w:type="dxa"/>
          </w:tblCellMar>
        </w:tblPrEx>
        <w:trPr>
          <w:trHeight w:val="215" w:hRule="atLeast"/>
          <w:jc w:val="center"/>
        </w:trPr>
        <w:tc>
          <w:tcPr>
            <w:tcW w:w="311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color w:val="auto"/>
                <w:sz w:val="22"/>
                <w:szCs w:val="28"/>
              </w:rPr>
            </w:pPr>
            <w:r>
              <w:rPr>
                <w:rFonts w:hint="eastAsia" w:ascii="宋体" w:hAnsi="宋体" w:eastAsia="宋体" w:cs="宋体"/>
                <w:color w:val="auto"/>
                <w:kern w:val="0"/>
                <w:sz w:val="21"/>
                <w:szCs w:val="21"/>
                <w:lang w:val="en-US" w:eastAsia="zh-CN" w:bidi="ar"/>
              </w:rPr>
              <w:t>信息内容</w:t>
            </w:r>
          </w:p>
        </w:tc>
        <w:tc>
          <w:tcPr>
            <w:tcW w:w="5027" w:type="dxa"/>
            <w:gridSpan w:val="3"/>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color w:val="auto"/>
                <w:sz w:val="22"/>
                <w:szCs w:val="28"/>
                <w:lang w:val="en-US"/>
              </w:rPr>
            </w:pPr>
            <w:r>
              <w:rPr>
                <w:rFonts w:hint="eastAsia" w:ascii="宋体" w:hAnsi="宋体" w:cs="宋体"/>
                <w:color w:val="auto"/>
                <w:kern w:val="0"/>
                <w:sz w:val="21"/>
                <w:szCs w:val="21"/>
                <w:lang w:val="en-US" w:eastAsia="zh-CN" w:bidi="ar"/>
              </w:rPr>
              <w:t>本年处理决定数量</w:t>
            </w:r>
          </w:p>
        </w:tc>
      </w:tr>
      <w:tr>
        <w:tblPrEx>
          <w:tblCellMar>
            <w:top w:w="0" w:type="dxa"/>
            <w:left w:w="0" w:type="dxa"/>
            <w:bottom w:w="0" w:type="dxa"/>
            <w:right w:w="0" w:type="dxa"/>
          </w:tblCellMar>
        </w:tblPrEx>
        <w:trPr>
          <w:trHeight w:val="360" w:hRule="atLeast"/>
          <w:jc w:val="center"/>
        </w:trPr>
        <w:tc>
          <w:tcPr>
            <w:tcW w:w="311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color w:val="auto"/>
                <w:sz w:val="22"/>
                <w:szCs w:val="28"/>
              </w:rPr>
            </w:pPr>
            <w:r>
              <w:rPr>
                <w:rFonts w:hint="eastAsia" w:ascii="宋体" w:hAnsi="宋体" w:eastAsia="宋体" w:cs="宋体"/>
                <w:color w:val="auto"/>
                <w:kern w:val="0"/>
                <w:sz w:val="21"/>
                <w:szCs w:val="21"/>
                <w:lang w:val="en-US" w:eastAsia="zh-CN" w:bidi="ar"/>
              </w:rPr>
              <w:t>行政许可</w:t>
            </w:r>
          </w:p>
        </w:tc>
        <w:tc>
          <w:tcPr>
            <w:tcW w:w="5027" w:type="dxa"/>
            <w:gridSpan w:val="3"/>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179</w:t>
            </w:r>
          </w:p>
        </w:tc>
      </w:tr>
      <w:tr>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第二十条 第（六）项</w:t>
            </w:r>
          </w:p>
        </w:tc>
      </w:tr>
      <w:tr>
        <w:tblPrEx>
          <w:tblCellMar>
            <w:top w:w="0" w:type="dxa"/>
            <w:left w:w="0" w:type="dxa"/>
            <w:bottom w:w="0" w:type="dxa"/>
            <w:right w:w="0" w:type="dxa"/>
          </w:tblCellMar>
        </w:tblPrEx>
        <w:trPr>
          <w:trHeight w:val="545"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color w:val="auto"/>
                <w:sz w:val="22"/>
                <w:szCs w:val="28"/>
              </w:rPr>
            </w:pPr>
            <w:r>
              <w:rPr>
                <w:rFonts w:hint="eastAsia" w:ascii="宋体" w:hAnsi="宋体" w:eastAsia="宋体" w:cs="宋体"/>
                <w:color w:val="auto"/>
                <w:kern w:val="0"/>
                <w:sz w:val="21"/>
                <w:szCs w:val="21"/>
                <w:lang w:val="en-US" w:eastAsia="zh-CN" w:bidi="ar"/>
              </w:rPr>
              <w:t>信息内容</w:t>
            </w:r>
          </w:p>
        </w:tc>
        <w:tc>
          <w:tcPr>
            <w:tcW w:w="5027" w:type="dxa"/>
            <w:gridSpan w:val="3"/>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本年处理决定数量</w:t>
            </w:r>
          </w:p>
        </w:tc>
      </w:tr>
      <w:tr>
        <w:tblPrEx>
          <w:tblCellMar>
            <w:top w:w="0" w:type="dxa"/>
            <w:left w:w="0" w:type="dxa"/>
            <w:bottom w:w="0" w:type="dxa"/>
            <w:right w:w="0" w:type="dxa"/>
          </w:tblCellMar>
        </w:tblPrEx>
        <w:trPr>
          <w:trHeight w:val="335"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color w:val="auto"/>
                <w:sz w:val="22"/>
                <w:szCs w:val="28"/>
              </w:rPr>
            </w:pPr>
            <w:r>
              <w:rPr>
                <w:rFonts w:hint="eastAsia" w:ascii="宋体" w:hAnsi="宋体" w:eastAsia="宋体" w:cs="宋体"/>
                <w:color w:val="auto"/>
                <w:kern w:val="0"/>
                <w:sz w:val="21"/>
                <w:szCs w:val="21"/>
                <w:lang w:val="en-US" w:eastAsia="zh-CN" w:bidi="ar"/>
              </w:rPr>
              <w:t>行政处罚</w:t>
            </w:r>
          </w:p>
        </w:tc>
        <w:tc>
          <w:tcPr>
            <w:tcW w:w="5027" w:type="dxa"/>
            <w:gridSpan w:val="3"/>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9</w:t>
            </w:r>
          </w:p>
        </w:tc>
      </w:tr>
      <w:tr>
        <w:tblPrEx>
          <w:tblCellMar>
            <w:top w:w="0" w:type="dxa"/>
            <w:left w:w="0" w:type="dxa"/>
            <w:bottom w:w="0" w:type="dxa"/>
            <w:right w:w="0" w:type="dxa"/>
          </w:tblCellMar>
        </w:tblPrEx>
        <w:trPr>
          <w:trHeight w:val="485"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color w:val="auto"/>
                <w:sz w:val="22"/>
                <w:szCs w:val="28"/>
              </w:rPr>
            </w:pPr>
            <w:r>
              <w:rPr>
                <w:rFonts w:hint="eastAsia" w:ascii="宋体" w:hAnsi="宋体" w:eastAsia="宋体" w:cs="宋体"/>
                <w:color w:val="auto"/>
                <w:kern w:val="0"/>
                <w:sz w:val="21"/>
                <w:szCs w:val="21"/>
                <w:lang w:val="en-US" w:eastAsia="zh-CN" w:bidi="ar"/>
              </w:rPr>
              <w:t>行政强制</w:t>
            </w:r>
          </w:p>
        </w:tc>
        <w:tc>
          <w:tcPr>
            <w:tcW w:w="5027" w:type="dxa"/>
            <w:gridSpan w:val="3"/>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w:t>
            </w:r>
          </w:p>
        </w:tc>
      </w:tr>
      <w:tr>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color w:val="auto"/>
                <w:sz w:val="22"/>
                <w:szCs w:val="28"/>
              </w:rPr>
            </w:pPr>
            <w:r>
              <w:rPr>
                <w:rFonts w:hint="eastAsia" w:ascii="宋体" w:hAnsi="宋体" w:eastAsia="宋体" w:cs="宋体"/>
                <w:color w:val="auto"/>
                <w:kern w:val="0"/>
                <w:sz w:val="21"/>
                <w:szCs w:val="21"/>
                <w:lang w:val="en-US" w:eastAsia="zh-CN" w:bidi="ar"/>
              </w:rPr>
              <w:t>第二十条</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第（八）项</w:t>
            </w:r>
          </w:p>
        </w:tc>
      </w:tr>
      <w:tr>
        <w:tblPrEx>
          <w:tblCellMar>
            <w:top w:w="0" w:type="dxa"/>
            <w:left w:w="0" w:type="dxa"/>
            <w:bottom w:w="0" w:type="dxa"/>
            <w:right w:w="0" w:type="dxa"/>
          </w:tblCellMar>
        </w:tblPrEx>
        <w:trPr>
          <w:trHeight w:val="425"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color w:val="auto"/>
                <w:sz w:val="22"/>
                <w:szCs w:val="28"/>
              </w:rPr>
            </w:pPr>
            <w:r>
              <w:rPr>
                <w:rFonts w:hint="eastAsia" w:ascii="宋体" w:hAnsi="宋体" w:eastAsia="宋体" w:cs="宋体"/>
                <w:color w:val="auto"/>
                <w:kern w:val="0"/>
                <w:sz w:val="21"/>
                <w:szCs w:val="21"/>
                <w:lang w:val="en-US" w:eastAsia="zh-CN" w:bidi="ar"/>
              </w:rPr>
              <w:t>信息内容</w:t>
            </w:r>
          </w:p>
        </w:tc>
        <w:tc>
          <w:tcPr>
            <w:tcW w:w="5027" w:type="dxa"/>
            <w:gridSpan w:val="3"/>
            <w:tcBorders>
              <w:top w:val="nil"/>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eastAsia="宋体"/>
                <w:color w:val="auto"/>
                <w:sz w:val="22"/>
                <w:szCs w:val="28"/>
                <w:lang w:val="en-US" w:eastAsia="zh-CN"/>
              </w:rPr>
            </w:pPr>
            <w:r>
              <w:rPr>
                <w:rFonts w:hint="eastAsia"/>
                <w:color w:val="auto"/>
                <w:sz w:val="22"/>
                <w:szCs w:val="28"/>
                <w:lang w:val="en-US" w:eastAsia="zh-CN"/>
              </w:rPr>
              <w:t>本年收费金额（单位：万元）</w:t>
            </w:r>
          </w:p>
        </w:tc>
      </w:tr>
      <w:tr>
        <w:tblPrEx>
          <w:tblCellMar>
            <w:top w:w="0" w:type="dxa"/>
            <w:left w:w="0" w:type="dxa"/>
            <w:bottom w:w="0" w:type="dxa"/>
            <w:right w:w="0" w:type="dxa"/>
          </w:tblCellMar>
        </w:tblPrEx>
        <w:trPr>
          <w:trHeight w:val="595"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color w:val="auto"/>
                <w:sz w:val="22"/>
                <w:szCs w:val="28"/>
              </w:rPr>
            </w:pPr>
            <w:r>
              <w:rPr>
                <w:rFonts w:hint="eastAsia" w:ascii="宋体" w:hAnsi="宋体" w:eastAsia="宋体" w:cs="宋体"/>
                <w:color w:val="auto"/>
                <w:kern w:val="0"/>
                <w:sz w:val="21"/>
                <w:szCs w:val="21"/>
                <w:lang w:val="en-US" w:eastAsia="zh-CN" w:bidi="ar"/>
              </w:rPr>
              <w:t>行政事业性收费</w:t>
            </w:r>
          </w:p>
        </w:tc>
        <w:tc>
          <w:tcPr>
            <w:tcW w:w="5027" w:type="dxa"/>
            <w:gridSpan w:val="3"/>
            <w:tcBorders>
              <w:top w:val="nil"/>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eastAsia="宋体"/>
                <w:color w:val="auto"/>
                <w:sz w:val="22"/>
                <w:szCs w:val="28"/>
                <w:lang w:val="en-US" w:eastAsia="zh-CN"/>
              </w:rPr>
            </w:pPr>
            <w:r>
              <w:rPr>
                <w:rFonts w:hint="eastAsia" w:ascii="宋体" w:hAnsi="宋体" w:cs="宋体"/>
                <w:b w:val="0"/>
                <w:bCs w:val="0"/>
                <w:color w:val="auto"/>
                <w:kern w:val="0"/>
                <w:sz w:val="21"/>
                <w:szCs w:val="21"/>
                <w:lang w:val="en-US" w:eastAsia="zh-CN" w:bidi="ar"/>
              </w:rPr>
              <w:t>765.63</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小标宋_GBK" w:cs="方正小标宋_GBK"/>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5"/>
        <w:tblW w:w="921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57"/>
        <w:gridCol w:w="942"/>
        <w:gridCol w:w="1895"/>
        <w:gridCol w:w="916"/>
        <w:gridCol w:w="755"/>
        <w:gridCol w:w="755"/>
        <w:gridCol w:w="899"/>
        <w:gridCol w:w="887"/>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94" w:type="dxa"/>
            <w:gridSpan w:val="3"/>
            <w:vMerge w:val="restart"/>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2"/>
                <w:szCs w:val="28"/>
              </w:rPr>
            </w:pPr>
            <w:bookmarkStart w:id="1" w:name="OLE_LINK2"/>
            <w:r>
              <w:rPr>
                <w:rFonts w:hint="eastAsia" w:ascii="宋体" w:hAnsi="宋体" w:eastAsia="宋体" w:cs="宋体"/>
                <w:kern w:val="0"/>
                <w:sz w:val="21"/>
                <w:szCs w:val="21"/>
                <w:lang w:val="en-US" w:eastAsia="zh-CN" w:bidi="ar"/>
              </w:rPr>
              <w:t>（本列数据的勾稽关系为：第一项加第二项之和，等于第三项加第四项之和）</w:t>
            </w:r>
          </w:p>
        </w:tc>
        <w:tc>
          <w:tcPr>
            <w:tcW w:w="5618" w:type="dxa"/>
            <w:gridSpan w:val="7"/>
            <w:tcBorders>
              <w:top w:val="single" w:color="auto" w:sz="4" w:space="0"/>
              <w:left w:val="nil"/>
              <w:bottom w:val="single" w:color="auto" w:sz="8" w:space="0"/>
              <w:right w:val="single" w:color="auto" w:sz="4"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2"/>
                <w:szCs w:val="28"/>
              </w:rPr>
            </w:pPr>
            <w:r>
              <w:rPr>
                <w:rFonts w:hint="eastAsia" w:ascii="宋体" w:hAnsi="宋体" w:eastAsia="宋体" w:cs="宋体"/>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94" w:type="dxa"/>
            <w:gridSpan w:val="3"/>
            <w:vMerge w:val="continue"/>
            <w:tcBorders>
              <w:top w:val="single" w:color="auto" w:sz="8" w:space="0"/>
              <w:left w:val="single" w:color="auto" w:sz="4"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sz w:val="28"/>
                <w:szCs w:val="28"/>
              </w:rPr>
            </w:pPr>
          </w:p>
        </w:tc>
        <w:tc>
          <w:tcPr>
            <w:tcW w:w="916" w:type="dxa"/>
            <w:vMerge w:val="restart"/>
            <w:tcBorders>
              <w:top w:val="nil"/>
              <w:left w:val="nil"/>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2"/>
                <w:szCs w:val="28"/>
              </w:rPr>
            </w:pPr>
            <w:r>
              <w:rPr>
                <w:rFonts w:hint="eastAsia" w:ascii="宋体" w:hAnsi="宋体" w:eastAsia="宋体" w:cs="宋体"/>
                <w:kern w:val="0"/>
                <w:sz w:val="21"/>
                <w:szCs w:val="21"/>
                <w:lang w:val="en-US" w:eastAsia="zh-CN" w:bidi="ar"/>
              </w:rPr>
              <w:t>自然人</w:t>
            </w:r>
          </w:p>
        </w:tc>
        <w:tc>
          <w:tcPr>
            <w:tcW w:w="4007" w:type="dxa"/>
            <w:gridSpan w:val="5"/>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2"/>
                <w:szCs w:val="28"/>
              </w:rPr>
            </w:pPr>
            <w:r>
              <w:rPr>
                <w:rFonts w:hint="eastAsia" w:ascii="宋体" w:hAnsi="宋体" w:eastAsia="宋体" w:cs="宋体"/>
                <w:kern w:val="0"/>
                <w:sz w:val="21"/>
                <w:szCs w:val="21"/>
                <w:lang w:val="en-US" w:eastAsia="zh-CN" w:bidi="ar"/>
              </w:rPr>
              <w:t>法人或其他组织</w:t>
            </w:r>
          </w:p>
        </w:tc>
        <w:tc>
          <w:tcPr>
            <w:tcW w:w="69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2"/>
                <w:szCs w:val="28"/>
              </w:rPr>
            </w:pPr>
            <w:r>
              <w:rPr>
                <w:rFonts w:hint="eastAsia" w:ascii="宋体" w:hAnsi="宋体" w:eastAsia="宋体" w:cs="宋体"/>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94" w:type="dxa"/>
            <w:gridSpan w:val="3"/>
            <w:vMerge w:val="continue"/>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sz w:val="28"/>
                <w:szCs w:val="28"/>
              </w:rPr>
            </w:pPr>
          </w:p>
        </w:tc>
        <w:tc>
          <w:tcPr>
            <w:tcW w:w="916" w:type="dxa"/>
            <w:vMerge w:val="continue"/>
            <w:tcBorders>
              <w:top w:val="single" w:color="auto" w:sz="4" w:space="0"/>
              <w:left w:val="nil"/>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sz w:val="28"/>
                <w:szCs w:val="28"/>
              </w:rPr>
            </w:pPr>
          </w:p>
        </w:tc>
        <w:tc>
          <w:tcPr>
            <w:tcW w:w="755" w:type="dxa"/>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2"/>
                <w:szCs w:val="28"/>
              </w:rPr>
            </w:pPr>
            <w:r>
              <w:rPr>
                <w:rFonts w:hint="eastAsia" w:ascii="宋体" w:hAnsi="宋体" w:eastAsia="宋体" w:cs="宋体"/>
                <w:kern w:val="0"/>
                <w:sz w:val="21"/>
                <w:szCs w:val="21"/>
                <w:lang w:val="en-US" w:eastAsia="zh-CN" w:bidi="ar"/>
              </w:rPr>
              <w:t>商业企业</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2"/>
                <w:szCs w:val="28"/>
              </w:rPr>
            </w:pPr>
            <w:r>
              <w:rPr>
                <w:rFonts w:hint="eastAsia" w:ascii="宋体" w:hAnsi="宋体" w:eastAsia="宋体" w:cs="宋体"/>
                <w:kern w:val="0"/>
                <w:sz w:val="21"/>
                <w:szCs w:val="21"/>
                <w:lang w:val="en-US" w:eastAsia="zh-CN" w:bidi="ar"/>
              </w:rPr>
              <w:t>科研机构</w:t>
            </w:r>
          </w:p>
        </w:tc>
        <w:tc>
          <w:tcPr>
            <w:tcW w:w="89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2"/>
                <w:szCs w:val="28"/>
              </w:rPr>
            </w:pPr>
            <w:r>
              <w:rPr>
                <w:rFonts w:hint="eastAsia" w:ascii="宋体" w:hAnsi="宋体" w:eastAsia="宋体" w:cs="宋体"/>
                <w:kern w:val="0"/>
                <w:sz w:val="21"/>
                <w:szCs w:val="21"/>
                <w:lang w:val="en-US" w:eastAsia="zh-CN" w:bidi="ar"/>
              </w:rPr>
              <w:t>社会公益组织</w:t>
            </w:r>
          </w:p>
        </w:tc>
        <w:tc>
          <w:tcPr>
            <w:tcW w:w="88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2"/>
                <w:szCs w:val="28"/>
              </w:rPr>
            </w:pPr>
            <w:r>
              <w:rPr>
                <w:rFonts w:hint="eastAsia" w:ascii="宋体" w:hAnsi="宋体" w:eastAsia="宋体" w:cs="宋体"/>
                <w:kern w:val="0"/>
                <w:sz w:val="21"/>
                <w:szCs w:val="21"/>
                <w:lang w:val="en-US" w:eastAsia="zh-CN" w:bidi="ar"/>
              </w:rPr>
              <w:t>法律服务机构</w:t>
            </w:r>
          </w:p>
        </w:tc>
        <w:tc>
          <w:tcPr>
            <w:tcW w:w="711"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2"/>
                <w:szCs w:val="28"/>
              </w:rPr>
            </w:pPr>
            <w:r>
              <w:rPr>
                <w:rFonts w:hint="eastAsia" w:ascii="宋体" w:hAnsi="宋体" w:eastAsia="宋体" w:cs="宋体"/>
                <w:kern w:val="0"/>
                <w:sz w:val="21"/>
                <w:szCs w:val="21"/>
                <w:lang w:val="en-US" w:eastAsia="zh-CN" w:bidi="ar"/>
              </w:rPr>
              <w:t>其他</w:t>
            </w:r>
          </w:p>
        </w:tc>
        <w:tc>
          <w:tcPr>
            <w:tcW w:w="69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94" w:type="dxa"/>
            <w:gridSpan w:val="3"/>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sz w:val="22"/>
                <w:szCs w:val="28"/>
              </w:rPr>
            </w:pPr>
            <w:r>
              <w:rPr>
                <w:rFonts w:hint="eastAsia" w:ascii="宋体" w:hAnsi="宋体" w:eastAsia="宋体" w:cs="宋体"/>
                <w:kern w:val="0"/>
                <w:sz w:val="21"/>
                <w:szCs w:val="21"/>
                <w:lang w:val="en-US" w:eastAsia="zh-CN" w:bidi="ar"/>
              </w:rPr>
              <w:t>一、本年新收政府信息公开申请数量</w:t>
            </w:r>
          </w:p>
        </w:tc>
        <w:tc>
          <w:tcPr>
            <w:tcW w:w="916"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154</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3</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9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8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49</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207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94"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sz w:val="22"/>
                <w:szCs w:val="28"/>
              </w:rPr>
            </w:pPr>
            <w:r>
              <w:rPr>
                <w:rFonts w:hint="eastAsia" w:ascii="宋体" w:hAnsi="宋体" w:eastAsia="宋体" w:cs="宋体"/>
                <w:kern w:val="0"/>
                <w:sz w:val="21"/>
                <w:szCs w:val="21"/>
                <w:lang w:val="en-US" w:eastAsia="zh-CN" w:bidi="ar"/>
              </w:rPr>
              <w:t>二、上年结转政府信息公开申请数量</w:t>
            </w:r>
          </w:p>
        </w:tc>
        <w:tc>
          <w:tcPr>
            <w:tcW w:w="9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12</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9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8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2"/>
                <w:szCs w:val="28"/>
              </w:rPr>
            </w:pPr>
            <w:r>
              <w:rPr>
                <w:rFonts w:hint="eastAsia" w:ascii="宋体" w:hAnsi="宋体" w:eastAsia="宋体" w:cs="宋体"/>
                <w:kern w:val="0"/>
                <w:sz w:val="21"/>
                <w:szCs w:val="21"/>
                <w:lang w:val="en-US" w:eastAsia="zh-CN" w:bidi="ar"/>
              </w:rPr>
              <w:t>三、本年度办理结果</w:t>
            </w:r>
          </w:p>
        </w:tc>
        <w:tc>
          <w:tcPr>
            <w:tcW w:w="2837"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（一）予以公开</w:t>
            </w:r>
          </w:p>
        </w:tc>
        <w:tc>
          <w:tcPr>
            <w:tcW w:w="9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43</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8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8</w:t>
            </w:r>
          </w:p>
        </w:tc>
        <w:tc>
          <w:tcPr>
            <w:tcW w:w="71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6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51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2837"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（二）部分公开（区分处理的，只计这一情形，不计其他情形）</w:t>
            </w:r>
          </w:p>
        </w:tc>
        <w:tc>
          <w:tcPr>
            <w:tcW w:w="91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44</w:t>
            </w:r>
          </w:p>
        </w:tc>
        <w:tc>
          <w:tcPr>
            <w:tcW w:w="75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w:t>
            </w:r>
          </w:p>
        </w:tc>
        <w:tc>
          <w:tcPr>
            <w:tcW w:w="75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9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8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11</w:t>
            </w:r>
          </w:p>
        </w:tc>
        <w:tc>
          <w:tcPr>
            <w:tcW w:w="711"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w:t>
            </w:r>
          </w:p>
        </w:tc>
        <w:tc>
          <w:tcPr>
            <w:tcW w:w="69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57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5" w:hRule="atLeast"/>
          <w:jc w:val="center"/>
        </w:trPr>
        <w:tc>
          <w:tcPr>
            <w:tcW w:w="75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（三）不予公开</w:t>
            </w:r>
          </w:p>
        </w:tc>
        <w:tc>
          <w:tcPr>
            <w:tcW w:w="18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1.属于国家秘密</w:t>
            </w:r>
          </w:p>
        </w:tc>
        <w:tc>
          <w:tcPr>
            <w:tcW w:w="9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9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8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69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p>
        </w:tc>
        <w:tc>
          <w:tcPr>
            <w:tcW w:w="18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2.其他法律行政法规禁止公开</w:t>
            </w:r>
          </w:p>
        </w:tc>
        <w:tc>
          <w:tcPr>
            <w:tcW w:w="9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9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8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p>
        </w:tc>
        <w:tc>
          <w:tcPr>
            <w:tcW w:w="18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3.危及“三安全一稳定”</w:t>
            </w:r>
          </w:p>
        </w:tc>
        <w:tc>
          <w:tcPr>
            <w:tcW w:w="9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9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8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5" w:hRule="atLeast"/>
          <w:jc w:val="center"/>
        </w:trPr>
        <w:tc>
          <w:tcPr>
            <w:tcW w:w="75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p>
        </w:tc>
        <w:tc>
          <w:tcPr>
            <w:tcW w:w="18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4.保护第三方合法权益</w:t>
            </w:r>
          </w:p>
        </w:tc>
        <w:tc>
          <w:tcPr>
            <w:tcW w:w="9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9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8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7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p>
        </w:tc>
        <w:tc>
          <w:tcPr>
            <w:tcW w:w="18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5.属于三类内部事务信息</w:t>
            </w:r>
          </w:p>
        </w:tc>
        <w:tc>
          <w:tcPr>
            <w:tcW w:w="9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8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1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6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p>
        </w:tc>
        <w:tc>
          <w:tcPr>
            <w:tcW w:w="18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6.属于四类过程性信息</w:t>
            </w:r>
          </w:p>
        </w:tc>
        <w:tc>
          <w:tcPr>
            <w:tcW w:w="9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8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1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6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p>
        </w:tc>
        <w:tc>
          <w:tcPr>
            <w:tcW w:w="18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7.属于行政执法案卷</w:t>
            </w:r>
          </w:p>
        </w:tc>
        <w:tc>
          <w:tcPr>
            <w:tcW w:w="9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8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1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6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p>
        </w:tc>
        <w:tc>
          <w:tcPr>
            <w:tcW w:w="18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8.属于行政查询事项</w:t>
            </w:r>
          </w:p>
        </w:tc>
        <w:tc>
          <w:tcPr>
            <w:tcW w:w="9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9</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88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71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0</w:t>
            </w:r>
          </w:p>
        </w:tc>
        <w:tc>
          <w:tcPr>
            <w:tcW w:w="6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（四）无法提供</w:t>
            </w:r>
          </w:p>
        </w:tc>
        <w:tc>
          <w:tcPr>
            <w:tcW w:w="18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1.本机关不掌握相关政府信息</w:t>
            </w:r>
          </w:p>
        </w:tc>
        <w:tc>
          <w:tcPr>
            <w:tcW w:w="9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8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71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p>
        </w:tc>
        <w:tc>
          <w:tcPr>
            <w:tcW w:w="18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2.没有现成信息需要另行制作</w:t>
            </w:r>
          </w:p>
        </w:tc>
        <w:tc>
          <w:tcPr>
            <w:tcW w:w="9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8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71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9" w:hRule="atLeast"/>
          <w:jc w:val="center"/>
        </w:trPr>
        <w:tc>
          <w:tcPr>
            <w:tcW w:w="7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p>
        </w:tc>
        <w:tc>
          <w:tcPr>
            <w:tcW w:w="18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3.补正后申请内容仍不明确</w:t>
            </w:r>
          </w:p>
        </w:tc>
        <w:tc>
          <w:tcPr>
            <w:tcW w:w="9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8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1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kern w:val="0"/>
                <w:sz w:val="21"/>
                <w:szCs w:val="21"/>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（五）不予处理</w:t>
            </w:r>
          </w:p>
        </w:tc>
        <w:tc>
          <w:tcPr>
            <w:tcW w:w="18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1.信访举报投诉类申请</w:t>
            </w:r>
          </w:p>
        </w:tc>
        <w:tc>
          <w:tcPr>
            <w:tcW w:w="9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8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1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7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p>
        </w:tc>
        <w:tc>
          <w:tcPr>
            <w:tcW w:w="18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2.重复申请</w:t>
            </w:r>
          </w:p>
        </w:tc>
        <w:tc>
          <w:tcPr>
            <w:tcW w:w="9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8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1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p>
        </w:tc>
        <w:tc>
          <w:tcPr>
            <w:tcW w:w="18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3.要求提供公开出版物</w:t>
            </w:r>
          </w:p>
        </w:tc>
        <w:tc>
          <w:tcPr>
            <w:tcW w:w="9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8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1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p>
        </w:tc>
        <w:tc>
          <w:tcPr>
            <w:tcW w:w="18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4.无正当理由大量反复申请</w:t>
            </w:r>
          </w:p>
        </w:tc>
        <w:tc>
          <w:tcPr>
            <w:tcW w:w="9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8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1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p>
        </w:tc>
        <w:tc>
          <w:tcPr>
            <w:tcW w:w="18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5.要求行政机关确认或重新出具已获取信息</w:t>
            </w:r>
          </w:p>
        </w:tc>
        <w:tc>
          <w:tcPr>
            <w:tcW w:w="9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p>
        </w:tc>
        <w:tc>
          <w:tcPr>
            <w:tcW w:w="8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p>
        </w:tc>
        <w:tc>
          <w:tcPr>
            <w:tcW w:w="88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p>
        </w:tc>
        <w:tc>
          <w:tcPr>
            <w:tcW w:w="71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p>
        </w:tc>
        <w:tc>
          <w:tcPr>
            <w:tcW w:w="6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25" w:hRule="atLeast"/>
          <w:jc w:val="center"/>
        </w:trPr>
        <w:tc>
          <w:tcPr>
            <w:tcW w:w="7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942" w:type="dxa"/>
            <w:vMerge w:val="restart"/>
            <w:tcBorders>
              <w:top w:val="single" w:color="auto" w:sz="8" w:space="0"/>
              <w:left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（六）其他处理</w:t>
            </w:r>
          </w:p>
        </w:tc>
        <w:tc>
          <w:tcPr>
            <w:tcW w:w="18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1.申请人无正当理由逾期不补正、行政机关不再处理其政府信息公开申请</w:t>
            </w:r>
          </w:p>
        </w:tc>
        <w:tc>
          <w:tcPr>
            <w:tcW w:w="916" w:type="dxa"/>
            <w:tcBorders>
              <w:top w:val="single" w:color="auto" w:sz="8" w:space="0"/>
              <w:left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55" w:type="dxa"/>
            <w:tcBorders>
              <w:top w:val="single" w:color="auto" w:sz="8" w:space="0"/>
              <w:left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p>
        </w:tc>
        <w:tc>
          <w:tcPr>
            <w:tcW w:w="755" w:type="dxa"/>
            <w:tcBorders>
              <w:top w:val="single" w:color="auto" w:sz="8" w:space="0"/>
              <w:left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p>
        </w:tc>
        <w:tc>
          <w:tcPr>
            <w:tcW w:w="899" w:type="dxa"/>
            <w:tcBorders>
              <w:top w:val="single" w:color="auto" w:sz="8" w:space="0"/>
              <w:left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p>
        </w:tc>
        <w:tc>
          <w:tcPr>
            <w:tcW w:w="887" w:type="dxa"/>
            <w:tcBorders>
              <w:top w:val="single" w:color="auto" w:sz="8" w:space="0"/>
              <w:left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p>
        </w:tc>
        <w:tc>
          <w:tcPr>
            <w:tcW w:w="711" w:type="dxa"/>
            <w:tcBorders>
              <w:top w:val="single" w:color="auto" w:sz="8" w:space="0"/>
              <w:left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p>
        </w:tc>
        <w:tc>
          <w:tcPr>
            <w:tcW w:w="695" w:type="dxa"/>
            <w:tcBorders>
              <w:top w:val="single" w:color="auto" w:sz="8" w:space="0"/>
              <w:left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38" w:hRule="atLeast"/>
          <w:jc w:val="center"/>
        </w:trPr>
        <w:tc>
          <w:tcPr>
            <w:tcW w:w="7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pPr>
          </w:p>
        </w:tc>
        <w:tc>
          <w:tcPr>
            <w:tcW w:w="942" w:type="dxa"/>
            <w:vMerge w:val="continue"/>
            <w:tcBorders>
              <w:left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pPr>
          </w:p>
        </w:tc>
        <w:tc>
          <w:tcPr>
            <w:tcW w:w="18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2.申请人逾期未按收费通知要求缴纳费用、行政机关不再处理其政府信息公开申请</w:t>
            </w:r>
          </w:p>
        </w:tc>
        <w:tc>
          <w:tcPr>
            <w:tcW w:w="916" w:type="dxa"/>
            <w:tcBorders>
              <w:left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17</w:t>
            </w:r>
          </w:p>
        </w:tc>
        <w:tc>
          <w:tcPr>
            <w:tcW w:w="755" w:type="dxa"/>
            <w:tcBorders>
              <w:left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p>
        </w:tc>
        <w:tc>
          <w:tcPr>
            <w:tcW w:w="755" w:type="dxa"/>
            <w:tcBorders>
              <w:left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p>
        </w:tc>
        <w:tc>
          <w:tcPr>
            <w:tcW w:w="899" w:type="dxa"/>
            <w:tcBorders>
              <w:left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0</w:t>
            </w:r>
          </w:p>
        </w:tc>
        <w:tc>
          <w:tcPr>
            <w:tcW w:w="887" w:type="dxa"/>
            <w:tcBorders>
              <w:left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w:t>
            </w:r>
          </w:p>
        </w:tc>
        <w:tc>
          <w:tcPr>
            <w:tcW w:w="711" w:type="dxa"/>
            <w:tcBorders>
              <w:left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0</w:t>
            </w:r>
          </w:p>
        </w:tc>
        <w:tc>
          <w:tcPr>
            <w:tcW w:w="695" w:type="dxa"/>
            <w:tcBorders>
              <w:left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757" w:type="dxa"/>
            <w:vMerge w:val="continue"/>
            <w:tcBorders>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kern w:val="0"/>
                <w:sz w:val="21"/>
                <w:szCs w:val="21"/>
                <w:lang w:val="en-US" w:eastAsia="zh-CN" w:bidi="ar"/>
              </w:rPr>
            </w:pPr>
          </w:p>
        </w:tc>
        <w:tc>
          <w:tcPr>
            <w:tcW w:w="942" w:type="dxa"/>
            <w:vMerge w:val="continue"/>
            <w:tcBorders>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kern w:val="0"/>
                <w:sz w:val="21"/>
                <w:szCs w:val="21"/>
                <w:lang w:val="en-US" w:eastAsia="zh-CN" w:bidi="ar"/>
              </w:rPr>
            </w:pPr>
          </w:p>
        </w:tc>
        <w:tc>
          <w:tcPr>
            <w:tcW w:w="18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3.其他</w:t>
            </w:r>
          </w:p>
        </w:tc>
        <w:tc>
          <w:tcPr>
            <w:tcW w:w="916" w:type="dxa"/>
            <w:tcBorders>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w:t>
            </w:r>
          </w:p>
        </w:tc>
        <w:tc>
          <w:tcPr>
            <w:tcW w:w="755" w:type="dxa"/>
            <w:tcBorders>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0</w:t>
            </w:r>
          </w:p>
        </w:tc>
        <w:tc>
          <w:tcPr>
            <w:tcW w:w="755" w:type="dxa"/>
            <w:tcBorders>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0</w:t>
            </w:r>
          </w:p>
        </w:tc>
        <w:tc>
          <w:tcPr>
            <w:tcW w:w="899" w:type="dxa"/>
            <w:tcBorders>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0</w:t>
            </w:r>
          </w:p>
        </w:tc>
        <w:tc>
          <w:tcPr>
            <w:tcW w:w="887" w:type="dxa"/>
            <w:tcBorders>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0</w:t>
            </w:r>
          </w:p>
        </w:tc>
        <w:tc>
          <w:tcPr>
            <w:tcW w:w="711" w:type="dxa"/>
            <w:tcBorders>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0</w:t>
            </w:r>
          </w:p>
        </w:tc>
        <w:tc>
          <w:tcPr>
            <w:tcW w:w="695" w:type="dxa"/>
            <w:tcBorders>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8"/>
                <w:szCs w:val="28"/>
              </w:rPr>
            </w:pPr>
          </w:p>
        </w:tc>
        <w:tc>
          <w:tcPr>
            <w:tcW w:w="2837"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（七）总计</w:t>
            </w:r>
          </w:p>
        </w:tc>
        <w:tc>
          <w:tcPr>
            <w:tcW w:w="9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163</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8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48</w:t>
            </w:r>
          </w:p>
        </w:tc>
        <w:tc>
          <w:tcPr>
            <w:tcW w:w="71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6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94"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2"/>
                <w:szCs w:val="28"/>
              </w:rPr>
            </w:pPr>
            <w:r>
              <w:rPr>
                <w:rFonts w:hint="eastAsia" w:ascii="宋体" w:hAnsi="宋体" w:eastAsia="宋体" w:cs="宋体"/>
                <w:kern w:val="0"/>
                <w:sz w:val="21"/>
                <w:szCs w:val="21"/>
                <w:lang w:val="en-US" w:eastAsia="zh-CN" w:bidi="ar"/>
              </w:rPr>
              <w:t>四、结转下年度继续办理</w:t>
            </w:r>
          </w:p>
        </w:tc>
        <w:tc>
          <w:tcPr>
            <w:tcW w:w="9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7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8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71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r>
      <w:bookmarkEnd w:id="1"/>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bookmarkStart w:id="2" w:name="_GoBack"/>
      <w:bookmarkEnd w:id="2"/>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kern w:val="0"/>
                <w:sz w:val="21"/>
                <w:szCs w:val="21"/>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kern w:val="0"/>
                <w:sz w:val="21"/>
                <w:szCs w:val="21"/>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kern w:val="0"/>
                <w:sz w:val="21"/>
                <w:szCs w:val="21"/>
                <w:lang w:val="en-US" w:eastAsia="zh-CN"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kern w:val="0"/>
                <w:sz w:val="21"/>
                <w:szCs w:val="21"/>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kern w:val="0"/>
                <w:sz w:val="21"/>
                <w:szCs w:val="21"/>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kern w:val="0"/>
                <w:sz w:val="21"/>
                <w:szCs w:val="21"/>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kern w:val="0"/>
                <w:sz w:val="21"/>
                <w:szCs w:val="21"/>
                <w:lang w:val="en-US" w:eastAsia="zh-CN"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kern w:val="0"/>
                <w:sz w:val="21"/>
                <w:szCs w:val="21"/>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kern w:val="0"/>
                <w:sz w:val="21"/>
                <w:szCs w:val="21"/>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sz w:val="21"/>
                <w:szCs w:val="21"/>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sz w:val="21"/>
                <w:szCs w:val="21"/>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sz w:val="21"/>
                <w:szCs w:val="21"/>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sz w:val="21"/>
                <w:szCs w:val="21"/>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sz w:val="21"/>
                <w:szCs w:val="21"/>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kern w:val="0"/>
                <w:sz w:val="21"/>
                <w:szCs w:val="21"/>
                <w:lang w:val="en-US" w:eastAsia="zh-CN"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kern w:val="0"/>
                <w:sz w:val="21"/>
                <w:szCs w:val="21"/>
                <w:lang w:val="en-US" w:eastAsia="zh-CN"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kern w:val="0"/>
                <w:sz w:val="21"/>
                <w:szCs w:val="21"/>
                <w:lang w:val="en-US" w:eastAsia="zh-CN" w:bidi="ar"/>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kern w:val="0"/>
                <w:sz w:val="21"/>
                <w:szCs w:val="21"/>
                <w:lang w:val="en-US" w:eastAsia="zh-CN" w:bidi="ar"/>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kern w:val="0"/>
                <w:sz w:val="21"/>
                <w:szCs w:val="21"/>
                <w:lang w:val="en-US" w:eastAsia="zh-CN"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kern w:val="0"/>
                <w:sz w:val="21"/>
                <w:szCs w:val="21"/>
                <w:lang w:val="en-US" w:eastAsia="zh-CN"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kern w:val="0"/>
                <w:sz w:val="21"/>
                <w:szCs w:val="21"/>
                <w:lang w:val="en-US" w:eastAsia="zh-CN"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leftChars="0" w:right="0" w:right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2025年，我局政府信息公开工作顺利开展，但仍存在一些不容忽视的困难和问题，主要表现为基层人员政务公开业务能力不足，信息公开专项学习有待加强、与日常业务融合不够，群众对公开渠道和流程知晓率不高，影响工作质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在下步工作中，</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聚焦基层能力短板，常态化开展政务公开实操培训，通过案例剖析、流程推演，强化申请办理、政策适用等核心技能，提升业务熟练度；</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优化培训模式，将政务公开内容嵌入日常业务培训，实现业务工作与政务公开同部署、同培训、同落实，补齐专项培训短板；</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加大宣传普及力度，通过线下宣讲、平台公示等方式，清晰告知群众申请渠道、所需材料及办理时限，降低无效咨询量，提升整体工作效率。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2025年，我局严格贯彻执行国务院办公厅《政府信息公开信息处理费管理办法》及河北省相关通知规定，共收取信息处理费总金额290元，收费流程合规、账目清晰。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040" w:firstLineChars="1575"/>
        <w:textAlignment w:val="auto"/>
        <w:rPr>
          <w:rFonts w:hint="eastAsia" w:ascii="仿宋_GB2312" w:hAnsi="仿宋_GB2312" w:eastAsia="仿宋_GB2312" w:cs="仿宋_GB2312"/>
          <w:i w:val="0"/>
          <w:caps w:val="0"/>
          <w:color w:val="auto"/>
          <w:spacing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040" w:firstLineChars="1575"/>
        <w:textAlignment w:val="auto"/>
        <w:rPr>
          <w:rFonts w:hint="eastAsia" w:ascii="仿宋_GB2312" w:hAnsi="仿宋_GB2312" w:eastAsia="仿宋_GB2312" w:cs="仿宋_GB2312"/>
          <w:i w:val="0"/>
          <w:caps w:val="0"/>
          <w:color w:val="auto"/>
          <w:spacing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040" w:firstLineChars="1575"/>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邢台市自然资源和规划局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80" w:firstLineChars="1775"/>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2026年1月19日</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footerReference r:id="rId3" w:type="default"/>
      <w:pgSz w:w="11906" w:h="16838"/>
      <w:pgMar w:top="2154" w:right="1531" w:bottom="1984"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578C3"/>
    <w:rsid w:val="00417B77"/>
    <w:rsid w:val="00447A97"/>
    <w:rsid w:val="0046550B"/>
    <w:rsid w:val="006D1E65"/>
    <w:rsid w:val="00716148"/>
    <w:rsid w:val="00C0174A"/>
    <w:rsid w:val="00D76447"/>
    <w:rsid w:val="017965AB"/>
    <w:rsid w:val="01862290"/>
    <w:rsid w:val="01865798"/>
    <w:rsid w:val="01BB0BFA"/>
    <w:rsid w:val="02016B37"/>
    <w:rsid w:val="02281E18"/>
    <w:rsid w:val="02FD55A8"/>
    <w:rsid w:val="037430E3"/>
    <w:rsid w:val="03A82736"/>
    <w:rsid w:val="03EF0D73"/>
    <w:rsid w:val="041F20D1"/>
    <w:rsid w:val="0431785B"/>
    <w:rsid w:val="044B5D5A"/>
    <w:rsid w:val="047D1FAA"/>
    <w:rsid w:val="04AE201E"/>
    <w:rsid w:val="0516101F"/>
    <w:rsid w:val="05292F6B"/>
    <w:rsid w:val="057B238D"/>
    <w:rsid w:val="058E65B9"/>
    <w:rsid w:val="05CE0B13"/>
    <w:rsid w:val="05D77224"/>
    <w:rsid w:val="069A395C"/>
    <w:rsid w:val="06DF02A3"/>
    <w:rsid w:val="06E73E86"/>
    <w:rsid w:val="06ED0F6A"/>
    <w:rsid w:val="072A0DCF"/>
    <w:rsid w:val="07615150"/>
    <w:rsid w:val="076C1C49"/>
    <w:rsid w:val="07DB05A5"/>
    <w:rsid w:val="07E35E8F"/>
    <w:rsid w:val="081431D0"/>
    <w:rsid w:val="081B3BDB"/>
    <w:rsid w:val="08500BB1"/>
    <w:rsid w:val="085223EA"/>
    <w:rsid w:val="09E97F8B"/>
    <w:rsid w:val="0A4F60F9"/>
    <w:rsid w:val="0AFA7285"/>
    <w:rsid w:val="0B090DAA"/>
    <w:rsid w:val="0B0F443D"/>
    <w:rsid w:val="0B747092"/>
    <w:rsid w:val="0BB61C6C"/>
    <w:rsid w:val="0BD229F1"/>
    <w:rsid w:val="0C117EBC"/>
    <w:rsid w:val="0C3A1BAA"/>
    <w:rsid w:val="0C4C26BB"/>
    <w:rsid w:val="0C8E36C7"/>
    <w:rsid w:val="0CA92A55"/>
    <w:rsid w:val="0D126C01"/>
    <w:rsid w:val="0D190AB5"/>
    <w:rsid w:val="0D261F96"/>
    <w:rsid w:val="0D352639"/>
    <w:rsid w:val="0D546518"/>
    <w:rsid w:val="0D6E2C18"/>
    <w:rsid w:val="0DA355E8"/>
    <w:rsid w:val="0DBF639C"/>
    <w:rsid w:val="0DD30D64"/>
    <w:rsid w:val="0DE77F5F"/>
    <w:rsid w:val="0DF43970"/>
    <w:rsid w:val="0E026985"/>
    <w:rsid w:val="0E346922"/>
    <w:rsid w:val="0E5970D3"/>
    <w:rsid w:val="0E9A19C5"/>
    <w:rsid w:val="0ECD1530"/>
    <w:rsid w:val="0EF54989"/>
    <w:rsid w:val="0F6B2F8D"/>
    <w:rsid w:val="102E7935"/>
    <w:rsid w:val="103B4F9A"/>
    <w:rsid w:val="105015D1"/>
    <w:rsid w:val="105147CA"/>
    <w:rsid w:val="10647092"/>
    <w:rsid w:val="108550E0"/>
    <w:rsid w:val="1192358B"/>
    <w:rsid w:val="11E54EEB"/>
    <w:rsid w:val="128C69E0"/>
    <w:rsid w:val="12B04CCB"/>
    <w:rsid w:val="130760B1"/>
    <w:rsid w:val="130B4CCD"/>
    <w:rsid w:val="132814A2"/>
    <w:rsid w:val="134712AF"/>
    <w:rsid w:val="13713596"/>
    <w:rsid w:val="140420FC"/>
    <w:rsid w:val="141E6C17"/>
    <w:rsid w:val="143D70A3"/>
    <w:rsid w:val="14640782"/>
    <w:rsid w:val="14663AEB"/>
    <w:rsid w:val="147449A5"/>
    <w:rsid w:val="149639D8"/>
    <w:rsid w:val="14FD1747"/>
    <w:rsid w:val="150D4352"/>
    <w:rsid w:val="15571C7F"/>
    <w:rsid w:val="15C578C3"/>
    <w:rsid w:val="161D6BFF"/>
    <w:rsid w:val="17652E21"/>
    <w:rsid w:val="17B9407C"/>
    <w:rsid w:val="1819149E"/>
    <w:rsid w:val="181C2A9C"/>
    <w:rsid w:val="18200658"/>
    <w:rsid w:val="1820718C"/>
    <w:rsid w:val="185773FE"/>
    <w:rsid w:val="19065282"/>
    <w:rsid w:val="19351E45"/>
    <w:rsid w:val="194465BE"/>
    <w:rsid w:val="1AFF3E59"/>
    <w:rsid w:val="1B9F015F"/>
    <w:rsid w:val="1BAB2140"/>
    <w:rsid w:val="1BD87F4C"/>
    <w:rsid w:val="1BFD32B4"/>
    <w:rsid w:val="1C855F74"/>
    <w:rsid w:val="1CB07F9C"/>
    <w:rsid w:val="1DC24961"/>
    <w:rsid w:val="1DF42BB2"/>
    <w:rsid w:val="1E5A5DD9"/>
    <w:rsid w:val="1EBB544A"/>
    <w:rsid w:val="1F5E182B"/>
    <w:rsid w:val="1FB351F5"/>
    <w:rsid w:val="201B3841"/>
    <w:rsid w:val="21243CEE"/>
    <w:rsid w:val="215E6BAF"/>
    <w:rsid w:val="219E0C79"/>
    <w:rsid w:val="21F96F3A"/>
    <w:rsid w:val="222540CF"/>
    <w:rsid w:val="222B101D"/>
    <w:rsid w:val="223E223C"/>
    <w:rsid w:val="22717D6E"/>
    <w:rsid w:val="22F71EB0"/>
    <w:rsid w:val="22FB5390"/>
    <w:rsid w:val="236E4B2D"/>
    <w:rsid w:val="237036C5"/>
    <w:rsid w:val="23B536CE"/>
    <w:rsid w:val="24290182"/>
    <w:rsid w:val="24371DC7"/>
    <w:rsid w:val="243F2C87"/>
    <w:rsid w:val="246333B2"/>
    <w:rsid w:val="24AE2C50"/>
    <w:rsid w:val="24D8665F"/>
    <w:rsid w:val="24FF37EF"/>
    <w:rsid w:val="258935AD"/>
    <w:rsid w:val="25AC53DC"/>
    <w:rsid w:val="2628412B"/>
    <w:rsid w:val="2633152B"/>
    <w:rsid w:val="26BA362B"/>
    <w:rsid w:val="270F5B0C"/>
    <w:rsid w:val="27995A1C"/>
    <w:rsid w:val="279E360D"/>
    <w:rsid w:val="292D35B5"/>
    <w:rsid w:val="29AA4C57"/>
    <w:rsid w:val="29D34DE3"/>
    <w:rsid w:val="29DE3B3C"/>
    <w:rsid w:val="29FA27CA"/>
    <w:rsid w:val="2A3317D7"/>
    <w:rsid w:val="2ADE4D64"/>
    <w:rsid w:val="2B3D3447"/>
    <w:rsid w:val="2B4327FE"/>
    <w:rsid w:val="2B9B69E6"/>
    <w:rsid w:val="2BCB18BB"/>
    <w:rsid w:val="2C3A38C6"/>
    <w:rsid w:val="2C845095"/>
    <w:rsid w:val="2CA852DD"/>
    <w:rsid w:val="2CD953C6"/>
    <w:rsid w:val="2D0852EE"/>
    <w:rsid w:val="2D8B11AC"/>
    <w:rsid w:val="2DD41818"/>
    <w:rsid w:val="2E542DB1"/>
    <w:rsid w:val="2E650353"/>
    <w:rsid w:val="2E7C2C51"/>
    <w:rsid w:val="2EAD7EF0"/>
    <w:rsid w:val="2EE73A8A"/>
    <w:rsid w:val="2EF00ED6"/>
    <w:rsid w:val="2F660650"/>
    <w:rsid w:val="2FA539B8"/>
    <w:rsid w:val="2FB77E8D"/>
    <w:rsid w:val="2FC760CC"/>
    <w:rsid w:val="30804544"/>
    <w:rsid w:val="30817D16"/>
    <w:rsid w:val="30A83FC4"/>
    <w:rsid w:val="30DA485D"/>
    <w:rsid w:val="310A6B03"/>
    <w:rsid w:val="314D0C94"/>
    <w:rsid w:val="316E62D7"/>
    <w:rsid w:val="31CB5ECC"/>
    <w:rsid w:val="32010A39"/>
    <w:rsid w:val="333D6E49"/>
    <w:rsid w:val="33790EC7"/>
    <w:rsid w:val="33D22622"/>
    <w:rsid w:val="33E11107"/>
    <w:rsid w:val="343B7C3F"/>
    <w:rsid w:val="34914B3F"/>
    <w:rsid w:val="34CD2A31"/>
    <w:rsid w:val="34DD7448"/>
    <w:rsid w:val="34ED69E4"/>
    <w:rsid w:val="34FC6149"/>
    <w:rsid w:val="35033A54"/>
    <w:rsid w:val="35037688"/>
    <w:rsid w:val="353A17A1"/>
    <w:rsid w:val="354E4284"/>
    <w:rsid w:val="35B933D5"/>
    <w:rsid w:val="36213627"/>
    <w:rsid w:val="36EF5872"/>
    <w:rsid w:val="374B1F85"/>
    <w:rsid w:val="37AF3B24"/>
    <w:rsid w:val="37CE4EB3"/>
    <w:rsid w:val="38DC5018"/>
    <w:rsid w:val="38F77AB1"/>
    <w:rsid w:val="397E4C5D"/>
    <w:rsid w:val="39875C7A"/>
    <w:rsid w:val="39C258E6"/>
    <w:rsid w:val="39D206E8"/>
    <w:rsid w:val="39F32DDC"/>
    <w:rsid w:val="3A023958"/>
    <w:rsid w:val="3A2E59C8"/>
    <w:rsid w:val="3A595244"/>
    <w:rsid w:val="3AFE2E55"/>
    <w:rsid w:val="3B212110"/>
    <w:rsid w:val="3B4C61F4"/>
    <w:rsid w:val="3BBB2496"/>
    <w:rsid w:val="3BD8170E"/>
    <w:rsid w:val="3C344905"/>
    <w:rsid w:val="3CFF16A1"/>
    <w:rsid w:val="3D225EFB"/>
    <w:rsid w:val="3D617452"/>
    <w:rsid w:val="3D6C4122"/>
    <w:rsid w:val="3D6E5AA9"/>
    <w:rsid w:val="3DC65BE7"/>
    <w:rsid w:val="3DDA5BD5"/>
    <w:rsid w:val="3E142C7F"/>
    <w:rsid w:val="3E801DCB"/>
    <w:rsid w:val="3EB96C1C"/>
    <w:rsid w:val="3ED92FE5"/>
    <w:rsid w:val="3FCB072C"/>
    <w:rsid w:val="400D217E"/>
    <w:rsid w:val="4054751A"/>
    <w:rsid w:val="41462326"/>
    <w:rsid w:val="418976F2"/>
    <w:rsid w:val="41E81B2F"/>
    <w:rsid w:val="41FB2D4E"/>
    <w:rsid w:val="421C4B48"/>
    <w:rsid w:val="424261EF"/>
    <w:rsid w:val="42A02C14"/>
    <w:rsid w:val="42B84786"/>
    <w:rsid w:val="436B7B0A"/>
    <w:rsid w:val="44B21FC2"/>
    <w:rsid w:val="44DE05D6"/>
    <w:rsid w:val="44F50E27"/>
    <w:rsid w:val="451851EA"/>
    <w:rsid w:val="452F5B59"/>
    <w:rsid w:val="45B30914"/>
    <w:rsid w:val="45D3591D"/>
    <w:rsid w:val="468156F1"/>
    <w:rsid w:val="469D2991"/>
    <w:rsid w:val="46A048B9"/>
    <w:rsid w:val="46BF52B9"/>
    <w:rsid w:val="4794337F"/>
    <w:rsid w:val="48915055"/>
    <w:rsid w:val="48CE242D"/>
    <w:rsid w:val="48DE461B"/>
    <w:rsid w:val="48EA5EAF"/>
    <w:rsid w:val="49131D46"/>
    <w:rsid w:val="493C2177"/>
    <w:rsid w:val="495C4EE9"/>
    <w:rsid w:val="498B5309"/>
    <w:rsid w:val="49C53CBF"/>
    <w:rsid w:val="49E031D3"/>
    <w:rsid w:val="4A2526FB"/>
    <w:rsid w:val="4A640668"/>
    <w:rsid w:val="4A7049AB"/>
    <w:rsid w:val="4AB613D7"/>
    <w:rsid w:val="4AE02AE7"/>
    <w:rsid w:val="4B0F3E6B"/>
    <w:rsid w:val="4B4F51C2"/>
    <w:rsid w:val="4B650C39"/>
    <w:rsid w:val="4B7A7462"/>
    <w:rsid w:val="4BA92652"/>
    <w:rsid w:val="4BD402AB"/>
    <w:rsid w:val="4BDF4BEB"/>
    <w:rsid w:val="4BFB1480"/>
    <w:rsid w:val="4C264062"/>
    <w:rsid w:val="4C6A3F9F"/>
    <w:rsid w:val="4CDF65D3"/>
    <w:rsid w:val="4CFD1BD4"/>
    <w:rsid w:val="4D121074"/>
    <w:rsid w:val="4D443D7C"/>
    <w:rsid w:val="4D907392"/>
    <w:rsid w:val="4D9C506F"/>
    <w:rsid w:val="4DA42F84"/>
    <w:rsid w:val="4DCE1EB5"/>
    <w:rsid w:val="4DFE3CE0"/>
    <w:rsid w:val="4E094A18"/>
    <w:rsid w:val="4E1A2CF4"/>
    <w:rsid w:val="4E2415BF"/>
    <w:rsid w:val="4E6069DE"/>
    <w:rsid w:val="4E6D2B88"/>
    <w:rsid w:val="4E7C3473"/>
    <w:rsid w:val="4E98737F"/>
    <w:rsid w:val="4F1D09AA"/>
    <w:rsid w:val="4F1E6113"/>
    <w:rsid w:val="4F427818"/>
    <w:rsid w:val="50257084"/>
    <w:rsid w:val="50276777"/>
    <w:rsid w:val="50890EBE"/>
    <w:rsid w:val="50AF1F6D"/>
    <w:rsid w:val="50F25C39"/>
    <w:rsid w:val="510F0E87"/>
    <w:rsid w:val="511F243D"/>
    <w:rsid w:val="51600D58"/>
    <w:rsid w:val="518C6691"/>
    <w:rsid w:val="51F34C8E"/>
    <w:rsid w:val="52297D3A"/>
    <w:rsid w:val="53645CDE"/>
    <w:rsid w:val="53AD52B1"/>
    <w:rsid w:val="53EF16C6"/>
    <w:rsid w:val="53F55D6F"/>
    <w:rsid w:val="54252B30"/>
    <w:rsid w:val="542E5CA8"/>
    <w:rsid w:val="546E5721"/>
    <w:rsid w:val="54795826"/>
    <w:rsid w:val="54AB79AF"/>
    <w:rsid w:val="55796E8B"/>
    <w:rsid w:val="55817BDE"/>
    <w:rsid w:val="55956EAA"/>
    <w:rsid w:val="55B9315B"/>
    <w:rsid w:val="55F20714"/>
    <w:rsid w:val="56081A25"/>
    <w:rsid w:val="561455C8"/>
    <w:rsid w:val="562E6085"/>
    <w:rsid w:val="567852EC"/>
    <w:rsid w:val="5700610A"/>
    <w:rsid w:val="579D371D"/>
    <w:rsid w:val="57A8345F"/>
    <w:rsid w:val="58062066"/>
    <w:rsid w:val="58F63101"/>
    <w:rsid w:val="593C7834"/>
    <w:rsid w:val="59481BE0"/>
    <w:rsid w:val="59A10AD3"/>
    <w:rsid w:val="59BD3C7B"/>
    <w:rsid w:val="59FD7B19"/>
    <w:rsid w:val="5A463B29"/>
    <w:rsid w:val="5B813507"/>
    <w:rsid w:val="5C0F0D95"/>
    <w:rsid w:val="5CF67F38"/>
    <w:rsid w:val="5D24713B"/>
    <w:rsid w:val="5D9E20D1"/>
    <w:rsid w:val="5EAD0764"/>
    <w:rsid w:val="5EC63653"/>
    <w:rsid w:val="5EC67D2C"/>
    <w:rsid w:val="5EF046D1"/>
    <w:rsid w:val="5F374B2C"/>
    <w:rsid w:val="5F4B0C5E"/>
    <w:rsid w:val="5F592E75"/>
    <w:rsid w:val="5FA57677"/>
    <w:rsid w:val="5FF34FE3"/>
    <w:rsid w:val="60364128"/>
    <w:rsid w:val="61903D20"/>
    <w:rsid w:val="61BA49AE"/>
    <w:rsid w:val="62042584"/>
    <w:rsid w:val="62085890"/>
    <w:rsid w:val="625F3CA1"/>
    <w:rsid w:val="62B14A28"/>
    <w:rsid w:val="6384326C"/>
    <w:rsid w:val="63A64574"/>
    <w:rsid w:val="64103AD7"/>
    <w:rsid w:val="641536BE"/>
    <w:rsid w:val="6448614D"/>
    <w:rsid w:val="64A87BFB"/>
    <w:rsid w:val="64F66BC1"/>
    <w:rsid w:val="651D7A24"/>
    <w:rsid w:val="652534DF"/>
    <w:rsid w:val="65362AD9"/>
    <w:rsid w:val="65426B55"/>
    <w:rsid w:val="655C7717"/>
    <w:rsid w:val="65770892"/>
    <w:rsid w:val="65AB22BA"/>
    <w:rsid w:val="66325FB7"/>
    <w:rsid w:val="665A1FEC"/>
    <w:rsid w:val="66C23856"/>
    <w:rsid w:val="66C73D54"/>
    <w:rsid w:val="66D00E40"/>
    <w:rsid w:val="672C74D4"/>
    <w:rsid w:val="67CC7736"/>
    <w:rsid w:val="67F924D6"/>
    <w:rsid w:val="67FE6125"/>
    <w:rsid w:val="680331E1"/>
    <w:rsid w:val="683F63AA"/>
    <w:rsid w:val="687761F1"/>
    <w:rsid w:val="68B51E05"/>
    <w:rsid w:val="68F62EFE"/>
    <w:rsid w:val="691C2A86"/>
    <w:rsid w:val="692C3126"/>
    <w:rsid w:val="69F908EC"/>
    <w:rsid w:val="6A0333FA"/>
    <w:rsid w:val="6AC66498"/>
    <w:rsid w:val="6AF81192"/>
    <w:rsid w:val="6B1C5A99"/>
    <w:rsid w:val="6BE920D7"/>
    <w:rsid w:val="6BF44B24"/>
    <w:rsid w:val="6C1319EB"/>
    <w:rsid w:val="6C290A10"/>
    <w:rsid w:val="6CB060DD"/>
    <w:rsid w:val="6DE25953"/>
    <w:rsid w:val="6E175492"/>
    <w:rsid w:val="6EB2602C"/>
    <w:rsid w:val="6EFF5D6C"/>
    <w:rsid w:val="6FC04ADA"/>
    <w:rsid w:val="6FD52DAA"/>
    <w:rsid w:val="70037241"/>
    <w:rsid w:val="70C61EC0"/>
    <w:rsid w:val="7146786F"/>
    <w:rsid w:val="716F3619"/>
    <w:rsid w:val="71A37433"/>
    <w:rsid w:val="71DD2CEA"/>
    <w:rsid w:val="722D2A6C"/>
    <w:rsid w:val="726F675C"/>
    <w:rsid w:val="72E4538B"/>
    <w:rsid w:val="73FE075C"/>
    <w:rsid w:val="7412312F"/>
    <w:rsid w:val="745E01F8"/>
    <w:rsid w:val="74F24D9E"/>
    <w:rsid w:val="753024E3"/>
    <w:rsid w:val="7549756F"/>
    <w:rsid w:val="75CE2A3E"/>
    <w:rsid w:val="75FE6367"/>
    <w:rsid w:val="76975F17"/>
    <w:rsid w:val="76BD2AF4"/>
    <w:rsid w:val="76C91A4F"/>
    <w:rsid w:val="76E76B27"/>
    <w:rsid w:val="777F291C"/>
    <w:rsid w:val="7788574D"/>
    <w:rsid w:val="77F37D06"/>
    <w:rsid w:val="78003D9B"/>
    <w:rsid w:val="7807775C"/>
    <w:rsid w:val="7811440A"/>
    <w:rsid w:val="78777631"/>
    <w:rsid w:val="796C3009"/>
    <w:rsid w:val="7A372442"/>
    <w:rsid w:val="7A6856DE"/>
    <w:rsid w:val="7AAC006A"/>
    <w:rsid w:val="7B11414A"/>
    <w:rsid w:val="7B7E1448"/>
    <w:rsid w:val="7B924CC7"/>
    <w:rsid w:val="7C1717A8"/>
    <w:rsid w:val="7C8C4263"/>
    <w:rsid w:val="7D504C0A"/>
    <w:rsid w:val="7DAC7EBB"/>
    <w:rsid w:val="7DEA0FB5"/>
    <w:rsid w:val="7DEB5F1F"/>
    <w:rsid w:val="7E3B5732"/>
    <w:rsid w:val="7EEB4B02"/>
    <w:rsid w:val="7F086B76"/>
    <w:rsid w:val="7F1312C7"/>
    <w:rsid w:val="7F1A78F9"/>
    <w:rsid w:val="7F275426"/>
    <w:rsid w:val="7F2D097A"/>
    <w:rsid w:val="7F92080A"/>
    <w:rsid w:val="7FBF0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unhideWhenUsed/>
    <w:qFormat/>
    <w:uiPriority w:val="99"/>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SA"/>
    </w:rPr>
  </w:style>
  <w:style w:type="character" w:styleId="7">
    <w:name w:val="page number"/>
    <w:basedOn w:val="8"/>
    <w:qFormat/>
    <w:uiPriority w:val="0"/>
  </w:style>
  <w:style w:type="character" w:customStyle="1" w:styleId="8">
    <w:name w:val="Default Paragraph Font"/>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106</TotalTime>
  <ScaleCrop>false</ScaleCrop>
  <LinksUpToDate>false</LinksUpToDate>
  <CharactersWithSpaces>0</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2021-01-08T11:25:00Z</dcterms:created>
  <dc:creator>Administrator</dc:creator>
  <cp:lastModifiedBy>zhanglin</cp:lastModifiedBy>
  <cp:lastPrinted>2026-01-19T08:41:00Z</cp:lastPrinted>
  <dcterms:modified xsi:type="dcterms:W3CDTF">2026-01-30T09:50:53Z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B200D55E81BA4E5EA025CADAA4553070</vt:lpwstr>
  </property>
</Properties>
</file>