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部门预算公开目录</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201</w:t>
      </w:r>
      <w:r>
        <w:rPr>
          <w:rFonts w:hint="eastAsia" w:asciiTheme="majorEastAsia" w:hAnsiTheme="majorEastAsia" w:eastAsiaTheme="majorEastAsia" w:cstheme="majorEastAsia"/>
          <w:b/>
          <w:bCs/>
          <w:sz w:val="44"/>
          <w:szCs w:val="44"/>
          <w:lang w:val="en-US" w:eastAsia="zh-CN"/>
        </w:rPr>
        <w:t>9</w:t>
      </w:r>
      <w:r>
        <w:rPr>
          <w:rFonts w:hint="eastAsia" w:asciiTheme="majorEastAsia" w:hAnsiTheme="majorEastAsia" w:eastAsiaTheme="majorEastAsia" w:cstheme="majorEastAsia"/>
          <w:b/>
          <w:bCs/>
          <w:sz w:val="44"/>
          <w:szCs w:val="44"/>
        </w:rPr>
        <w:t>年部门预算信息公开目录</w:t>
      </w:r>
    </w:p>
    <w:p>
      <w:pPr>
        <w:jc w:val="both"/>
        <w:rPr>
          <w:rFonts w:ascii="华文仿宋" w:hAnsi="华文仿宋" w:eastAsia="华文仿宋" w:cs="华文仿宋"/>
          <w:b/>
          <w:bCs/>
          <w:sz w:val="32"/>
          <w:szCs w:val="32"/>
        </w:rPr>
      </w:pPr>
      <w:r>
        <w:rPr>
          <w:rFonts w:hint="eastAsia" w:ascii="华文仿宋" w:hAnsi="华文仿宋" w:eastAsia="华文仿宋" w:cs="华文仿宋"/>
          <w:b/>
          <w:bCs/>
          <w:sz w:val="32"/>
          <w:szCs w:val="32"/>
        </w:rPr>
        <w:t>一、201</w:t>
      </w:r>
      <w:r>
        <w:rPr>
          <w:rFonts w:hint="eastAsia" w:ascii="华文仿宋" w:hAnsi="华文仿宋" w:eastAsia="华文仿宋" w:cs="华文仿宋"/>
          <w:b/>
          <w:bCs/>
          <w:sz w:val="32"/>
          <w:szCs w:val="32"/>
          <w:lang w:val="en-US" w:eastAsia="zh-CN"/>
        </w:rPr>
        <w:t>9</w:t>
      </w:r>
      <w:r>
        <w:rPr>
          <w:rFonts w:hint="eastAsia" w:ascii="华文仿宋" w:hAnsi="华文仿宋" w:eastAsia="华文仿宋" w:cs="华文仿宋"/>
          <w:b/>
          <w:bCs/>
          <w:sz w:val="32"/>
          <w:szCs w:val="32"/>
        </w:rPr>
        <w:t>年部门预算公开表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部门预算收支总表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部门预算收入总表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部门预算支出总表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部门预算财政拨款收支总表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部门预算一般公共预算财政拨款支出表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部门预算一般公共预算财政拨款基本支出表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部门预算政府性基金预算财政拨款支出表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部门预算国有资本经营预算财政拨款支出表</w:t>
      </w:r>
    </w:p>
    <w:p>
      <w:pPr>
        <w:numPr>
          <w:ilvl w:val="0"/>
          <w:numId w:val="1"/>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部门预算财政拨款“三公”经费支出表</w:t>
      </w:r>
    </w:p>
    <w:p>
      <w:pPr>
        <w:rPr>
          <w:rFonts w:ascii="华文仿宋" w:hAnsi="华文仿宋" w:eastAsia="华文仿宋" w:cs="华文仿宋"/>
          <w:b/>
          <w:bCs/>
          <w:sz w:val="32"/>
          <w:szCs w:val="32"/>
        </w:rPr>
      </w:pPr>
      <w:r>
        <w:rPr>
          <w:rFonts w:hint="eastAsia" w:ascii="华文仿宋" w:hAnsi="华文仿宋" w:eastAsia="华文仿宋" w:cs="华文仿宋"/>
          <w:b/>
          <w:bCs/>
          <w:sz w:val="32"/>
          <w:szCs w:val="32"/>
        </w:rPr>
        <w:t>二、201</w:t>
      </w:r>
      <w:r>
        <w:rPr>
          <w:rFonts w:hint="eastAsia" w:ascii="华文仿宋" w:hAnsi="华文仿宋" w:eastAsia="华文仿宋" w:cs="华文仿宋"/>
          <w:b/>
          <w:bCs/>
          <w:sz w:val="32"/>
          <w:szCs w:val="32"/>
          <w:lang w:val="en-US" w:eastAsia="zh-CN"/>
        </w:rPr>
        <w:t>9</w:t>
      </w:r>
      <w:r>
        <w:rPr>
          <w:rFonts w:hint="eastAsia" w:ascii="华文仿宋" w:hAnsi="华文仿宋" w:eastAsia="华文仿宋" w:cs="华文仿宋"/>
          <w:b/>
          <w:bCs/>
          <w:sz w:val="32"/>
          <w:szCs w:val="32"/>
        </w:rPr>
        <w:t>年部门预算公开情况说明</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部门职责及机构设置情况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财政拨款“三公”经费预算情况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绩效预算信息情况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部门预算安排总体情况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机关运行经费安排情况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政府采购预算情况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国有资产信息情况</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名词解释</w:t>
      </w:r>
    </w:p>
    <w:p>
      <w:pPr>
        <w:numPr>
          <w:ilvl w:val="0"/>
          <w:numId w:val="2"/>
        </w:numPr>
        <w:rPr>
          <w:rFonts w:ascii="华文仿宋" w:hAnsi="华文仿宋" w:eastAsia="华文仿宋" w:cs="华文仿宋"/>
          <w:sz w:val="32"/>
          <w:szCs w:val="32"/>
        </w:rPr>
      </w:pPr>
      <w:r>
        <w:rPr>
          <w:rFonts w:hint="eastAsia" w:ascii="华文仿宋" w:hAnsi="华文仿宋" w:eastAsia="华文仿宋" w:cs="华文仿宋"/>
          <w:sz w:val="32"/>
          <w:szCs w:val="32"/>
        </w:rPr>
        <w:t>其他需要说明的事项</w:t>
      </w:r>
    </w:p>
    <w:p>
      <w:pPr>
        <w:numPr>
          <w:ilvl w:val="0"/>
          <w:numId w:val="2"/>
        </w:numPr>
        <w:rPr>
          <w:rFonts w:hint="eastAsia" w:ascii="华文仿宋" w:hAnsi="华文仿宋" w:eastAsia="华文仿宋" w:cs="华文仿宋"/>
          <w:sz w:val="32"/>
          <w:szCs w:val="32"/>
        </w:rPr>
        <w:sectPr>
          <w:headerReference r:id="rId3" w:type="default"/>
          <w:footerReference r:id="rId4" w:type="default"/>
          <w:pgSz w:w="11907" w:h="16839"/>
          <w:pgMar w:top="1417" w:right="850" w:bottom="1417" w:left="850" w:header="851" w:footer="992" w:gutter="0"/>
          <w:cols w:space="0" w:num="1"/>
          <w:rtlGutter w:val="0"/>
          <w:docGrid w:type="lines" w:linePitch="312" w:charSpace="0"/>
        </w:sectPr>
      </w:pPr>
      <w:r>
        <w:rPr>
          <w:rFonts w:hint="eastAsia" w:ascii="华文仿宋" w:hAnsi="华文仿宋" w:eastAsia="华文仿宋" w:cs="华文仿宋"/>
          <w:sz w:val="32"/>
          <w:szCs w:val="32"/>
        </w:rPr>
        <w:br w:type="page"/>
      </w:r>
    </w:p>
    <w:p>
      <w:pPr>
        <w:widowControl w:val="0"/>
        <w:numPr>
          <w:ilvl w:val="0"/>
          <w:numId w:val="0"/>
        </w:numPr>
        <w:jc w:val="both"/>
        <w:rPr>
          <w:rFonts w:hint="eastAsia" w:ascii="华文仿宋" w:hAnsi="华文仿宋" w:eastAsia="华文仿宋" w:cs="华文仿宋"/>
          <w:sz w:val="32"/>
          <w:szCs w:val="32"/>
        </w:rPr>
      </w:pPr>
    </w:p>
    <w:p>
      <w:pPr>
        <w:numPr>
          <w:ilvl w:val="0"/>
          <w:numId w:val="0"/>
        </w:numPr>
        <w:rPr>
          <w:rFonts w:ascii="华文仿宋" w:hAnsi="华文仿宋" w:eastAsia="华文仿宋" w:cs="华文仿宋"/>
          <w:sz w:val="32"/>
          <w:szCs w:val="32"/>
        </w:rPr>
      </w:pPr>
    </w:p>
    <w:tbl>
      <w:tblPr>
        <w:tblStyle w:val="5"/>
        <w:tblW w:w="13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485"/>
        <w:gridCol w:w="2591"/>
        <w:gridCol w:w="2662"/>
        <w:gridCol w:w="3842"/>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600" w:hRule="atLeast"/>
        </w:trPr>
        <w:tc>
          <w:tcPr>
            <w:tcW w:w="13360" w:type="dxa"/>
            <w:gridSpan w:val="5"/>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部门预算收支总表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738" w:type="dxa"/>
            <w:gridSpan w:val="3"/>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3842" w:type="dxa"/>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3780" w:type="dxa"/>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5253" w:type="dxa"/>
            <w:gridSpan w:val="2"/>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w:t>
            </w:r>
          </w:p>
        </w:tc>
        <w:tc>
          <w:tcPr>
            <w:tcW w:w="7622" w:type="dxa"/>
            <w:gridSpan w:val="2"/>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2591"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266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预算数</w:t>
            </w:r>
          </w:p>
        </w:tc>
        <w:tc>
          <w:tcPr>
            <w:tcW w:w="384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378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2591"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66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384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378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一、财政拨款收入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二、上级拨款收入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三、事业收入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其中：财政专户收入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四、经营收入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五、附属单位上缴收入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六、其他收入</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2"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7"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九、社会保险基金支出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67"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十、卫生健康支出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77"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十一、节能环保支出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十二、城乡社区支出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7"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十三、农林水支出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十四、交通运输支出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十五、资源勘探信息等支出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十六、商业服务业等支出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十七、金融支出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十八、援助其他地区支出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9"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十九、自然资源海洋气象等支出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二十、住房保障支出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二十一、粮油物资储备支出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二十二、国有资本经营预算支出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二十三、灾害防治及应急管理支出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二十四、预备费</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二十五、其他支出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二十六、转移性支出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二十七、债务还本支出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二十八、债务付息支出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二十九、债务发行费用支出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2591" w:type="dxa"/>
            <w:shd w:val="clear" w:color="auto" w:fill="auto"/>
            <w:vAlign w:val="center"/>
          </w:tcPr>
          <w:p>
            <w:pPr>
              <w:jc w:val="left"/>
              <w:rPr>
                <w:rFonts w:hint="eastAsia" w:ascii="宋体" w:hAnsi="宋体" w:eastAsia="宋体" w:cs="宋体"/>
                <w:i w:val="0"/>
                <w:color w:val="000000"/>
                <w:sz w:val="18"/>
                <w:szCs w:val="18"/>
                <w:u w:val="none"/>
              </w:rPr>
            </w:pPr>
          </w:p>
        </w:tc>
        <w:tc>
          <w:tcPr>
            <w:tcW w:w="2662" w:type="dxa"/>
            <w:shd w:val="clear" w:color="auto" w:fill="auto"/>
            <w:vAlign w:val="center"/>
          </w:tcPr>
          <w:p>
            <w:pPr>
              <w:jc w:val="right"/>
              <w:rPr>
                <w:rFonts w:hint="eastAsia" w:ascii="宋体" w:hAnsi="宋体" w:eastAsia="宋体" w:cs="宋体"/>
                <w:i w:val="0"/>
                <w:color w:val="000000"/>
                <w:sz w:val="18"/>
                <w:szCs w:val="18"/>
                <w:u w:val="none"/>
              </w:rPr>
            </w:pP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三十、往来性支出</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本年收入合计</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本年支出合计</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用事业基金弥补收支差额</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结余分配</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年初结转和结余</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年末结转和结余</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4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2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合计</w:t>
            </w:r>
          </w:p>
        </w:tc>
        <w:tc>
          <w:tcPr>
            <w:tcW w:w="2662"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38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合计</w:t>
            </w:r>
          </w:p>
        </w:tc>
        <w:tc>
          <w:tcPr>
            <w:tcW w:w="378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r>
    </w:tbl>
    <w:p/>
    <w:p/>
    <w:p/>
    <w:p/>
    <w:p/>
    <w:p/>
    <w:p/>
    <w:p/>
    <w:p/>
    <w:p/>
    <w:tbl>
      <w:tblPr>
        <w:tblStyle w:val="5"/>
        <w:tblW w:w="15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542"/>
        <w:gridCol w:w="1583"/>
        <w:gridCol w:w="2205"/>
        <w:gridCol w:w="1290"/>
        <w:gridCol w:w="1170"/>
        <w:gridCol w:w="1200"/>
        <w:gridCol w:w="705"/>
        <w:gridCol w:w="1815"/>
        <w:gridCol w:w="1095"/>
        <w:gridCol w:w="163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444" w:hRule="atLeast"/>
        </w:trPr>
        <w:tc>
          <w:tcPr>
            <w:tcW w:w="15025" w:type="dxa"/>
            <w:gridSpan w:val="11"/>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28"/>
                <w:szCs w:val="28"/>
                <w:u w:val="none"/>
                <w:lang w:val="en-US" w:eastAsia="zh-CN" w:bidi="ar"/>
              </w:rPr>
              <w:t>部门预算收入总表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07" w:hRule="atLeast"/>
        </w:trPr>
        <w:tc>
          <w:tcPr>
            <w:tcW w:w="8695" w:type="dxa"/>
            <w:gridSpan w:val="7"/>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910" w:type="dxa"/>
            <w:gridSpan w:val="2"/>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3420" w:type="dxa"/>
            <w:gridSpan w:val="2"/>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42"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3788" w:type="dxa"/>
            <w:gridSpan w:val="2"/>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w:t>
            </w:r>
          </w:p>
        </w:tc>
        <w:tc>
          <w:tcPr>
            <w:tcW w:w="1290"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1170"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财政拨款收入</w:t>
            </w:r>
          </w:p>
        </w:tc>
        <w:tc>
          <w:tcPr>
            <w:tcW w:w="1200"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上级补助收入</w:t>
            </w:r>
          </w:p>
        </w:tc>
        <w:tc>
          <w:tcPr>
            <w:tcW w:w="2520" w:type="dxa"/>
            <w:gridSpan w:val="2"/>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事业收入</w:t>
            </w:r>
          </w:p>
        </w:tc>
        <w:tc>
          <w:tcPr>
            <w:tcW w:w="109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经营收入</w:t>
            </w:r>
          </w:p>
        </w:tc>
        <w:tc>
          <w:tcPr>
            <w:tcW w:w="163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附属单位上缴收入</w:t>
            </w:r>
          </w:p>
        </w:tc>
        <w:tc>
          <w:tcPr>
            <w:tcW w:w="178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7" w:hRule="atLeast"/>
        </w:trPr>
        <w:tc>
          <w:tcPr>
            <w:tcW w:w="542"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583"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功能分类科目编码</w:t>
            </w:r>
          </w:p>
        </w:tc>
        <w:tc>
          <w:tcPr>
            <w:tcW w:w="220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290"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170"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200"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70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181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其中：财政专户收入</w:t>
            </w:r>
          </w:p>
        </w:tc>
        <w:tc>
          <w:tcPr>
            <w:tcW w:w="1095" w:type="dxa"/>
            <w:shd w:val="clear" w:color="auto" w:fill="E4ECF7"/>
            <w:vAlign w:val="center"/>
          </w:tcPr>
          <w:p>
            <w:pPr>
              <w:jc w:val="center"/>
              <w:rPr>
                <w:rFonts w:hint="eastAsia" w:ascii="宋体" w:hAnsi="宋体" w:eastAsia="宋体" w:cs="宋体"/>
                <w:i w:val="0"/>
                <w:color w:val="000000"/>
                <w:sz w:val="18"/>
                <w:szCs w:val="18"/>
                <w:u w:val="none"/>
              </w:rPr>
            </w:pPr>
          </w:p>
        </w:tc>
        <w:tc>
          <w:tcPr>
            <w:tcW w:w="1635" w:type="dxa"/>
            <w:shd w:val="clear" w:color="auto" w:fill="E4ECF7"/>
            <w:vAlign w:val="center"/>
          </w:tcPr>
          <w:p>
            <w:pPr>
              <w:jc w:val="center"/>
              <w:rPr>
                <w:rFonts w:hint="eastAsia" w:ascii="宋体" w:hAnsi="宋体" w:eastAsia="宋体" w:cs="宋体"/>
                <w:i w:val="0"/>
                <w:color w:val="000000"/>
                <w:sz w:val="18"/>
                <w:szCs w:val="18"/>
                <w:u w:val="none"/>
              </w:rPr>
            </w:pPr>
          </w:p>
        </w:tc>
        <w:tc>
          <w:tcPr>
            <w:tcW w:w="1785" w:type="dxa"/>
            <w:shd w:val="clear" w:color="auto" w:fill="E4ECF7"/>
            <w:vAlign w:val="center"/>
          </w:tcPr>
          <w:p>
            <w:pPr>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62" w:hRule="atLeast"/>
        </w:trPr>
        <w:tc>
          <w:tcPr>
            <w:tcW w:w="54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583"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20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9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7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0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0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81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09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63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78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83" w:type="dxa"/>
            <w:shd w:val="clear" w:color="auto" w:fill="auto"/>
            <w:vAlign w:val="center"/>
          </w:tcPr>
          <w:p>
            <w:pPr>
              <w:jc w:val="left"/>
              <w:rPr>
                <w:rFonts w:hint="eastAsia" w:ascii="宋体" w:hAnsi="宋体" w:eastAsia="宋体" w:cs="宋体"/>
                <w:i w:val="0"/>
                <w:color w:val="000000"/>
                <w:sz w:val="18"/>
                <w:szCs w:val="18"/>
                <w:u w:val="none"/>
              </w:rPr>
            </w:pP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节能环保支出</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环境保护管理事务</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20554.11</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20554.11</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7884.33</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7884.33</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2110102</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一般行政管理事务</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1629.00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1629.00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2110104</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生态环境保护宣传</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2110107</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生态环境保护行政许可</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2110199</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其他环境保护管理事务支出</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10660.78</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10660.78</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21102</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环境监测与监察</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2110299</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其他环境监测与监察支出</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7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污染防治</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大气</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0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2110302</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水体</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2110303</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噪声</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2110304</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固体废弃物与化学品</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2110305</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放射源和放射性废物监管</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32"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2110306</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辐射</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2110399</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其他污染防治支出</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21104</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自然生态保护</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17"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2110401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生态保护</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污染减排</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2111101</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生态环境监测与信息</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771.00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771.00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4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15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2111104</w:t>
            </w:r>
          </w:p>
        </w:tc>
        <w:tc>
          <w:tcPr>
            <w:tcW w:w="22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清洁生产专项支出</w:t>
            </w:r>
          </w:p>
        </w:tc>
        <w:tc>
          <w:tcPr>
            <w:tcW w:w="129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117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9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3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78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
    <w:p/>
    <w:p/>
    <w:tbl>
      <w:tblPr>
        <w:tblStyle w:val="5"/>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543"/>
        <w:gridCol w:w="2182"/>
        <w:gridCol w:w="2430"/>
        <w:gridCol w:w="1365"/>
        <w:gridCol w:w="1755"/>
        <w:gridCol w:w="1830"/>
        <w:gridCol w:w="1410"/>
        <w:gridCol w:w="1200"/>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564" w:hRule="atLeast"/>
        </w:trPr>
        <w:tc>
          <w:tcPr>
            <w:tcW w:w="14560" w:type="dxa"/>
            <w:gridSpan w:val="9"/>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部门预算支出总表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2" w:hRule="atLeast"/>
        </w:trPr>
        <w:tc>
          <w:tcPr>
            <w:tcW w:w="8275" w:type="dxa"/>
            <w:gridSpan w:val="5"/>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3240" w:type="dxa"/>
            <w:gridSpan w:val="2"/>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3045" w:type="dxa"/>
            <w:gridSpan w:val="2"/>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7" w:hRule="atLeast"/>
        </w:trPr>
        <w:tc>
          <w:tcPr>
            <w:tcW w:w="543"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4612" w:type="dxa"/>
            <w:gridSpan w:val="2"/>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w:t>
            </w:r>
          </w:p>
        </w:tc>
        <w:tc>
          <w:tcPr>
            <w:tcW w:w="1365"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1755"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830"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1410"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上缴上级支出</w:t>
            </w:r>
          </w:p>
        </w:tc>
        <w:tc>
          <w:tcPr>
            <w:tcW w:w="1200"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经营支出</w:t>
            </w:r>
          </w:p>
        </w:tc>
        <w:tc>
          <w:tcPr>
            <w:tcW w:w="1845" w:type="dxa"/>
            <w:vMerge w:val="restart"/>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7" w:hRule="atLeast"/>
        </w:trPr>
        <w:tc>
          <w:tcPr>
            <w:tcW w:w="543"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218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功能分类科目编码</w:t>
            </w:r>
          </w:p>
        </w:tc>
        <w:tc>
          <w:tcPr>
            <w:tcW w:w="243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365"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755"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830"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410"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200" w:type="dxa"/>
            <w:vMerge w:val="continue"/>
            <w:shd w:val="clear" w:color="auto" w:fill="E4ECF7"/>
            <w:vAlign w:val="center"/>
          </w:tcPr>
          <w:p>
            <w:pPr>
              <w:jc w:val="center"/>
              <w:rPr>
                <w:rFonts w:hint="eastAsia" w:ascii="宋体" w:hAnsi="宋体" w:eastAsia="宋体" w:cs="宋体"/>
                <w:i w:val="0"/>
                <w:color w:val="000000"/>
                <w:sz w:val="18"/>
                <w:szCs w:val="18"/>
                <w:u w:val="none"/>
              </w:rPr>
            </w:pPr>
          </w:p>
        </w:tc>
        <w:tc>
          <w:tcPr>
            <w:tcW w:w="1845" w:type="dxa"/>
            <w:vMerge w:val="continue"/>
            <w:shd w:val="clear" w:color="auto" w:fill="E4ECF7"/>
            <w:vAlign w:val="center"/>
          </w:tcPr>
          <w:p>
            <w:pPr>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trPr>
        <w:tc>
          <w:tcPr>
            <w:tcW w:w="543"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2182"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43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6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75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1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200"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845" w:type="dxa"/>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8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182" w:type="dxa"/>
            <w:shd w:val="clear" w:color="auto" w:fill="auto"/>
            <w:vAlign w:val="center"/>
          </w:tcPr>
          <w:p>
            <w:pPr>
              <w:jc w:val="left"/>
              <w:rPr>
                <w:rFonts w:hint="eastAsia" w:ascii="宋体" w:hAnsi="宋体" w:eastAsia="宋体" w:cs="宋体"/>
                <w:i w:val="0"/>
                <w:color w:val="000000"/>
                <w:sz w:val="18"/>
                <w:szCs w:val="18"/>
                <w:u w:val="none"/>
              </w:rPr>
            </w:pP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21292.97</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5"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节能环保支出</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21292.97</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5"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环境保护管理事务</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20554.11</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17202.97</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7884.33</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7884.33</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2110102</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一般行政管理事务</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1629.00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1629.00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2110104</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生态环境保护宣传</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2110107</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生态环境保护行政许可</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5"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2110199</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其他环境保护管理事务支出</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10660.78</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7309.64</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21102</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环境监测与监察</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2110299</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其他环境监测与监察支出</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5"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污染防治</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7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大气</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2110302</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水体</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2110303</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噪声</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2110304</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固体废弃物与化学品</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2110305</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放射源和放射性废物监管</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2110306</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辐射</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2110399</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其他污染防治支出</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21104</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自然生态保护</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2110401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生态保护</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污染减排</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2111101</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生态环境监测与信息</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771.00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771.00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30" w:hRule="atLeast"/>
        </w:trPr>
        <w:tc>
          <w:tcPr>
            <w:tcW w:w="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218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2111104</w:t>
            </w:r>
          </w:p>
        </w:tc>
        <w:tc>
          <w:tcPr>
            <w:tcW w:w="243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清洁生产专项支出</w:t>
            </w:r>
          </w:p>
        </w:tc>
        <w:tc>
          <w:tcPr>
            <w:tcW w:w="136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175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3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141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20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45"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
    <w:tbl>
      <w:tblPr>
        <w:tblStyle w:val="5"/>
        <w:tblW w:w="143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53"/>
        <w:gridCol w:w="102"/>
        <w:gridCol w:w="1291"/>
        <w:gridCol w:w="999"/>
        <w:gridCol w:w="189"/>
        <w:gridCol w:w="840"/>
        <w:gridCol w:w="3240"/>
        <w:gridCol w:w="915"/>
        <w:gridCol w:w="1086"/>
        <w:gridCol w:w="540"/>
        <w:gridCol w:w="2070"/>
        <w:gridCol w:w="390"/>
        <w:gridCol w:w="2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4395" w:type="dxa"/>
            <w:gridSpan w:val="1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7114" w:type="dxa"/>
            <w:gridSpan w:val="7"/>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541" w:type="dxa"/>
            <w:gridSpan w:val="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4740" w:type="dxa"/>
            <w:gridSpan w:val="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2" w:hRule="atLeast"/>
        </w:trPr>
        <w:tc>
          <w:tcPr>
            <w:tcW w:w="453"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3421" w:type="dxa"/>
            <w:gridSpan w:val="5"/>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w:t>
            </w:r>
          </w:p>
        </w:tc>
        <w:tc>
          <w:tcPr>
            <w:tcW w:w="10521" w:type="dxa"/>
            <w:gridSpan w:val="7"/>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4" w:hRule="atLeast"/>
        </w:trPr>
        <w:tc>
          <w:tcPr>
            <w:tcW w:w="453"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581" w:type="dxa"/>
            <w:gridSpan w:val="4"/>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8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32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91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626"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一般公共预算财政拨款</w:t>
            </w:r>
          </w:p>
        </w:tc>
        <w:tc>
          <w:tcPr>
            <w:tcW w:w="246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政府性基金预算财政拨款</w:t>
            </w:r>
          </w:p>
        </w:tc>
        <w:tc>
          <w:tcPr>
            <w:tcW w:w="228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7" w:hRule="atLeast"/>
        </w:trPr>
        <w:tc>
          <w:tcPr>
            <w:tcW w:w="453"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2581" w:type="dxa"/>
            <w:gridSpan w:val="4"/>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32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1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626"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46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28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9"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9"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9"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2"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7"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九、社会保险基金支出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十、卫生健康支出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十一、节能环保支出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十二、城乡社区支出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十三、农林水支出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十四、交通运输支出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十五、资源勘探信息等支出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十六、商业服务业等支出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十七、金融支出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十八、援助其他地区支出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十九、自然资源海洋气象等支出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二十、住房保障支出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二十一、粮油物资储备支出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二十二、国有资本经营预算支出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二十三、灾害防治及应急管理支出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二十四、预备费</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二十五、其他支出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二十六、转移性支出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二十七、债务还本支出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二十八、债务付息支出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二十九、债务发行费用支出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三十、往来性支出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本年收入合计</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本年支出合计</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年初财政拨款结转和结余</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年末结转和结余</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258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合计</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合计</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16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24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single" w:color="auto" w:sz="4" w:space="0"/>
              <w:bottom w:val="nil"/>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p>
        </w:tc>
        <w:tc>
          <w:tcPr>
            <w:tcW w:w="2581" w:type="dxa"/>
            <w:gridSpan w:val="4"/>
            <w:tcBorders>
              <w:top w:val="single" w:color="auto" w:sz="4" w:space="0"/>
              <w:bottom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tc>
        <w:tc>
          <w:tcPr>
            <w:tcW w:w="840" w:type="dxa"/>
            <w:tcBorders>
              <w:top w:val="single" w:color="auto" w:sz="4" w:space="0"/>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3240" w:type="dxa"/>
            <w:tcBorders>
              <w:top w:val="single" w:color="auto" w:sz="4" w:space="0"/>
              <w:bottom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tc>
        <w:tc>
          <w:tcPr>
            <w:tcW w:w="915" w:type="dxa"/>
            <w:tcBorders>
              <w:top w:val="single" w:color="auto" w:sz="4" w:space="0"/>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1626" w:type="dxa"/>
            <w:gridSpan w:val="2"/>
            <w:tcBorders>
              <w:top w:val="single" w:color="auto" w:sz="4" w:space="0"/>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2460" w:type="dxa"/>
            <w:gridSpan w:val="2"/>
            <w:tcBorders>
              <w:top w:val="single" w:color="auto" w:sz="4" w:space="0"/>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2280" w:type="dxa"/>
            <w:tcBorders>
              <w:top w:val="single" w:color="auto" w:sz="4" w:space="0"/>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53" w:type="dxa"/>
            <w:tcBorders>
              <w:top w:val="nil"/>
              <w:bottom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p>
        </w:tc>
        <w:tc>
          <w:tcPr>
            <w:tcW w:w="2581" w:type="dxa"/>
            <w:gridSpan w:val="4"/>
            <w:tcBorders>
              <w:top w:val="nil"/>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tc>
        <w:tc>
          <w:tcPr>
            <w:tcW w:w="840" w:type="dxa"/>
            <w:tcBorders>
              <w:top w:val="nil"/>
              <w:bottom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p>
        </w:tc>
        <w:tc>
          <w:tcPr>
            <w:tcW w:w="3240" w:type="dxa"/>
            <w:tcBorders>
              <w:top w:val="nil"/>
              <w:bottom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p>
        </w:tc>
        <w:tc>
          <w:tcPr>
            <w:tcW w:w="915" w:type="dxa"/>
            <w:tcBorders>
              <w:top w:val="nil"/>
              <w:bottom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1626" w:type="dxa"/>
            <w:gridSpan w:val="2"/>
            <w:tcBorders>
              <w:top w:val="nil"/>
              <w:bottom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2460" w:type="dxa"/>
            <w:gridSpan w:val="2"/>
            <w:tcBorders>
              <w:top w:val="nil"/>
              <w:bottom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c>
          <w:tcPr>
            <w:tcW w:w="2280" w:type="dxa"/>
            <w:tcBorders>
              <w:top w:val="nil"/>
              <w:bottom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395" w:type="dxa"/>
            <w:gridSpan w:val="1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部门预算一般公共预算财政拨款支出表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2" w:hRule="atLeast"/>
        </w:trPr>
        <w:tc>
          <w:tcPr>
            <w:tcW w:w="9115" w:type="dxa"/>
            <w:gridSpan w:val="9"/>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61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267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555" w:type="dxa"/>
            <w:gridSpan w:val="2"/>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6559" w:type="dxa"/>
            <w:gridSpan w:val="5"/>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w:t>
            </w:r>
          </w:p>
        </w:tc>
        <w:tc>
          <w:tcPr>
            <w:tcW w:w="2001" w:type="dxa"/>
            <w:gridSpan w:val="2"/>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610" w:type="dxa"/>
            <w:gridSpan w:val="2"/>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2670" w:type="dxa"/>
            <w:gridSpan w:val="2"/>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 w:hRule="atLeast"/>
        </w:trPr>
        <w:tc>
          <w:tcPr>
            <w:tcW w:w="555" w:type="dxa"/>
            <w:gridSpan w:val="2"/>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29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功能分类科目编码</w:t>
            </w:r>
          </w:p>
        </w:tc>
        <w:tc>
          <w:tcPr>
            <w:tcW w:w="4269" w:type="dxa"/>
            <w:gridSpan w:val="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2001" w:type="dxa"/>
            <w:gridSpan w:val="2"/>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610" w:type="dxa"/>
            <w:gridSpan w:val="2"/>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670" w:type="dxa"/>
            <w:gridSpan w:val="2"/>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291"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01"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61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67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21292.97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节能环保支出</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24644.11</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21292.97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环境保护管理事务</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20554.11</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17202.97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7884.33</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7884.33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2110102</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一般行政管理事务</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1629.00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2110104</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生态环境保护宣传</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2110107</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生态环境保护行政许可</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2110199</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其他环境保护管理事务支出</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10660.78</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7309.64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21102</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环境监测与监察</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2110299</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其他环境监测与监察支出</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污染防治</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大气</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2110302</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水体</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2110303</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噪声</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2110304</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固体废弃物与化学品</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2110305</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放射源和放射性废物监管</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2110306</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辐射</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2110399</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其他污染防治支出</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21104</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自然生态保护</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2110401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生态保护</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污染减排</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2111101</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生态环境监测与信息</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771.00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2111104</w:t>
            </w:r>
          </w:p>
        </w:tc>
        <w:tc>
          <w:tcPr>
            <w:tcW w:w="5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清洁生产专项支出</w:t>
            </w:r>
          </w:p>
        </w:tc>
        <w:tc>
          <w:tcPr>
            <w:tcW w:w="20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r>
    </w:tbl>
    <w:p/>
    <w:p/>
    <w:p/>
    <w:p/>
    <w:p/>
    <w:p/>
    <w:p/>
    <w:p/>
    <w:tbl>
      <w:tblPr>
        <w:tblStyle w:val="5"/>
        <w:tblW w:w="139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5"/>
        <w:gridCol w:w="2050"/>
        <w:gridCol w:w="2775"/>
        <w:gridCol w:w="2055"/>
        <w:gridCol w:w="2640"/>
        <w:gridCol w:w="3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3915" w:type="dxa"/>
            <w:gridSpan w:val="6"/>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部门预算一般公共预算财政拨款基本支出表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7435" w:type="dxa"/>
            <w:gridSpan w:val="4"/>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6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38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4825"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w:t>
            </w:r>
          </w:p>
        </w:tc>
        <w:tc>
          <w:tcPr>
            <w:tcW w:w="8535" w:type="dxa"/>
            <w:gridSpan w:val="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05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经济分类科目编码</w:t>
            </w:r>
          </w:p>
        </w:tc>
        <w:tc>
          <w:tcPr>
            <w:tcW w:w="27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205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6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38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205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7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6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384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3351.14</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2984.69</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2223.09</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2223.09</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基本工资</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746.42</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746.42</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津贴补贴★</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655.75</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655.75</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30103</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奖金</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14.72</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14.72</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30107</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绩效工资</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229.49</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229.49</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30108</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327.36</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327.36</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其他社会保障缴费★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117.63</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117.63</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30199</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其他工资福利支出</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131.72</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131.72</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336.45</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336.45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印刷费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30205</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30206</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30207</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邮电费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60.02</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30208</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取暖费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23.85</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差旅费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30213</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维修(护)费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30214</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租赁费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30216</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30226</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劳务费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30227</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委托业务费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30228</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工会经费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18.55</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30229</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福利费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23.85</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公务用车运行维护费★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30239</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其他交通费用★</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33.78</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30299</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其他商品和服务支出</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761.60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761.60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离休费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9.97</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9.97</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退休费</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234.11</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234.11</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30305</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生活补助</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3.42</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3.42</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30309</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奖励金</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514.10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514.10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资本性支出</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办公设备购置</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r>
    </w:tbl>
    <w:p/>
    <w:p/>
    <w:p/>
    <w:p/>
    <w:p/>
    <w:p/>
    <w:p/>
    <w:p/>
    <w:tbl>
      <w:tblPr>
        <w:tblStyle w:val="5"/>
        <w:tblW w:w="130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5"/>
        <w:gridCol w:w="1290"/>
        <w:gridCol w:w="2250"/>
        <w:gridCol w:w="2250"/>
        <w:gridCol w:w="2695"/>
        <w:gridCol w:w="40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3075" w:type="dxa"/>
            <w:gridSpan w:val="6"/>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部门预算政府基金预算财政拨款支出表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6345" w:type="dxa"/>
            <w:gridSpan w:val="4"/>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69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403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3540"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w:t>
            </w:r>
          </w:p>
        </w:tc>
        <w:tc>
          <w:tcPr>
            <w:tcW w:w="2250"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695"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4035"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129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功能分类科目编码</w:t>
            </w:r>
          </w:p>
        </w:tc>
        <w:tc>
          <w:tcPr>
            <w:tcW w:w="225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2250"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695"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4035"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29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25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25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69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03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22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2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
    <w:p/>
    <w:p/>
    <w:p/>
    <w:p/>
    <w:p/>
    <w:p/>
    <w:p/>
    <w:p>
      <w:pPr>
        <w:rPr>
          <w:rFonts w:ascii="华文仿宋" w:hAnsi="华文仿宋" w:eastAsia="华文仿宋" w:cs="华文仿宋"/>
          <w:sz w:val="32"/>
          <w:szCs w:val="32"/>
        </w:rPr>
      </w:pPr>
      <w:r>
        <w:rPr>
          <w:rFonts w:hint="eastAsia" w:ascii="华文仿宋" w:hAnsi="华文仿宋" w:eastAsia="华文仿宋" w:cs="华文仿宋"/>
          <w:sz w:val="32"/>
          <w:szCs w:val="32"/>
        </w:rPr>
        <w:t>环保局无</w:t>
      </w:r>
      <w:r>
        <w:rPr>
          <w:rFonts w:hint="eastAsia" w:ascii="华文仿宋" w:hAnsi="华文仿宋" w:eastAsia="华文仿宋" w:cs="华文仿宋"/>
          <w:sz w:val="32"/>
          <w:szCs w:val="32"/>
          <w:lang w:eastAsia="zh-CN"/>
        </w:rPr>
        <w:t>政府基金</w:t>
      </w:r>
      <w:r>
        <w:rPr>
          <w:rFonts w:hint="eastAsia" w:ascii="华文仿宋" w:hAnsi="华文仿宋" w:eastAsia="华文仿宋" w:cs="华文仿宋"/>
          <w:sz w:val="32"/>
          <w:szCs w:val="32"/>
        </w:rPr>
        <w:t>预算，空表列示</w:t>
      </w:r>
    </w:p>
    <w:p/>
    <w:p/>
    <w:p/>
    <w:p/>
    <w:p/>
    <w:p/>
    <w:p/>
    <w:p/>
    <w:p/>
    <w:p/>
    <w:tbl>
      <w:tblPr>
        <w:tblStyle w:val="5"/>
        <w:tblW w:w="13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4"/>
        <w:gridCol w:w="1291"/>
        <w:gridCol w:w="580"/>
        <w:gridCol w:w="2475"/>
        <w:gridCol w:w="915"/>
        <w:gridCol w:w="2250"/>
        <w:gridCol w:w="4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3060" w:type="dxa"/>
            <w:gridSpan w:val="7"/>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部门预算国有资本经营预算财政拨款支出表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815" w:type="dxa"/>
            <w:gridSpan w:val="5"/>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25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499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4346" w:type="dxa"/>
            <w:gridSpan w:val="3"/>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w:t>
            </w:r>
          </w:p>
        </w:tc>
        <w:tc>
          <w:tcPr>
            <w:tcW w:w="915"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250"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4995"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1871" w:type="dxa"/>
            <w:gridSpan w:val="2"/>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功能分类科目编码</w:t>
            </w:r>
          </w:p>
        </w:tc>
        <w:tc>
          <w:tcPr>
            <w:tcW w:w="24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915"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250"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4995"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c>
          <w:tcPr>
            <w:tcW w:w="3055"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c>
          <w:tcPr>
            <w:tcW w:w="915"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c>
          <w:tcPr>
            <w:tcW w:w="2250"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c>
          <w:tcPr>
            <w:tcW w:w="4995"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1"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rPr>
            </w:pPr>
          </w:p>
        </w:tc>
        <w:tc>
          <w:tcPr>
            <w:tcW w:w="3055"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合计</w:t>
            </w:r>
          </w:p>
        </w:tc>
        <w:tc>
          <w:tcPr>
            <w:tcW w:w="915"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0.00</w:t>
            </w:r>
          </w:p>
        </w:tc>
        <w:tc>
          <w:tcPr>
            <w:tcW w:w="2250"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0.00</w:t>
            </w:r>
          </w:p>
        </w:tc>
        <w:tc>
          <w:tcPr>
            <w:tcW w:w="4995" w:type="dxa"/>
            <w:tcBorders>
              <w:top w:val="single" w:color="auto" w:sz="4" w:space="0"/>
              <w:left w:val="single" w:color="auto" w:sz="4" w:space="0"/>
              <w:bottom w:val="single" w:color="auto" w:sz="4" w:space="0"/>
              <w:right w:val="single" w:color="auto" w:sz="4" w:space="0"/>
            </w:tcBorders>
            <w:shd w:val="clear" w:color="auto" w:fill="auto"/>
            <w:vAlign w:val="bottom"/>
          </w:tcPr>
          <w:p>
            <w:pP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0.00</w:t>
            </w:r>
          </w:p>
        </w:tc>
      </w:tr>
    </w:tbl>
    <w:p/>
    <w:p/>
    <w:p/>
    <w:p/>
    <w:p/>
    <w:p/>
    <w:p/>
    <w:p/>
    <w:p/>
    <w:p/>
    <w:p/>
    <w:p/>
    <w:p/>
    <w:p/>
    <w:p/>
    <w:p/>
    <w:p/>
    <w:p>
      <w:pPr>
        <w:rPr>
          <w:rFonts w:hint="eastAsia" w:ascii="华文仿宋" w:hAnsi="华文仿宋" w:eastAsia="华文仿宋" w:cs="华文仿宋"/>
          <w:sz w:val="32"/>
          <w:szCs w:val="32"/>
        </w:rPr>
      </w:pPr>
      <w:r>
        <w:rPr>
          <w:rFonts w:hint="eastAsia" w:ascii="华文仿宋" w:hAnsi="华文仿宋" w:eastAsia="华文仿宋" w:cs="华文仿宋"/>
          <w:sz w:val="32"/>
          <w:szCs w:val="32"/>
        </w:rPr>
        <w:t>环保局无国有资本经营预算，空表列示</w:t>
      </w:r>
    </w:p>
    <w:p>
      <w:pPr>
        <w:rPr>
          <w:rFonts w:hint="eastAsia" w:ascii="华文仿宋" w:hAnsi="华文仿宋" w:eastAsia="华文仿宋" w:cs="华文仿宋"/>
          <w:sz w:val="32"/>
          <w:szCs w:val="32"/>
        </w:rPr>
      </w:pPr>
    </w:p>
    <w:p>
      <w:pPr>
        <w:rPr>
          <w:rFonts w:hint="eastAsia" w:ascii="华文仿宋" w:hAnsi="华文仿宋" w:eastAsia="华文仿宋" w:cs="华文仿宋"/>
          <w:sz w:val="32"/>
          <w:szCs w:val="32"/>
        </w:rPr>
      </w:pPr>
    </w:p>
    <w:tbl>
      <w:tblPr>
        <w:tblStyle w:val="5"/>
        <w:tblW w:w="14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4"/>
        <w:gridCol w:w="2430"/>
        <w:gridCol w:w="1586"/>
        <w:gridCol w:w="2175"/>
        <w:gridCol w:w="2490"/>
        <w:gridCol w:w="2535"/>
        <w:gridCol w:w="3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4845" w:type="dxa"/>
            <w:gridSpan w:val="7"/>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b/>
                <w:i w:val="0"/>
                <w:color w:val="000000"/>
                <w:sz w:val="43"/>
                <w:szCs w:val="43"/>
                <w:u w:val="none"/>
              </w:rPr>
            </w:pPr>
            <w:r>
              <w:rPr>
                <w:rFonts w:hint="eastAsia" w:ascii="宋体" w:hAnsi="宋体" w:eastAsia="宋体" w:cs="宋体"/>
                <w:b/>
                <w:i w:val="0"/>
                <w:color w:val="000000"/>
                <w:kern w:val="0"/>
                <w:sz w:val="43"/>
                <w:szCs w:val="43"/>
                <w:u w:val="none"/>
                <w:lang w:val="en-US" w:eastAsia="zh-CN" w:bidi="ar"/>
              </w:rPr>
              <w:t>部门预算财政拨款“三公”经费支出表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9235" w:type="dxa"/>
            <w:gridSpan w:val="5"/>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部门编码及名称：[506]邢台市环境保护局</w:t>
            </w:r>
          </w:p>
        </w:tc>
        <w:tc>
          <w:tcPr>
            <w:tcW w:w="253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预算年度：2019</w:t>
            </w:r>
          </w:p>
        </w:tc>
        <w:tc>
          <w:tcPr>
            <w:tcW w:w="30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2430" w:type="dxa"/>
            <w:vMerge w:val="restart"/>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11861" w:type="dxa"/>
            <w:gridSpan w:val="5"/>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trPr>
        <w:tc>
          <w:tcPr>
            <w:tcW w:w="554"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2430" w:type="dxa"/>
            <w:vMerge w:val="continue"/>
            <w:tcBorders>
              <w:top w:val="single" w:color="auto" w:sz="4" w:space="0"/>
              <w:left w:val="single" w:color="auto" w:sz="4" w:space="0"/>
              <w:bottom w:val="single" w:color="auto" w:sz="4" w:space="0"/>
              <w:right w:val="single" w:color="auto" w:sz="4" w:space="0"/>
            </w:tcBorders>
            <w:shd w:val="clear" w:color="auto" w:fill="E4ECF7"/>
            <w:vAlign w:val="center"/>
          </w:tcPr>
          <w:p>
            <w:pPr>
              <w:jc w:val="center"/>
              <w:rPr>
                <w:rFonts w:hint="eastAsia" w:ascii="宋体" w:hAnsi="宋体" w:eastAsia="宋体" w:cs="宋体"/>
                <w:i w:val="0"/>
                <w:color w:val="000000"/>
                <w:sz w:val="18"/>
                <w:szCs w:val="18"/>
                <w:u w:val="none"/>
              </w:rPr>
            </w:pPr>
          </w:p>
        </w:tc>
        <w:tc>
          <w:tcPr>
            <w:tcW w:w="1586"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1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一般公共预算财政拨款</w:t>
            </w:r>
          </w:p>
        </w:tc>
        <w:tc>
          <w:tcPr>
            <w:tcW w:w="249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政府性基金财政拨款</w:t>
            </w:r>
          </w:p>
        </w:tc>
        <w:tc>
          <w:tcPr>
            <w:tcW w:w="253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国有资本经营预算财政拨款</w:t>
            </w:r>
          </w:p>
        </w:tc>
        <w:tc>
          <w:tcPr>
            <w:tcW w:w="30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财政专户核拨资金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554"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243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86"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1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490"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53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3075" w:type="dxa"/>
            <w:tcBorders>
              <w:top w:val="single" w:color="auto" w:sz="4" w:space="0"/>
              <w:left w:val="single" w:color="auto" w:sz="4" w:space="0"/>
              <w:bottom w:val="single" w:color="auto" w:sz="4" w:space="0"/>
              <w:right w:val="single" w:color="auto" w:sz="4" w:space="0"/>
            </w:tcBorders>
            <w:shd w:val="clear" w:color="auto" w:fill="E4ECF7"/>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合计</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629.94</w:t>
            </w: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629.94</w:t>
            </w: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一、因公出国（境）费</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18.40</w:t>
            </w: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18.40</w:t>
            </w: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二、公务用车购置及运维费</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483.35</w:t>
            </w: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483.35</w:t>
            </w: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其中：公务用车购置费</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w:t>
            </w: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w:t>
            </w: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公务用车运行费</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388.35</w:t>
            </w: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388.35</w:t>
            </w: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4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三、公务接待费</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128.19</w:t>
            </w:r>
          </w:p>
        </w:tc>
        <w:tc>
          <w:tcPr>
            <w:tcW w:w="2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128.19</w:t>
            </w:r>
          </w:p>
        </w:tc>
        <w:tc>
          <w:tcPr>
            <w:tcW w:w="24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5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
      <w:pPr>
        <w:rPr>
          <w:rFonts w:hint="eastAsia" w:eastAsiaTheme="minorEastAsia"/>
          <w:lang w:val="en-US" w:eastAsia="zh-CN"/>
        </w:rPr>
      </w:pPr>
    </w:p>
    <w:p>
      <w:pPr>
        <w:ind w:firstLine="641" w:firstLineChars="200"/>
        <w:jc w:val="center"/>
        <w:rPr>
          <w:rFonts w:hint="eastAsia" w:ascii="华文仿宋" w:hAnsi="华文仿宋" w:eastAsia="华文仿宋" w:cs="华文仿宋"/>
          <w:b/>
          <w:color w:val="000000"/>
          <w:sz w:val="32"/>
          <w:szCs w:val="32"/>
        </w:rPr>
        <w:sectPr>
          <w:pgSz w:w="16838" w:h="11906" w:orient="landscape"/>
          <w:pgMar w:top="850" w:right="1417" w:bottom="850" w:left="1417" w:header="851" w:footer="992" w:gutter="0"/>
          <w:cols w:space="0" w:num="1"/>
          <w:rtlGutter w:val="0"/>
          <w:docGrid w:type="lines" w:linePitch="312" w:charSpace="0"/>
        </w:sectPr>
      </w:pPr>
    </w:p>
    <w:p>
      <w:pPr>
        <w:ind w:firstLine="641" w:firstLineChars="200"/>
        <w:jc w:val="center"/>
        <w:rPr>
          <w:rFonts w:hint="eastAsia" w:ascii="华文仿宋" w:hAnsi="华文仿宋" w:eastAsia="华文仿宋" w:cs="华文仿宋"/>
          <w:b/>
          <w:color w:val="000000"/>
          <w:sz w:val="32"/>
          <w:szCs w:val="32"/>
        </w:rPr>
      </w:pPr>
    </w:p>
    <w:p>
      <w:pPr>
        <w:ind w:firstLine="1762" w:firstLineChars="400"/>
        <w:jc w:val="both"/>
        <w:rPr>
          <w:rFonts w:hint="eastAsia" w:ascii="华文仿宋" w:hAnsi="华文仿宋" w:eastAsia="华文仿宋" w:cs="华文仿宋"/>
          <w:b/>
          <w:color w:val="000000"/>
          <w:sz w:val="44"/>
          <w:szCs w:val="44"/>
        </w:rPr>
      </w:pPr>
      <w:r>
        <w:rPr>
          <w:rFonts w:hint="eastAsia" w:ascii="华文仿宋" w:hAnsi="华文仿宋" w:eastAsia="华文仿宋" w:cs="华文仿宋"/>
          <w:b/>
          <w:color w:val="000000"/>
          <w:sz w:val="44"/>
          <w:szCs w:val="44"/>
        </w:rPr>
        <w:t>邢台市</w:t>
      </w:r>
      <w:r>
        <w:rPr>
          <w:rFonts w:hint="eastAsia" w:ascii="华文仿宋" w:hAnsi="华文仿宋" w:eastAsia="华文仿宋" w:cs="华文仿宋"/>
          <w:b/>
          <w:color w:val="000000"/>
          <w:sz w:val="44"/>
          <w:szCs w:val="44"/>
          <w:lang w:eastAsia="zh-CN"/>
        </w:rPr>
        <w:t>生态环境部门</w:t>
      </w:r>
      <w:r>
        <w:rPr>
          <w:rFonts w:hint="eastAsia" w:ascii="华文仿宋" w:hAnsi="华文仿宋" w:eastAsia="华文仿宋" w:cs="华文仿宋"/>
          <w:b/>
          <w:color w:val="000000"/>
          <w:sz w:val="44"/>
          <w:szCs w:val="44"/>
        </w:rPr>
        <w:t>201</w:t>
      </w:r>
      <w:r>
        <w:rPr>
          <w:rFonts w:hint="eastAsia" w:ascii="华文仿宋" w:hAnsi="华文仿宋" w:eastAsia="华文仿宋" w:cs="华文仿宋"/>
          <w:b/>
          <w:color w:val="000000"/>
          <w:sz w:val="44"/>
          <w:szCs w:val="44"/>
          <w:lang w:val="en-US" w:eastAsia="zh-CN"/>
        </w:rPr>
        <w:t>9</w:t>
      </w:r>
      <w:r>
        <w:rPr>
          <w:rFonts w:hint="eastAsia" w:ascii="华文仿宋" w:hAnsi="华文仿宋" w:eastAsia="华文仿宋" w:cs="华文仿宋"/>
          <w:b/>
          <w:color w:val="000000"/>
          <w:sz w:val="44"/>
          <w:szCs w:val="44"/>
        </w:rPr>
        <w:t>年部门</w:t>
      </w:r>
    </w:p>
    <w:p>
      <w:pPr>
        <w:ind w:firstLine="3083" w:firstLineChars="700"/>
        <w:jc w:val="both"/>
        <w:rPr>
          <w:rFonts w:hint="eastAsia" w:ascii="华文仿宋" w:hAnsi="华文仿宋" w:eastAsia="华文仿宋" w:cs="华文仿宋"/>
          <w:b/>
          <w:color w:val="000000"/>
          <w:sz w:val="44"/>
          <w:szCs w:val="44"/>
        </w:rPr>
      </w:pPr>
      <w:r>
        <w:rPr>
          <w:rFonts w:hint="eastAsia" w:ascii="华文仿宋" w:hAnsi="华文仿宋" w:eastAsia="华文仿宋" w:cs="华文仿宋"/>
          <w:b/>
          <w:color w:val="000000"/>
          <w:sz w:val="44"/>
          <w:szCs w:val="44"/>
        </w:rPr>
        <w:t>预算信息公开说明</w:t>
      </w:r>
    </w:p>
    <w:p>
      <w:pPr>
        <w:ind w:firstLine="640" w:firstLineChars="200"/>
        <w:jc w:val="left"/>
        <w:rPr>
          <w:rFonts w:hint="eastAsia" w:ascii="华文仿宋" w:hAnsi="华文仿宋" w:eastAsia="华文仿宋" w:cs="华文仿宋"/>
          <w:b/>
          <w:bCs/>
          <w:sz w:val="32"/>
          <w:szCs w:val="32"/>
        </w:rPr>
      </w:pPr>
      <w:r>
        <w:rPr>
          <w:rFonts w:hint="eastAsia" w:ascii="华文仿宋" w:hAnsi="华文仿宋" w:eastAsia="华文仿宋" w:cs="华文仿宋"/>
          <w:color w:val="000000"/>
          <w:sz w:val="32"/>
          <w:szCs w:val="32"/>
        </w:rPr>
        <w:t>按照《预算法》、《地方预决算公开操作规程》和《河北省省级预算公开办法》规定，现将邢台市</w:t>
      </w:r>
      <w:r>
        <w:rPr>
          <w:rFonts w:hint="eastAsia" w:ascii="华文仿宋" w:hAnsi="华文仿宋" w:eastAsia="华文仿宋" w:cs="华文仿宋"/>
          <w:color w:val="000000"/>
          <w:sz w:val="32"/>
          <w:szCs w:val="32"/>
          <w:lang w:eastAsia="zh-CN"/>
        </w:rPr>
        <w:t>生态环境部门</w:t>
      </w:r>
      <w:r>
        <w:rPr>
          <w:rFonts w:hint="eastAsia" w:ascii="华文仿宋" w:hAnsi="华文仿宋" w:eastAsia="华文仿宋" w:cs="华文仿宋"/>
          <w:color w:val="000000"/>
          <w:sz w:val="32"/>
          <w:szCs w:val="32"/>
        </w:rPr>
        <w:t>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年部门预算公开如下：</w:t>
      </w:r>
    </w:p>
    <w:p>
      <w:pPr>
        <w:numPr>
          <w:ilvl w:val="0"/>
          <w:numId w:val="3"/>
        </w:numPr>
        <w:rPr>
          <w:rFonts w:hint="eastAsia" w:ascii="华文仿宋" w:hAnsi="华文仿宋" w:eastAsia="华文仿宋" w:cs="华文仿宋"/>
          <w:b/>
          <w:bCs/>
          <w:sz w:val="32"/>
          <w:szCs w:val="32"/>
        </w:rPr>
      </w:pPr>
      <w:r>
        <w:rPr>
          <w:rFonts w:hint="eastAsia" w:ascii="华文仿宋" w:hAnsi="华文仿宋" w:eastAsia="华文仿宋" w:cs="华文仿宋"/>
          <w:b/>
          <w:bCs/>
          <w:sz w:val="32"/>
          <w:szCs w:val="32"/>
        </w:rPr>
        <w:t>部门职责</w:t>
      </w:r>
      <w:r>
        <w:rPr>
          <w:rFonts w:hint="eastAsia" w:ascii="华文仿宋" w:hAnsi="华文仿宋" w:eastAsia="华文仿宋" w:cs="华文仿宋"/>
          <w:b/>
          <w:bCs/>
          <w:sz w:val="32"/>
          <w:szCs w:val="32"/>
          <w:lang w:eastAsia="zh-CN"/>
        </w:rPr>
        <w:t>及</w:t>
      </w:r>
      <w:r>
        <w:rPr>
          <w:rFonts w:hint="eastAsia" w:ascii="华文仿宋" w:hAnsi="华文仿宋" w:eastAsia="华文仿宋" w:cs="华文仿宋"/>
          <w:b/>
          <w:bCs/>
          <w:sz w:val="32"/>
          <w:szCs w:val="32"/>
        </w:rPr>
        <w:t>机构设置情况</w:t>
      </w:r>
    </w:p>
    <w:p>
      <w:pPr>
        <w:numPr>
          <w:ilvl w:val="0"/>
          <w:numId w:val="4"/>
        </w:numPr>
        <w:rPr>
          <w:rFonts w:hint="eastAsia" w:ascii="华文仿宋" w:hAnsi="华文仿宋" w:eastAsia="华文仿宋" w:cs="华文仿宋"/>
          <w:b/>
          <w:bCs/>
          <w:sz w:val="32"/>
          <w:szCs w:val="32"/>
        </w:rPr>
      </w:pPr>
      <w:r>
        <w:rPr>
          <w:rFonts w:hint="eastAsia" w:ascii="华文仿宋" w:hAnsi="华文仿宋" w:eastAsia="华文仿宋" w:cs="华文仿宋"/>
          <w:b/>
          <w:bCs/>
          <w:sz w:val="32"/>
          <w:szCs w:val="32"/>
        </w:rPr>
        <w:t>部门职责</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rPr>
        <w:t>根据《邢台市人民政府办公室关于印发邢台市环境保护局主要职责内设机构和人员编制规定的通知》（邢政办［2010］21号）和《邢台市机构编制委员会办公室关于市环境保护局内设机构和科级领导职数调整的批复》（邢机编办字[2010]116号），参照河北省环境保护厅《关于印发河北省环境保护厅机关“三定”实施方案的通知》（冀环〔2010〕6号），结合我局实际，制定《邢台市</w:t>
      </w:r>
      <w:r>
        <w:rPr>
          <w:rFonts w:hint="eastAsia" w:ascii="华文仿宋" w:hAnsi="华文仿宋" w:eastAsia="华文仿宋" w:cs="华文仿宋"/>
          <w:color w:val="000000"/>
          <w:sz w:val="32"/>
          <w:szCs w:val="32"/>
          <w:lang w:eastAsia="zh-CN"/>
        </w:rPr>
        <w:t>生态环境局</w:t>
      </w:r>
      <w:r>
        <w:rPr>
          <w:rFonts w:hint="eastAsia" w:ascii="华文仿宋" w:hAnsi="华文仿宋" w:eastAsia="华文仿宋" w:cs="华文仿宋"/>
          <w:color w:val="000000"/>
          <w:sz w:val="32"/>
          <w:szCs w:val="32"/>
        </w:rPr>
        <w:t>机关“三定”实施方案》如下</w:t>
      </w:r>
      <w:r>
        <w:rPr>
          <w:rFonts w:hint="eastAsia" w:ascii="华文仿宋" w:hAnsi="华文仿宋" w:eastAsia="华文仿宋" w:cs="华文仿宋"/>
          <w:color w:val="000000"/>
          <w:sz w:val="32"/>
          <w:szCs w:val="32"/>
          <w:lang w:eastAsia="zh-CN"/>
        </w:rPr>
        <w:t>：</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1）贯彻执行国家及省环境保护方面的方针政策和法律法规。负责建立健全环境保护基本制度。拟订全市环境保护政策、规划、管理办法和措施，经市政府批准后组织实施。组织编制环境功能区划，组织实施国家、省环境保护地方性标准、基准和技术规范，组织拟订并监督实施重点区域、流域污染防治规划和饮用水水源地环境保护规划。</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2）负责重大环境问题的统筹协调和监督管理。牵头协调市内重特大环境污染事故和生态破坏事件的调查处理，指导协调县（市、区）政府重特大突发环境事件的应急、预警工作，协调解决有关跨区域环境污染纠纷，统筹协调全市重点流域、区域污染防治工作；组织实施建设项目环境保护“三同时”制度。</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3）负责落实全市减排目标。监督实施主要污染物排放总量控制和排污许可证制度；提出全市实施总量控制的污染物名称和控制指标，督办、核查各县（市）污染物减排任务完成情况，实施环境保护目标责任制、总量减排考核并公布考核结果。</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4）负责提出环境保护领域固定资产投资规模和方向、市级财政性资金安排的意见，按市政府规定权限，审核全市规划内和年度计划规模内固定资产投资项目，并配合有关部门做好组织实施和监督。参与指导和推动全市循环经济和环保产业发展，参与应对气候变化。</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5）负责从源头上预防、控制环境污染和环境破坏。受市政府委托对重大经济和技术政策、发展规划以及重大经济开发计划进行环境影响评价，对市政府和有关部门涉及环境保护的有关政策提出有关环境影响方面的意见；按国家、省、市有关规定审批重大开发建设项目环境影响评价文件。</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6）负责环境污染防治的监督管理。监督检查国家及省水体、大气、土壤、噪声、光、恶臭、固体废物、化学品、机动车等污染防治管理制度的贯彻落实，会同有关部门监督管理饮用水水源地环境保护，组织指导城镇和农村的环境综合整治。</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7）指导、协调和监督生态保护。拟订生态保护规划，组织评估生态环境质量状况,监督对生态环境有影响的自然资源开发利用活动、重要生态环境建设和生态破坏恢复。指导、协调和监督自然保护区、风景名胜区、森林公园的环境保护，协调和监督野生动植物保护、湿地环境保护、荒漠化防治。协调指导农村生态环境保护工作，监督生物技术环境安全，牵头生物物种（含遗传源）工作，组织协调生物多样性保护。</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8）负责核安全和辐射安全的监督管理。贯彻落实国家、省有关政策、规划、标准，参与核事故应急处理，负责辐射环境事故应急处理。监督管理放射源安全，监督管理核技术应用、电磁辐射、伴有放射性矿产资源开发利用中的污染防治。对核材料的管制和民用核安全设备的设计、制造、安装和无损检验活动实施监督管理。</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9）负责环境监测和信息发布。贯彻落实国家、省环境监测制度和规范，组织实施环境质量监测和污染源监督性监测。组织对环境质量状况进行调查评估、预测预警，组织建设和管理市级环境监测网和全市环境信息网，建立和实行环境质量公告制度，统一发布全市环境综合性报告和重大环境信息。</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（10）负责推进环境保护科技发展。组织环境保护科学研究和技术工程示范，推动环境技术管理体系建设。</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（11）开展环境保护对外合作交流，研究提出环境合作中有关问题的建议，参与处理涉外环境保护事务。</w:t>
      </w:r>
    </w:p>
    <w:p>
      <w:pPr>
        <w:ind w:firstLine="640" w:firstLineChars="200"/>
        <w:jc w:val="left"/>
        <w:rPr>
          <w:rFonts w:hint="eastAsia" w:ascii="华文仿宋" w:hAnsi="华文仿宋" w:eastAsia="华文仿宋" w:cs="华文仿宋"/>
          <w:color w:val="000000"/>
          <w:sz w:val="32"/>
          <w:szCs w:val="32"/>
          <w:lang w:eastAsia="zh-CN"/>
        </w:rPr>
      </w:pPr>
      <w:r>
        <w:rPr>
          <w:rFonts w:hint="eastAsia" w:ascii="华文仿宋" w:hAnsi="华文仿宋" w:eastAsia="华文仿宋" w:cs="华文仿宋"/>
          <w:color w:val="000000"/>
          <w:sz w:val="32"/>
          <w:szCs w:val="32"/>
          <w:lang w:eastAsia="zh-CN"/>
        </w:rPr>
        <w:t>（12）组织、指导和协调环境保护宣传教育，制订并组织实施环境保护宣传教育纲要，开展生志文明建设和环境友好型社会建设的有关宣传教育，推动社会公众和社会组织参与环境保护。</w:t>
      </w:r>
    </w:p>
    <w:p>
      <w:pPr>
        <w:ind w:firstLine="640" w:firstLineChars="200"/>
        <w:jc w:val="left"/>
        <w:rPr>
          <w:rFonts w:hint="eastAsia" w:ascii="华文仿宋" w:hAnsi="华文仿宋" w:eastAsia="华文仿宋" w:cs="华文仿宋"/>
          <w:b/>
          <w:bCs/>
          <w:sz w:val="32"/>
          <w:szCs w:val="32"/>
        </w:rPr>
      </w:pPr>
      <w:r>
        <w:rPr>
          <w:rFonts w:hint="eastAsia" w:ascii="华文仿宋" w:hAnsi="华文仿宋" w:eastAsia="华文仿宋" w:cs="华文仿宋"/>
          <w:color w:val="000000"/>
          <w:sz w:val="32"/>
          <w:szCs w:val="32"/>
          <w:lang w:eastAsia="zh-CN"/>
        </w:rPr>
        <w:t>（13）承办市政府交办的其他事</w:t>
      </w:r>
    </w:p>
    <w:p>
      <w:pPr>
        <w:rPr>
          <w:rFonts w:hint="eastAsia" w:ascii="华文仿宋" w:hAnsi="华文仿宋" w:eastAsia="华文仿宋" w:cs="华文仿宋"/>
          <w:b/>
          <w:bCs/>
          <w:sz w:val="32"/>
          <w:szCs w:val="32"/>
        </w:rPr>
      </w:pPr>
      <w:r>
        <w:rPr>
          <w:rFonts w:hint="eastAsia" w:ascii="华文仿宋" w:hAnsi="华文仿宋" w:eastAsia="华文仿宋" w:cs="华文仿宋"/>
          <w:b/>
          <w:bCs/>
          <w:sz w:val="32"/>
          <w:szCs w:val="32"/>
        </w:rPr>
        <w:t>2、机构设置</w:t>
      </w:r>
    </w:p>
    <w:p>
      <w:pPr>
        <w:autoSpaceDE w:val="0"/>
        <w:autoSpaceDN w:val="0"/>
        <w:adjustRightInd w:val="0"/>
        <w:ind w:firstLine="707" w:firstLineChars="221"/>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邢台市</w:t>
      </w:r>
      <w:r>
        <w:rPr>
          <w:rFonts w:hint="eastAsia" w:ascii="华文仿宋" w:hAnsi="华文仿宋" w:eastAsia="华文仿宋" w:cs="华文仿宋"/>
          <w:kern w:val="0"/>
          <w:sz w:val="32"/>
          <w:szCs w:val="32"/>
          <w:lang w:eastAsia="zh-CN"/>
        </w:rPr>
        <w:t>生态环境</w:t>
      </w:r>
      <w:r>
        <w:rPr>
          <w:rFonts w:hint="eastAsia" w:ascii="华文仿宋" w:hAnsi="华文仿宋" w:eastAsia="华文仿宋" w:cs="华文仿宋"/>
          <w:kern w:val="0"/>
          <w:sz w:val="32"/>
          <w:szCs w:val="32"/>
        </w:rPr>
        <w:t>部门机构设置情况：</w:t>
      </w:r>
    </w:p>
    <w:tbl>
      <w:tblPr>
        <w:tblStyle w:val="5"/>
        <w:tblpPr w:leftFromText="180" w:rightFromText="180" w:vertAnchor="text" w:horzAnchor="page" w:tblpX="1327" w:tblpY="436"/>
        <w:tblOverlap w:val="never"/>
        <w:tblW w:w="102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435"/>
        <w:gridCol w:w="1575"/>
        <w:gridCol w:w="1740"/>
        <w:gridCol w:w="2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sz w:val="32"/>
                <w:szCs w:val="32"/>
              </w:rPr>
              <w:t>单位名称</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sz w:val="32"/>
                <w:szCs w:val="32"/>
              </w:rPr>
              <w:t>单位性质</w:t>
            </w:r>
          </w:p>
        </w:tc>
        <w:tc>
          <w:tcPr>
            <w:tcW w:w="1740"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sz w:val="32"/>
                <w:szCs w:val="32"/>
              </w:rPr>
              <w:t>单位规格</w:t>
            </w:r>
          </w:p>
        </w:tc>
        <w:tc>
          <w:tcPr>
            <w:tcW w:w="2512"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sz w:val="32"/>
                <w:szCs w:val="32"/>
              </w:rPr>
              <w:t>经费保障形式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1"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w:t>
            </w:r>
            <w:r>
              <w:rPr>
                <w:rFonts w:hint="eastAsia" w:ascii="华文仿宋" w:hAnsi="华文仿宋" w:eastAsia="华文仿宋" w:cs="华文仿宋"/>
                <w:b w:val="0"/>
                <w:bCs/>
                <w:kern w:val="0"/>
                <w:sz w:val="32"/>
                <w:szCs w:val="32"/>
              </w:rPr>
              <w:t>（机关）</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正处级</w:t>
            </w:r>
          </w:p>
        </w:tc>
        <w:tc>
          <w:tcPr>
            <w:tcW w:w="2512"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w:t>
            </w:r>
            <w:r>
              <w:rPr>
                <w:rFonts w:hint="eastAsia" w:ascii="华文仿宋" w:hAnsi="华文仿宋" w:eastAsia="华文仿宋" w:cs="华文仿宋"/>
                <w:b w:val="0"/>
                <w:bCs/>
                <w:kern w:val="0"/>
                <w:sz w:val="32"/>
                <w:szCs w:val="32"/>
              </w:rPr>
              <w:t>桥东分局</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6"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w:t>
            </w:r>
            <w:r>
              <w:rPr>
                <w:rFonts w:hint="eastAsia" w:ascii="华文仿宋" w:hAnsi="华文仿宋" w:eastAsia="华文仿宋" w:cs="华文仿宋"/>
                <w:b w:val="0"/>
                <w:bCs/>
                <w:kern w:val="0"/>
                <w:sz w:val="32"/>
                <w:szCs w:val="32"/>
              </w:rPr>
              <w:t>桥西分局</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tcPr>
          <w:p>
            <w:pPr>
              <w:rPr>
                <w:rFonts w:hint="eastAsia" w:ascii="华文仿宋" w:hAnsi="华文仿宋" w:eastAsia="华文仿宋" w:cs="华文仿宋"/>
                <w:b w:val="0"/>
                <w:bCs/>
                <w:sz w:val="32"/>
                <w:szCs w:val="32"/>
              </w:rPr>
            </w:pPr>
            <w:r>
              <w:rPr>
                <w:rFonts w:hint="eastAsia" w:ascii="华文仿宋" w:hAnsi="华文仿宋" w:eastAsia="华文仿宋" w:cs="华文仿宋"/>
                <w:b w:val="0"/>
                <w:bCs/>
                <w:kern w:val="0"/>
                <w:sz w:val="32"/>
                <w:szCs w:val="32"/>
              </w:rPr>
              <w:t>正科级</w:t>
            </w:r>
          </w:p>
        </w:tc>
        <w:tc>
          <w:tcPr>
            <w:tcW w:w="2512"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1"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w:t>
            </w:r>
            <w:r>
              <w:rPr>
                <w:rFonts w:hint="eastAsia" w:ascii="华文仿宋" w:hAnsi="华文仿宋" w:eastAsia="华文仿宋" w:cs="华文仿宋"/>
                <w:b w:val="0"/>
                <w:bCs/>
                <w:kern w:val="0"/>
                <w:sz w:val="32"/>
                <w:szCs w:val="32"/>
              </w:rPr>
              <w:t>高开分局</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tcPr>
          <w:p>
            <w:pPr>
              <w:rPr>
                <w:rFonts w:hint="eastAsia" w:ascii="华文仿宋" w:hAnsi="华文仿宋" w:eastAsia="华文仿宋" w:cs="华文仿宋"/>
                <w:b w:val="0"/>
                <w:bCs/>
                <w:sz w:val="32"/>
                <w:szCs w:val="32"/>
              </w:rPr>
            </w:pPr>
            <w:r>
              <w:rPr>
                <w:rFonts w:hint="eastAsia" w:ascii="华文仿宋" w:hAnsi="华文仿宋" w:eastAsia="华文仿宋" w:cs="华文仿宋"/>
                <w:b w:val="0"/>
                <w:bCs/>
                <w:kern w:val="0"/>
                <w:sz w:val="32"/>
                <w:szCs w:val="32"/>
              </w:rPr>
              <w:t>正科级</w:t>
            </w:r>
          </w:p>
        </w:tc>
        <w:tc>
          <w:tcPr>
            <w:tcW w:w="2512"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1"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邢台市环境监控中心</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事业</w:t>
            </w:r>
          </w:p>
        </w:tc>
        <w:tc>
          <w:tcPr>
            <w:tcW w:w="1740" w:type="dxa"/>
          </w:tcPr>
          <w:p>
            <w:pPr>
              <w:rPr>
                <w:rFonts w:hint="eastAsia" w:ascii="华文仿宋" w:hAnsi="华文仿宋" w:eastAsia="华文仿宋" w:cs="华文仿宋"/>
                <w:b w:val="0"/>
                <w:bCs/>
                <w:sz w:val="32"/>
                <w:szCs w:val="32"/>
              </w:rPr>
            </w:pPr>
            <w:r>
              <w:rPr>
                <w:rFonts w:hint="eastAsia" w:ascii="华文仿宋" w:hAnsi="华文仿宋" w:eastAsia="华文仿宋" w:cs="华文仿宋"/>
                <w:b w:val="0"/>
                <w:bCs/>
                <w:kern w:val="0"/>
                <w:sz w:val="32"/>
                <w:szCs w:val="32"/>
              </w:rPr>
              <w:t>正科级</w:t>
            </w:r>
          </w:p>
        </w:tc>
        <w:tc>
          <w:tcPr>
            <w:tcW w:w="2512" w:type="dxa"/>
          </w:tcPr>
          <w:p>
            <w:pPr>
              <w:rPr>
                <w:rFonts w:hint="eastAsia" w:ascii="华文仿宋" w:hAnsi="华文仿宋" w:eastAsia="华文仿宋" w:cs="华文仿宋"/>
                <w:b w:val="0"/>
                <w:bCs/>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邢台市环境监察支队</w:t>
            </w:r>
          </w:p>
        </w:tc>
        <w:tc>
          <w:tcPr>
            <w:tcW w:w="157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事业</w:t>
            </w:r>
          </w:p>
        </w:tc>
        <w:tc>
          <w:tcPr>
            <w:tcW w:w="1740" w:type="dxa"/>
          </w:tcPr>
          <w:p>
            <w:pPr>
              <w:rPr>
                <w:rFonts w:hint="eastAsia" w:ascii="华文仿宋" w:hAnsi="华文仿宋" w:eastAsia="华文仿宋" w:cs="华文仿宋"/>
                <w:b w:val="0"/>
                <w:bCs/>
                <w:sz w:val="32"/>
                <w:szCs w:val="32"/>
              </w:rPr>
            </w:pPr>
            <w:r>
              <w:rPr>
                <w:rFonts w:hint="eastAsia" w:ascii="华文仿宋" w:hAnsi="华文仿宋" w:eastAsia="华文仿宋" w:cs="华文仿宋"/>
                <w:b w:val="0"/>
                <w:bCs/>
                <w:kern w:val="0"/>
                <w:sz w:val="32"/>
                <w:szCs w:val="32"/>
              </w:rPr>
              <w:t>正科级</w:t>
            </w:r>
          </w:p>
        </w:tc>
        <w:tc>
          <w:tcPr>
            <w:tcW w:w="2512" w:type="dxa"/>
          </w:tcPr>
          <w:p>
            <w:pPr>
              <w:rPr>
                <w:rFonts w:hint="eastAsia" w:ascii="华文仿宋" w:hAnsi="华文仿宋" w:eastAsia="华文仿宋" w:cs="华文仿宋"/>
                <w:b w:val="0"/>
                <w:bCs/>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生态环境局南宫分局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生态环境局邢台县分局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生态环境局内丘分局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生态环境局柏乡分局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生态环境局巨鹿县分局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生态环境局清河分局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生态环境局威县分局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生态环境局新河县分局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生态环境局平乡分局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生态环境局临西分局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生态环境局宁晋分局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生态环境局隆尧分局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生态环境局任县分局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生态环境局南和分局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生态环境局临城分局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生态环境局广宗分局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4435" w:type="dxa"/>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邢台市</w:t>
            </w:r>
            <w:r>
              <w:rPr>
                <w:rFonts w:hint="eastAsia" w:ascii="华文仿宋" w:hAnsi="华文仿宋" w:eastAsia="华文仿宋" w:cs="华文仿宋"/>
                <w:b w:val="0"/>
                <w:bCs/>
                <w:kern w:val="0"/>
                <w:sz w:val="32"/>
                <w:szCs w:val="32"/>
                <w:lang w:eastAsia="zh-CN"/>
              </w:rPr>
              <w:t>生态环境局沙河分局</w:t>
            </w:r>
          </w:p>
        </w:tc>
        <w:tc>
          <w:tcPr>
            <w:tcW w:w="1575"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行政</w:t>
            </w:r>
          </w:p>
        </w:tc>
        <w:tc>
          <w:tcPr>
            <w:tcW w:w="1740" w:type="dxa"/>
            <w:vAlign w:val="top"/>
          </w:tcPr>
          <w:p>
            <w:pPr>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正科级</w:t>
            </w:r>
          </w:p>
        </w:tc>
        <w:tc>
          <w:tcPr>
            <w:tcW w:w="2512" w:type="dxa"/>
            <w:vAlign w:val="top"/>
          </w:tcPr>
          <w:p>
            <w:pPr>
              <w:autoSpaceDE w:val="0"/>
              <w:autoSpaceDN w:val="0"/>
              <w:adjustRightInd w:val="0"/>
              <w:jc w:val="left"/>
              <w:rPr>
                <w:rFonts w:hint="eastAsia" w:ascii="华文仿宋" w:hAnsi="华文仿宋" w:eastAsia="华文仿宋" w:cs="华文仿宋"/>
                <w:b w:val="0"/>
                <w:bCs/>
                <w:kern w:val="0"/>
                <w:sz w:val="32"/>
                <w:szCs w:val="32"/>
              </w:rPr>
            </w:pPr>
            <w:r>
              <w:rPr>
                <w:rFonts w:hint="eastAsia" w:ascii="华文仿宋" w:hAnsi="华文仿宋" w:eastAsia="华文仿宋" w:cs="华文仿宋"/>
                <w:b w:val="0"/>
                <w:bCs/>
                <w:kern w:val="0"/>
                <w:sz w:val="32"/>
                <w:szCs w:val="32"/>
              </w:rPr>
              <w:t>财政拨款</w:t>
            </w:r>
          </w:p>
        </w:tc>
      </w:tr>
    </w:tbl>
    <w:p>
      <w:pPr>
        <w:pStyle w:val="6"/>
        <w:spacing w:line="560" w:lineRule="exact"/>
        <w:ind w:left="0"/>
        <w:rPr>
          <w:rFonts w:hint="eastAsia" w:ascii="华文仿宋" w:hAnsi="华文仿宋" w:eastAsia="华文仿宋" w:cs="华文仿宋"/>
          <w:b/>
          <w:sz w:val="32"/>
          <w:szCs w:val="32"/>
        </w:rPr>
      </w:pPr>
    </w:p>
    <w:p>
      <w:pPr>
        <w:pStyle w:val="6"/>
        <w:numPr>
          <w:ilvl w:val="0"/>
          <w:numId w:val="3"/>
        </w:numPr>
        <w:spacing w:line="560" w:lineRule="exact"/>
        <w:ind w:left="0" w:leftChars="0" w:firstLine="0" w:firstLineChars="0"/>
        <w:rPr>
          <w:rFonts w:hint="eastAsia" w:ascii="华文仿宋" w:hAnsi="华文仿宋" w:eastAsia="华文仿宋" w:cs="华文仿宋"/>
          <w:b/>
          <w:bCs/>
          <w:sz w:val="32"/>
          <w:szCs w:val="32"/>
        </w:rPr>
      </w:pPr>
      <w:r>
        <w:rPr>
          <w:rFonts w:hint="eastAsia" w:ascii="华文仿宋" w:hAnsi="华文仿宋" w:eastAsia="华文仿宋" w:cs="华文仿宋"/>
          <w:b/>
          <w:sz w:val="32"/>
          <w:szCs w:val="32"/>
          <w:lang w:eastAsia="zh-CN"/>
        </w:rPr>
        <w:t>部门预算安排总体情况</w:t>
      </w:r>
    </w:p>
    <w:p>
      <w:pPr>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按照预算管理有关规定，目前我局部门预算的编制实行综合预算制度，即全部收入和支出都反映预算中。邢台市</w:t>
      </w:r>
      <w:r>
        <w:rPr>
          <w:rFonts w:hint="eastAsia" w:ascii="华文仿宋" w:hAnsi="华文仿宋" w:eastAsia="华文仿宋" w:cs="华文仿宋"/>
          <w:color w:val="000000"/>
          <w:sz w:val="32"/>
          <w:szCs w:val="32"/>
          <w:lang w:eastAsia="zh-CN"/>
        </w:rPr>
        <w:t>生态环境</w:t>
      </w:r>
      <w:r>
        <w:rPr>
          <w:rFonts w:hint="eastAsia" w:ascii="华文仿宋" w:hAnsi="华文仿宋" w:eastAsia="华文仿宋" w:cs="华文仿宋"/>
          <w:color w:val="000000"/>
          <w:sz w:val="32"/>
          <w:szCs w:val="32"/>
        </w:rPr>
        <w:t>局机关及所属事业单位</w:t>
      </w:r>
      <w:r>
        <w:rPr>
          <w:rFonts w:hint="eastAsia" w:ascii="华文仿宋" w:hAnsi="华文仿宋" w:eastAsia="华文仿宋" w:cs="华文仿宋"/>
          <w:color w:val="000000"/>
          <w:sz w:val="32"/>
          <w:szCs w:val="32"/>
          <w:lang w:eastAsia="zh-CN"/>
        </w:rPr>
        <w:t>和下属分局</w:t>
      </w:r>
      <w:r>
        <w:rPr>
          <w:rFonts w:hint="eastAsia" w:ascii="华文仿宋" w:hAnsi="华文仿宋" w:eastAsia="华文仿宋" w:cs="华文仿宋"/>
          <w:color w:val="000000"/>
          <w:sz w:val="32"/>
          <w:szCs w:val="32"/>
        </w:rPr>
        <w:t>的收支包含在部门预算中。</w:t>
      </w:r>
    </w:p>
    <w:p>
      <w:pPr>
        <w:autoSpaceDE w:val="0"/>
        <w:autoSpaceDN w:val="0"/>
        <w:ind w:firstLine="641" w:firstLineChars="200"/>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rPr>
        <w:t>1、收入说明</w:t>
      </w:r>
    </w:p>
    <w:p>
      <w:pPr>
        <w:autoSpaceDE w:val="0"/>
        <w:autoSpaceDN w:val="0"/>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反映本部门当年全部收入。201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年财政拨款预算收入</w:t>
      </w:r>
      <w:r>
        <w:rPr>
          <w:rFonts w:hint="eastAsia" w:ascii="华文仿宋" w:hAnsi="华文仿宋" w:eastAsia="华文仿宋" w:cs="华文仿宋"/>
          <w:color w:val="000000"/>
          <w:sz w:val="32"/>
          <w:szCs w:val="32"/>
          <w:lang w:val="en-US" w:eastAsia="zh-CN"/>
        </w:rPr>
        <w:t>24644.11</w:t>
      </w:r>
      <w:r>
        <w:rPr>
          <w:rFonts w:hint="eastAsia" w:ascii="华文仿宋" w:hAnsi="华文仿宋" w:eastAsia="华文仿宋" w:cs="华文仿宋"/>
          <w:color w:val="000000"/>
          <w:sz w:val="32"/>
          <w:szCs w:val="32"/>
          <w:lang w:eastAsia="zh-CN"/>
        </w:rPr>
        <w:t>万</w:t>
      </w:r>
      <w:r>
        <w:rPr>
          <w:rFonts w:hint="eastAsia" w:ascii="华文仿宋" w:hAnsi="华文仿宋" w:eastAsia="华文仿宋" w:cs="华文仿宋"/>
          <w:color w:val="000000"/>
          <w:sz w:val="32"/>
          <w:szCs w:val="32"/>
        </w:rPr>
        <w:t>元，比201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年财政预算收入增加</w:t>
      </w:r>
      <w:r>
        <w:rPr>
          <w:rFonts w:hint="eastAsia" w:ascii="华文仿宋" w:hAnsi="华文仿宋" w:eastAsia="华文仿宋" w:cs="华文仿宋"/>
          <w:color w:val="000000"/>
          <w:sz w:val="32"/>
          <w:szCs w:val="32"/>
          <w:lang w:val="en-US" w:eastAsia="zh-CN"/>
        </w:rPr>
        <w:t>1208.35</w:t>
      </w:r>
      <w:r>
        <w:rPr>
          <w:rFonts w:hint="eastAsia" w:ascii="华文仿宋" w:hAnsi="华文仿宋" w:eastAsia="华文仿宋" w:cs="华文仿宋"/>
          <w:color w:val="000000"/>
          <w:sz w:val="32"/>
          <w:szCs w:val="32"/>
        </w:rPr>
        <w:t>万元，增加了</w:t>
      </w:r>
      <w:r>
        <w:rPr>
          <w:rFonts w:hint="eastAsia" w:ascii="华文仿宋" w:hAnsi="华文仿宋" w:eastAsia="华文仿宋" w:cs="华文仿宋"/>
          <w:color w:val="000000"/>
          <w:sz w:val="32"/>
          <w:szCs w:val="32"/>
          <w:lang w:val="en-US" w:eastAsia="zh-CN"/>
        </w:rPr>
        <w:t>5.1%</w:t>
      </w:r>
      <w:r>
        <w:rPr>
          <w:rFonts w:hint="eastAsia" w:ascii="华文仿宋" w:hAnsi="华文仿宋" w:eastAsia="华文仿宋" w:cs="华文仿宋"/>
          <w:color w:val="000000"/>
          <w:sz w:val="32"/>
          <w:szCs w:val="32"/>
        </w:rPr>
        <w:t>以上，主要原因是因机构改革，将下属17个县市区的财政收入汇总编报到201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年部门预算中，现201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年部门财政拨款预算收入中包括局本级、下属三分局、监控中心、监察支队、17个</w:t>
      </w:r>
      <w:r>
        <w:rPr>
          <w:rFonts w:hint="eastAsia" w:ascii="华文仿宋" w:hAnsi="华文仿宋" w:eastAsia="华文仿宋" w:cs="华文仿宋"/>
          <w:color w:val="000000"/>
          <w:sz w:val="32"/>
          <w:szCs w:val="32"/>
          <w:lang w:eastAsia="zh-CN"/>
        </w:rPr>
        <w:t>分局</w:t>
      </w:r>
      <w:r>
        <w:rPr>
          <w:rFonts w:hint="eastAsia" w:ascii="华文仿宋" w:hAnsi="华文仿宋" w:eastAsia="华文仿宋" w:cs="华文仿宋"/>
          <w:color w:val="000000"/>
          <w:sz w:val="32"/>
          <w:szCs w:val="32"/>
        </w:rPr>
        <w:t>所有的财政拨款预算收入，同比201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年增加的部分，主要是下属</w:t>
      </w:r>
      <w:r>
        <w:rPr>
          <w:rFonts w:hint="eastAsia" w:ascii="华文仿宋" w:hAnsi="华文仿宋" w:eastAsia="华文仿宋" w:cs="华文仿宋"/>
          <w:color w:val="000000"/>
          <w:sz w:val="32"/>
          <w:szCs w:val="32"/>
          <w:lang w:eastAsia="zh-CN"/>
        </w:rPr>
        <w:t>分局</w:t>
      </w:r>
      <w:r>
        <w:rPr>
          <w:rFonts w:hint="eastAsia" w:ascii="华文仿宋" w:hAnsi="华文仿宋" w:eastAsia="华文仿宋" w:cs="华文仿宋"/>
          <w:color w:val="000000"/>
          <w:sz w:val="32"/>
          <w:szCs w:val="32"/>
        </w:rPr>
        <w:t>的人员经费收入、正常公用经费收入</w:t>
      </w:r>
      <w:r>
        <w:rPr>
          <w:rFonts w:hint="eastAsia" w:ascii="华文仿宋" w:hAnsi="华文仿宋" w:eastAsia="华文仿宋" w:cs="华文仿宋"/>
          <w:color w:val="000000"/>
          <w:sz w:val="32"/>
          <w:szCs w:val="32"/>
          <w:lang w:val="en-US" w:eastAsia="zh-CN"/>
        </w:rPr>
        <w:t>、项目经费收入</w:t>
      </w:r>
      <w:r>
        <w:rPr>
          <w:rFonts w:hint="eastAsia" w:ascii="华文仿宋" w:hAnsi="华文仿宋" w:eastAsia="华文仿宋" w:cs="华文仿宋"/>
          <w:color w:val="000000"/>
          <w:sz w:val="32"/>
          <w:szCs w:val="32"/>
        </w:rPr>
        <w:t>。</w:t>
      </w:r>
    </w:p>
    <w:p>
      <w:pPr>
        <w:autoSpaceDE w:val="0"/>
        <w:autoSpaceDN w:val="0"/>
        <w:ind w:firstLine="641" w:firstLineChars="200"/>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rPr>
        <w:t>2、支出说明</w:t>
      </w:r>
    </w:p>
    <w:p>
      <w:pPr>
        <w:autoSpaceDE w:val="0"/>
        <w:autoSpaceDN w:val="0"/>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收支预算总表支出栏、基本支出表、项目支出表按经济分类和支出功能分类科目编制，反映邢台市环境保护局年度部门预算中支出预算的总体情况。201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年支出预算</w:t>
      </w:r>
      <w:r>
        <w:rPr>
          <w:rFonts w:hint="eastAsia" w:ascii="华文仿宋" w:hAnsi="华文仿宋" w:eastAsia="华文仿宋" w:cs="华文仿宋"/>
          <w:color w:val="000000"/>
          <w:sz w:val="32"/>
          <w:szCs w:val="32"/>
          <w:lang w:val="en-US" w:eastAsia="zh-CN"/>
        </w:rPr>
        <w:t>24644.11</w:t>
      </w:r>
      <w:r>
        <w:rPr>
          <w:rFonts w:hint="eastAsia" w:ascii="华文仿宋" w:hAnsi="华文仿宋" w:eastAsia="华文仿宋" w:cs="华文仿宋"/>
          <w:color w:val="000000"/>
          <w:sz w:val="32"/>
          <w:szCs w:val="32"/>
        </w:rPr>
        <w:t>万元，其中</w:t>
      </w:r>
      <w:r>
        <w:rPr>
          <w:rFonts w:hint="eastAsia" w:ascii="华文仿宋" w:hAnsi="华文仿宋" w:eastAsia="华文仿宋" w:cs="华文仿宋"/>
          <w:color w:val="000000"/>
          <w:sz w:val="32"/>
          <w:szCs w:val="32"/>
          <w:lang w:eastAsia="zh-CN"/>
        </w:rPr>
        <w:t>基本支</w:t>
      </w:r>
      <w:r>
        <w:rPr>
          <w:rFonts w:hint="eastAsia" w:ascii="华文仿宋" w:hAnsi="华文仿宋" w:eastAsia="华文仿宋" w:cs="华文仿宋"/>
          <w:color w:val="000000"/>
          <w:sz w:val="32"/>
          <w:szCs w:val="32"/>
        </w:rPr>
        <w:t>出</w:t>
      </w:r>
      <w:r>
        <w:rPr>
          <w:rFonts w:hint="eastAsia" w:ascii="华文仿宋" w:hAnsi="华文仿宋" w:eastAsia="华文仿宋" w:cs="华文仿宋"/>
          <w:color w:val="000000"/>
          <w:sz w:val="32"/>
          <w:szCs w:val="32"/>
          <w:lang w:val="en-US" w:eastAsia="zh-CN"/>
        </w:rPr>
        <w:t>3351.14</w:t>
      </w:r>
      <w:r>
        <w:rPr>
          <w:rFonts w:hint="eastAsia" w:ascii="华文仿宋" w:hAnsi="华文仿宋" w:eastAsia="华文仿宋" w:cs="华文仿宋"/>
          <w:color w:val="000000"/>
          <w:sz w:val="32"/>
          <w:szCs w:val="32"/>
        </w:rPr>
        <w:t>万元，包括人员经费和日常公用经费；项目支出</w:t>
      </w:r>
      <w:r>
        <w:rPr>
          <w:rFonts w:hint="eastAsia" w:ascii="华文仿宋" w:hAnsi="华文仿宋" w:eastAsia="华文仿宋" w:cs="华文仿宋"/>
          <w:color w:val="000000"/>
          <w:sz w:val="32"/>
          <w:szCs w:val="32"/>
          <w:lang w:val="en-US" w:eastAsia="zh-CN"/>
        </w:rPr>
        <w:t>21292.97</w:t>
      </w:r>
      <w:r>
        <w:rPr>
          <w:rFonts w:hint="eastAsia" w:ascii="华文仿宋" w:hAnsi="华文仿宋" w:eastAsia="华文仿宋" w:cs="华文仿宋"/>
          <w:color w:val="000000"/>
          <w:sz w:val="32"/>
          <w:szCs w:val="32"/>
        </w:rPr>
        <w:t>万元。比201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年财政预算支出增加</w:t>
      </w:r>
      <w:r>
        <w:rPr>
          <w:rFonts w:hint="eastAsia" w:ascii="华文仿宋" w:hAnsi="华文仿宋" w:eastAsia="华文仿宋" w:cs="华文仿宋"/>
          <w:color w:val="000000"/>
          <w:sz w:val="32"/>
          <w:szCs w:val="32"/>
          <w:lang w:val="en-US" w:eastAsia="zh-CN"/>
        </w:rPr>
        <w:t>1208.35</w:t>
      </w:r>
      <w:r>
        <w:rPr>
          <w:rFonts w:hint="eastAsia" w:ascii="华文仿宋" w:hAnsi="华文仿宋" w:eastAsia="华文仿宋" w:cs="华文仿宋"/>
          <w:color w:val="000000"/>
          <w:sz w:val="32"/>
          <w:szCs w:val="32"/>
        </w:rPr>
        <w:t>万元，增加了</w:t>
      </w:r>
      <w:r>
        <w:rPr>
          <w:rFonts w:hint="eastAsia" w:ascii="华文仿宋" w:hAnsi="华文仿宋" w:eastAsia="华文仿宋" w:cs="华文仿宋"/>
          <w:color w:val="000000"/>
          <w:sz w:val="32"/>
          <w:szCs w:val="32"/>
          <w:lang w:val="en-US" w:eastAsia="zh-CN"/>
        </w:rPr>
        <w:t>5.1</w:t>
      </w:r>
      <w:r>
        <w:rPr>
          <w:rFonts w:hint="eastAsia" w:ascii="华文仿宋" w:hAnsi="华文仿宋" w:eastAsia="华文仿宋" w:cs="华文仿宋"/>
          <w:color w:val="000000"/>
          <w:sz w:val="32"/>
          <w:szCs w:val="32"/>
        </w:rPr>
        <w:t>%以上，主要原因是因机构改革，将下属17个县市区的财政支出汇总编报到2018年部门预算中，现2018年部门财政拨款预算支出中包括局本级、下属三分局、监控中心、监察支队、17个</w:t>
      </w:r>
      <w:r>
        <w:rPr>
          <w:rFonts w:hint="eastAsia" w:ascii="华文仿宋" w:hAnsi="华文仿宋" w:eastAsia="华文仿宋" w:cs="华文仿宋"/>
          <w:color w:val="000000"/>
          <w:sz w:val="32"/>
          <w:szCs w:val="32"/>
          <w:lang w:eastAsia="zh-CN"/>
        </w:rPr>
        <w:t>分</w:t>
      </w:r>
      <w:r>
        <w:rPr>
          <w:rFonts w:hint="eastAsia" w:ascii="华文仿宋" w:hAnsi="华文仿宋" w:eastAsia="华文仿宋" w:cs="华文仿宋"/>
          <w:color w:val="000000"/>
          <w:sz w:val="32"/>
          <w:szCs w:val="32"/>
        </w:rPr>
        <w:t>局所有的财政拨款预算支出，同比201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年增加的部分，主要是下属县环保局的人员经费支出、正常公用经费支出。其中，</w:t>
      </w:r>
      <w:r>
        <w:rPr>
          <w:rFonts w:hint="eastAsia" w:ascii="华文仿宋" w:hAnsi="华文仿宋" w:eastAsia="华文仿宋" w:cs="华文仿宋"/>
          <w:color w:val="000000"/>
          <w:sz w:val="32"/>
          <w:szCs w:val="32"/>
          <w:lang w:eastAsia="zh-CN"/>
        </w:rPr>
        <w:t>增加的</w:t>
      </w:r>
      <w:r>
        <w:rPr>
          <w:rFonts w:hint="eastAsia" w:ascii="华文仿宋" w:hAnsi="华文仿宋" w:eastAsia="华文仿宋" w:cs="华文仿宋"/>
          <w:color w:val="000000"/>
          <w:sz w:val="32"/>
          <w:szCs w:val="32"/>
          <w:lang w:val="en-US" w:eastAsia="zh-CN"/>
        </w:rPr>
        <w:t>1208.35</w:t>
      </w:r>
      <w:r>
        <w:rPr>
          <w:rFonts w:hint="eastAsia" w:ascii="华文仿宋" w:hAnsi="华文仿宋" w:eastAsia="华文仿宋" w:cs="华文仿宋"/>
          <w:color w:val="000000"/>
          <w:sz w:val="32"/>
          <w:szCs w:val="32"/>
        </w:rPr>
        <w:t>万元，主要是因为</w:t>
      </w:r>
      <w:r>
        <w:rPr>
          <w:rFonts w:hint="eastAsia" w:ascii="华文仿宋" w:hAnsi="华文仿宋" w:eastAsia="华文仿宋" w:cs="华文仿宋"/>
          <w:color w:val="000000"/>
          <w:sz w:val="32"/>
          <w:szCs w:val="32"/>
          <w:lang w:eastAsia="zh-CN"/>
        </w:rPr>
        <w:t>基本</w:t>
      </w:r>
      <w:r>
        <w:rPr>
          <w:rFonts w:hint="eastAsia" w:ascii="华文仿宋" w:hAnsi="华文仿宋" w:eastAsia="华文仿宋" w:cs="华文仿宋"/>
          <w:color w:val="000000"/>
          <w:sz w:val="32"/>
          <w:szCs w:val="32"/>
        </w:rPr>
        <w:t>经费支出中各县</w:t>
      </w:r>
      <w:r>
        <w:rPr>
          <w:rFonts w:hint="eastAsia" w:ascii="华文仿宋" w:hAnsi="华文仿宋" w:eastAsia="华文仿宋" w:cs="华文仿宋"/>
          <w:color w:val="000000"/>
          <w:sz w:val="32"/>
          <w:szCs w:val="32"/>
          <w:lang w:eastAsia="zh-CN"/>
        </w:rPr>
        <w:t>分</w:t>
      </w:r>
      <w:r>
        <w:rPr>
          <w:rFonts w:hint="eastAsia" w:ascii="华文仿宋" w:hAnsi="华文仿宋" w:eastAsia="华文仿宋" w:cs="华文仿宋"/>
          <w:color w:val="000000"/>
          <w:sz w:val="32"/>
          <w:szCs w:val="32"/>
        </w:rPr>
        <w:t>局人员经费支出、正常公用经费支出</w:t>
      </w:r>
      <w:r>
        <w:rPr>
          <w:rFonts w:hint="eastAsia" w:ascii="华文仿宋" w:hAnsi="华文仿宋" w:eastAsia="华文仿宋" w:cs="华文仿宋"/>
          <w:color w:val="000000"/>
          <w:sz w:val="32"/>
          <w:szCs w:val="32"/>
          <w:lang w:val="en-US" w:eastAsia="zh-CN"/>
        </w:rPr>
        <w:t>、项目经费支出</w:t>
      </w:r>
      <w:r>
        <w:rPr>
          <w:rFonts w:hint="eastAsia" w:ascii="华文仿宋" w:hAnsi="华文仿宋" w:eastAsia="华文仿宋" w:cs="华文仿宋"/>
          <w:color w:val="000000"/>
          <w:sz w:val="32"/>
          <w:szCs w:val="32"/>
        </w:rPr>
        <w:t>。</w:t>
      </w:r>
    </w:p>
    <w:p>
      <w:pPr>
        <w:autoSpaceDE w:val="0"/>
        <w:autoSpaceDN w:val="0"/>
        <w:ind w:firstLine="641"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b/>
          <w:bCs/>
          <w:color w:val="000000"/>
          <w:sz w:val="32"/>
          <w:szCs w:val="32"/>
        </w:rPr>
        <w:t>3、比上年增减情况</w:t>
      </w:r>
    </w:p>
    <w:p>
      <w:pPr>
        <w:autoSpaceDE w:val="0"/>
        <w:autoSpaceDN w:val="0"/>
        <w:ind w:firstLine="480" w:firstLineChars="15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 xml:space="preserve"> 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年预算收支安排</w:t>
      </w:r>
      <w:r>
        <w:rPr>
          <w:rFonts w:hint="eastAsia" w:ascii="华文仿宋" w:hAnsi="华文仿宋" w:eastAsia="华文仿宋" w:cs="华文仿宋"/>
          <w:color w:val="000000"/>
          <w:sz w:val="32"/>
          <w:szCs w:val="32"/>
          <w:lang w:val="en-US" w:eastAsia="zh-CN"/>
        </w:rPr>
        <w:t>24644.11</w:t>
      </w:r>
      <w:r>
        <w:rPr>
          <w:rFonts w:hint="eastAsia" w:ascii="华文仿宋" w:hAnsi="华文仿宋" w:eastAsia="华文仿宋" w:cs="华文仿宋"/>
          <w:color w:val="000000"/>
          <w:sz w:val="32"/>
          <w:szCs w:val="32"/>
        </w:rPr>
        <w:t>万元，较201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年预算增加</w:t>
      </w:r>
      <w:r>
        <w:rPr>
          <w:rFonts w:hint="eastAsia" w:ascii="华文仿宋" w:hAnsi="华文仿宋" w:eastAsia="华文仿宋" w:cs="华文仿宋"/>
          <w:color w:val="000000"/>
          <w:sz w:val="32"/>
          <w:szCs w:val="32"/>
          <w:lang w:val="en-US" w:eastAsia="zh-CN"/>
        </w:rPr>
        <w:t>1208.35</w:t>
      </w:r>
      <w:r>
        <w:rPr>
          <w:rFonts w:hint="eastAsia" w:ascii="华文仿宋" w:hAnsi="华文仿宋" w:eastAsia="华文仿宋" w:cs="华文仿宋"/>
          <w:color w:val="000000"/>
          <w:sz w:val="32"/>
          <w:szCs w:val="32"/>
        </w:rPr>
        <w:t>万元，其中：基本支出</w:t>
      </w:r>
      <w:r>
        <w:rPr>
          <w:rFonts w:hint="eastAsia" w:ascii="华文仿宋" w:hAnsi="华文仿宋" w:eastAsia="华文仿宋" w:cs="华文仿宋"/>
          <w:color w:val="000000"/>
          <w:sz w:val="32"/>
          <w:szCs w:val="32"/>
          <w:lang w:eastAsia="zh-CN"/>
        </w:rPr>
        <w:t>增加</w:t>
      </w:r>
      <w:r>
        <w:rPr>
          <w:rFonts w:hint="eastAsia" w:ascii="华文仿宋" w:hAnsi="华文仿宋" w:eastAsia="华文仿宋" w:cs="华文仿宋"/>
          <w:color w:val="000000"/>
          <w:sz w:val="32"/>
          <w:szCs w:val="32"/>
          <w:lang w:val="en-US" w:eastAsia="zh-CN"/>
        </w:rPr>
        <w:t>327.38</w:t>
      </w:r>
      <w:r>
        <w:rPr>
          <w:rFonts w:hint="eastAsia" w:ascii="华文仿宋" w:hAnsi="华文仿宋" w:eastAsia="华文仿宋" w:cs="华文仿宋"/>
          <w:color w:val="000000"/>
          <w:sz w:val="32"/>
          <w:szCs w:val="32"/>
        </w:rPr>
        <w:t>万元，主要为增加人员经费支出；项目支出</w:t>
      </w:r>
      <w:r>
        <w:rPr>
          <w:rFonts w:hint="eastAsia" w:ascii="华文仿宋" w:hAnsi="华文仿宋" w:eastAsia="华文仿宋" w:cs="华文仿宋"/>
          <w:color w:val="000000"/>
          <w:sz w:val="32"/>
          <w:szCs w:val="32"/>
          <w:lang w:eastAsia="zh-CN"/>
        </w:rPr>
        <w:t>增加</w:t>
      </w:r>
      <w:r>
        <w:rPr>
          <w:rFonts w:hint="eastAsia" w:ascii="华文仿宋" w:hAnsi="华文仿宋" w:eastAsia="华文仿宋" w:cs="华文仿宋"/>
          <w:color w:val="000000"/>
          <w:sz w:val="32"/>
          <w:szCs w:val="32"/>
          <w:lang w:val="en-US" w:eastAsia="zh-CN"/>
        </w:rPr>
        <w:t>880.97</w:t>
      </w:r>
      <w:r>
        <w:rPr>
          <w:rFonts w:hint="eastAsia" w:ascii="华文仿宋" w:hAnsi="华文仿宋" w:eastAsia="华文仿宋" w:cs="华文仿宋"/>
          <w:color w:val="000000"/>
          <w:sz w:val="32"/>
          <w:szCs w:val="32"/>
        </w:rPr>
        <w:t>万元。比201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年财政预算收入增加</w:t>
      </w:r>
      <w:r>
        <w:rPr>
          <w:rFonts w:hint="eastAsia" w:ascii="华文仿宋" w:hAnsi="华文仿宋" w:eastAsia="华文仿宋" w:cs="华文仿宋"/>
          <w:color w:val="000000"/>
          <w:sz w:val="32"/>
          <w:szCs w:val="32"/>
          <w:lang w:val="en-US" w:eastAsia="zh-CN"/>
        </w:rPr>
        <w:t>1208.35</w:t>
      </w:r>
      <w:r>
        <w:rPr>
          <w:rFonts w:hint="eastAsia" w:ascii="华文仿宋" w:hAnsi="华文仿宋" w:eastAsia="华文仿宋" w:cs="华文仿宋"/>
          <w:color w:val="000000"/>
          <w:sz w:val="32"/>
          <w:szCs w:val="32"/>
        </w:rPr>
        <w:t>万元，增加了</w:t>
      </w:r>
      <w:r>
        <w:rPr>
          <w:rFonts w:hint="eastAsia" w:ascii="华文仿宋" w:hAnsi="华文仿宋" w:eastAsia="华文仿宋" w:cs="华文仿宋"/>
          <w:color w:val="000000"/>
          <w:sz w:val="32"/>
          <w:szCs w:val="32"/>
          <w:lang w:val="en-US" w:eastAsia="zh-CN"/>
        </w:rPr>
        <w:t>5.1</w:t>
      </w:r>
      <w:r>
        <w:rPr>
          <w:rFonts w:hint="eastAsia" w:ascii="华文仿宋" w:hAnsi="华文仿宋" w:eastAsia="华文仿宋" w:cs="华文仿宋"/>
          <w:color w:val="000000"/>
          <w:sz w:val="32"/>
          <w:szCs w:val="32"/>
        </w:rPr>
        <w:t>%以上，比201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年财政预算支出增加</w:t>
      </w:r>
      <w:r>
        <w:rPr>
          <w:rFonts w:hint="eastAsia" w:ascii="华文仿宋" w:hAnsi="华文仿宋" w:eastAsia="华文仿宋" w:cs="华文仿宋"/>
          <w:color w:val="000000"/>
          <w:sz w:val="32"/>
          <w:szCs w:val="32"/>
          <w:lang w:val="en-US" w:eastAsia="zh-CN"/>
        </w:rPr>
        <w:t>1208.79</w:t>
      </w:r>
      <w:r>
        <w:rPr>
          <w:rFonts w:hint="eastAsia" w:ascii="华文仿宋" w:hAnsi="华文仿宋" w:eastAsia="华文仿宋" w:cs="华文仿宋"/>
          <w:color w:val="000000"/>
          <w:sz w:val="32"/>
          <w:szCs w:val="32"/>
        </w:rPr>
        <w:t>万元，增加了</w:t>
      </w:r>
      <w:r>
        <w:rPr>
          <w:rFonts w:hint="eastAsia" w:ascii="华文仿宋" w:hAnsi="华文仿宋" w:eastAsia="华文仿宋" w:cs="华文仿宋"/>
          <w:color w:val="000000"/>
          <w:sz w:val="32"/>
          <w:szCs w:val="32"/>
          <w:lang w:val="en-US" w:eastAsia="zh-CN"/>
        </w:rPr>
        <w:t>5.1</w:t>
      </w:r>
      <w:r>
        <w:rPr>
          <w:rFonts w:hint="eastAsia" w:ascii="华文仿宋" w:hAnsi="华文仿宋" w:eastAsia="华文仿宋" w:cs="华文仿宋"/>
          <w:color w:val="000000"/>
          <w:sz w:val="32"/>
          <w:szCs w:val="32"/>
        </w:rPr>
        <w:t>%以上，主要原因是因机构改革，将下属17个县市区的财政支出汇总编报到201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年部门预算中，现201</w:t>
      </w:r>
      <w:r>
        <w:rPr>
          <w:rFonts w:hint="eastAsia" w:ascii="华文仿宋" w:hAnsi="华文仿宋" w:eastAsia="华文仿宋" w:cs="华文仿宋"/>
          <w:color w:val="000000"/>
          <w:sz w:val="32"/>
          <w:szCs w:val="32"/>
          <w:lang w:val="en-US" w:eastAsia="zh-CN"/>
        </w:rPr>
        <w:t>9</w:t>
      </w:r>
      <w:r>
        <w:rPr>
          <w:rFonts w:hint="eastAsia" w:ascii="华文仿宋" w:hAnsi="华文仿宋" w:eastAsia="华文仿宋" w:cs="华文仿宋"/>
          <w:color w:val="000000"/>
          <w:sz w:val="32"/>
          <w:szCs w:val="32"/>
        </w:rPr>
        <w:t>年部门财政拨款预算支出中包括局本级、下属三分局、监控中心、监察支队、17个县</w:t>
      </w:r>
      <w:r>
        <w:rPr>
          <w:rFonts w:hint="eastAsia" w:ascii="华文仿宋" w:hAnsi="华文仿宋" w:eastAsia="华文仿宋" w:cs="华文仿宋"/>
          <w:color w:val="000000"/>
          <w:sz w:val="32"/>
          <w:szCs w:val="32"/>
          <w:lang w:eastAsia="zh-CN"/>
        </w:rPr>
        <w:t>分</w:t>
      </w:r>
      <w:r>
        <w:rPr>
          <w:rFonts w:hint="eastAsia" w:ascii="华文仿宋" w:hAnsi="华文仿宋" w:eastAsia="华文仿宋" w:cs="华文仿宋"/>
          <w:color w:val="000000"/>
          <w:sz w:val="32"/>
          <w:szCs w:val="32"/>
        </w:rPr>
        <w:t>局等所有的财政拨款预算支出，同比201</w:t>
      </w:r>
      <w:r>
        <w:rPr>
          <w:rFonts w:hint="eastAsia" w:ascii="华文仿宋" w:hAnsi="华文仿宋" w:eastAsia="华文仿宋" w:cs="华文仿宋"/>
          <w:color w:val="000000"/>
          <w:sz w:val="32"/>
          <w:szCs w:val="32"/>
          <w:lang w:val="en-US" w:eastAsia="zh-CN"/>
        </w:rPr>
        <w:t>8</w:t>
      </w:r>
      <w:r>
        <w:rPr>
          <w:rFonts w:hint="eastAsia" w:ascii="华文仿宋" w:hAnsi="华文仿宋" w:eastAsia="华文仿宋" w:cs="华文仿宋"/>
          <w:color w:val="000000"/>
          <w:sz w:val="32"/>
          <w:szCs w:val="32"/>
        </w:rPr>
        <w:t>年增加的部分，主要是下属县环保局的人员经费支出、正常公用经费支出</w:t>
      </w:r>
      <w:r>
        <w:rPr>
          <w:rFonts w:hint="eastAsia" w:ascii="华文仿宋" w:hAnsi="华文仿宋" w:eastAsia="华文仿宋" w:cs="华文仿宋"/>
          <w:color w:val="000000"/>
          <w:sz w:val="32"/>
          <w:szCs w:val="32"/>
          <w:lang w:val="en-US" w:eastAsia="zh-CN"/>
        </w:rPr>
        <w:t>、项目经费支出</w:t>
      </w:r>
      <w:r>
        <w:rPr>
          <w:rFonts w:hint="eastAsia" w:ascii="华文仿宋" w:hAnsi="华文仿宋" w:eastAsia="华文仿宋" w:cs="华文仿宋"/>
          <w:color w:val="000000"/>
          <w:sz w:val="32"/>
          <w:szCs w:val="32"/>
        </w:rPr>
        <w:t>。</w:t>
      </w:r>
    </w:p>
    <w:p>
      <w:pPr>
        <w:numPr>
          <w:ilvl w:val="0"/>
          <w:numId w:val="5"/>
        </w:numPr>
        <w:rPr>
          <w:rFonts w:hint="eastAsia" w:ascii="华文仿宋" w:hAnsi="华文仿宋" w:eastAsia="华文仿宋" w:cs="华文仿宋"/>
          <w:b/>
          <w:bCs/>
          <w:sz w:val="32"/>
          <w:szCs w:val="32"/>
        </w:rPr>
      </w:pPr>
      <w:r>
        <w:rPr>
          <w:rFonts w:hint="eastAsia" w:ascii="华文仿宋" w:hAnsi="华文仿宋" w:eastAsia="华文仿宋" w:cs="华文仿宋"/>
          <w:b/>
          <w:bCs/>
          <w:sz w:val="32"/>
          <w:szCs w:val="32"/>
        </w:rPr>
        <w:t>机关运行经费安排情况</w:t>
      </w:r>
    </w:p>
    <w:p>
      <w:pPr>
        <w:autoSpaceDE w:val="0"/>
        <w:autoSpaceDN w:val="0"/>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我局及下属单位机关运行经费共计安排</w:t>
      </w:r>
      <w:r>
        <w:rPr>
          <w:rFonts w:hint="eastAsia" w:ascii="华文仿宋" w:hAnsi="华文仿宋" w:eastAsia="华文仿宋" w:cs="华文仿宋"/>
          <w:color w:val="000000"/>
          <w:sz w:val="32"/>
          <w:szCs w:val="32"/>
          <w:lang w:val="en-US" w:eastAsia="zh-CN"/>
        </w:rPr>
        <w:t>1596.45</w:t>
      </w:r>
      <w:r>
        <w:rPr>
          <w:rFonts w:hint="eastAsia" w:ascii="华文仿宋" w:hAnsi="华文仿宋" w:eastAsia="华文仿宋" w:cs="华文仿宋"/>
          <w:color w:val="000000"/>
          <w:sz w:val="32"/>
          <w:szCs w:val="32"/>
        </w:rPr>
        <w:t>万元，主要用于</w:t>
      </w:r>
      <w:r>
        <w:rPr>
          <w:rFonts w:hint="eastAsia" w:ascii="华文仿宋" w:hAnsi="华文仿宋" w:eastAsia="华文仿宋" w:cs="华文仿宋"/>
          <w:color w:val="000000"/>
          <w:sz w:val="32"/>
          <w:szCs w:val="32"/>
          <w:lang w:eastAsia="zh-CN"/>
        </w:rPr>
        <w:t>局本级及下属三分局、</w:t>
      </w:r>
      <w:r>
        <w:rPr>
          <w:rFonts w:hint="eastAsia" w:ascii="华文仿宋" w:hAnsi="华文仿宋" w:eastAsia="华文仿宋" w:cs="华文仿宋"/>
          <w:color w:val="000000"/>
          <w:sz w:val="32"/>
          <w:szCs w:val="32"/>
        </w:rPr>
        <w:t>监控中心、监察支队办公用房水电费、</w:t>
      </w:r>
      <w:r>
        <w:rPr>
          <w:rFonts w:hint="eastAsia" w:ascii="华文仿宋" w:hAnsi="华文仿宋" w:eastAsia="华文仿宋" w:cs="华文仿宋"/>
          <w:color w:val="000000"/>
          <w:sz w:val="32"/>
          <w:szCs w:val="32"/>
          <w:lang w:eastAsia="zh-CN"/>
        </w:rPr>
        <w:t>邮电费、福利费、印刷费、公务用车运行维护费、差旅费、会议费、</w:t>
      </w:r>
      <w:r>
        <w:rPr>
          <w:rFonts w:hint="eastAsia" w:ascii="华文仿宋" w:hAnsi="华文仿宋" w:eastAsia="华文仿宋" w:cs="华文仿宋"/>
          <w:color w:val="000000"/>
          <w:sz w:val="32"/>
          <w:szCs w:val="32"/>
        </w:rPr>
        <w:t>办公用房取暖费、办公用房物业管理费等日常运行支出。</w:t>
      </w:r>
    </w:p>
    <w:p>
      <w:pPr>
        <w:pStyle w:val="6"/>
        <w:numPr>
          <w:ilvl w:val="0"/>
          <w:numId w:val="0"/>
        </w:numPr>
        <w:spacing w:line="560" w:lineRule="exact"/>
        <w:ind w:leftChars="0"/>
        <w:rPr>
          <w:rFonts w:hint="eastAsia" w:ascii="华文仿宋" w:hAnsi="华文仿宋" w:eastAsia="华文仿宋" w:cs="华文仿宋"/>
          <w:b/>
          <w:sz w:val="32"/>
          <w:szCs w:val="32"/>
        </w:rPr>
      </w:pPr>
      <w:r>
        <w:rPr>
          <w:rFonts w:hint="eastAsia" w:ascii="华文仿宋" w:hAnsi="华文仿宋" w:eastAsia="华文仿宋" w:cs="华文仿宋"/>
          <w:b/>
          <w:sz w:val="32"/>
          <w:szCs w:val="32"/>
          <w:lang w:eastAsia="zh-CN"/>
        </w:rPr>
        <w:t>四、</w:t>
      </w:r>
      <w:r>
        <w:rPr>
          <w:rFonts w:hint="eastAsia" w:ascii="华文仿宋" w:hAnsi="华文仿宋" w:eastAsia="华文仿宋" w:cs="华文仿宋"/>
          <w:b/>
          <w:sz w:val="32"/>
          <w:szCs w:val="32"/>
        </w:rPr>
        <w:t>财政拨款“三公”经费预算情况</w:t>
      </w:r>
    </w:p>
    <w:p>
      <w:pPr>
        <w:ind w:firstLine="640" w:firstLineChars="200"/>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2019年邢台市生态环境局部门“三公”经费财政拨款总计支出629.94万元，安排本部门因公出国（境）费18.4万元、公务用车购置及运维费483.35万元，其中公务用车购置费95万元、公务用车运行费388.35万元、公务接待费128.19万元。较2018年“三公”经费财政拨款总计支出减少213万元，因公出国（境）费减少31.6万元原因由2019年出国计划减少、公务用车购置费增加95万，原因由2018年我局有5辆车达到报废条件且已走完报废手续，2019年计划购买车辆计划、公务用车运行费减少77.45万元，原因由下属分局部分单位2018年进行了车辆改革、公务接待费减少198.95万元，原因由</w:t>
      </w:r>
      <w:r>
        <w:rPr>
          <w:rFonts w:hint="eastAsia" w:ascii="华文仿宋" w:hAnsi="华文仿宋" w:eastAsia="华文仿宋" w:cs="华文仿宋"/>
          <w:sz w:val="32"/>
          <w:szCs w:val="32"/>
        </w:rPr>
        <w:t>环保部相继出台了《大气污染防治行动计划》和《京津冀及周边地区2017-2018秋冬季大气污染综合治理攻坚行动方案》，按照文件要求，环保部、省环保厅向京津冀大气污染传输通道城市做出工作部署，明确督察保障经费由属地环保局解决</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2018年文件明确说明督查等费用不用属地负担，是减少公务接待费的原因。</w:t>
      </w:r>
    </w:p>
    <w:p>
      <w:pPr>
        <w:numPr>
          <w:ilvl w:val="0"/>
          <w:numId w:val="0"/>
        </w:numPr>
        <w:rPr>
          <w:rFonts w:hint="eastAsia" w:ascii="华文仿宋" w:hAnsi="华文仿宋" w:eastAsia="华文仿宋" w:cs="华文仿宋"/>
          <w:b/>
          <w:bCs/>
          <w:sz w:val="32"/>
          <w:szCs w:val="32"/>
        </w:rPr>
      </w:pPr>
      <w:r>
        <w:rPr>
          <w:rFonts w:hint="eastAsia" w:ascii="华文仿宋" w:hAnsi="华文仿宋" w:eastAsia="华文仿宋" w:cs="华文仿宋"/>
          <w:b/>
          <w:bCs/>
          <w:sz w:val="32"/>
          <w:szCs w:val="32"/>
          <w:lang w:eastAsia="zh-CN"/>
        </w:rPr>
        <w:t>五、</w:t>
      </w:r>
      <w:r>
        <w:rPr>
          <w:rFonts w:hint="eastAsia" w:ascii="华文仿宋" w:hAnsi="华文仿宋" w:eastAsia="华文仿宋" w:cs="华文仿宋"/>
          <w:b/>
          <w:bCs/>
          <w:sz w:val="32"/>
          <w:szCs w:val="32"/>
        </w:rPr>
        <w:t>绩效预算信息情况</w:t>
      </w:r>
    </w:p>
    <w:p>
      <w:pPr>
        <w:autoSpaceDE w:val="0"/>
        <w:autoSpaceDN w:val="0"/>
        <w:ind w:firstLine="640" w:firstLineChars="200"/>
        <w:rPr>
          <w:rFonts w:hint="eastAsia" w:ascii="华文仿宋" w:hAnsi="华文仿宋" w:eastAsia="华文仿宋" w:cs="华文仿宋"/>
          <w:sz w:val="32"/>
          <w:szCs w:val="32"/>
        </w:rPr>
      </w:pPr>
      <w:r>
        <w:rPr>
          <w:rFonts w:hint="eastAsia" w:ascii="华文仿宋" w:hAnsi="华文仿宋" w:eastAsia="华文仿宋" w:cs="华文仿宋"/>
          <w:color w:val="000000"/>
          <w:sz w:val="32"/>
          <w:szCs w:val="32"/>
        </w:rPr>
        <w:t>总体绩效目标：</w:t>
      </w:r>
    </w:p>
    <w:p>
      <w:pPr>
        <w:spacing w:line="58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 xml:space="preserve">全面落实《河北省落实大气污染防治行动计划实施方案》、国家“水十条”和“土十条”等政策的要求，加强环境监测与监督,加强大气、水体、机动车污染防治，加强固体废弃物、重金属等重点污染治理工程的防治工作,加强自然生态保护,实现污染减排目标,加强环保管理工作；进一步提升自身能力建设，进一步提升环境管理与决策服务的能力；掌握全市环境整体质量变化情况，提升环境质量预报与预警能力。    </w:t>
      </w:r>
    </w:p>
    <w:p>
      <w:pPr>
        <w:spacing w:line="58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职责分类绩效目标：</w:t>
      </w:r>
    </w:p>
    <w:p>
      <w:pPr>
        <w:spacing w:line="540" w:lineRule="exact"/>
        <w:ind w:firstLine="640" w:firstLineChars="200"/>
        <w:jc w:val="left"/>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保证各项工作的正常开展，完成国家、省、市下达的工作任务；开展环境要素的监测与综合分析评价，提高环境监测和预警能力，提高自动站的建设、管理，加大辐射环境质量监测、核应急监测，加大环境监管执法力度，完善环境基本公共服务体系建设；制定大气、水体、固体废物、化学品、机动车等污染防治管理制度并组织实施，会同有关部门监督管理饮用水水源地环境保护；强化生态保护和监察监管，提高自然保护区建设水平，加强生物多样性保护力度，提升农村生态环境质量；通过淘汰落后产能、提高企业清洁生产和污染物排放标准等措施，推进主要污染物减排，促进结构调整和加快转变经济发展方式；负责环境保护系统综合业务管理和机关综合事务管理。为市委、市政府制定环境政策提供科学、准确的技术支撑。</w:t>
      </w:r>
    </w:p>
    <w:p>
      <w:pPr>
        <w:spacing w:line="580" w:lineRule="exact"/>
        <w:ind w:firstLine="555"/>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 实现年度发展规划目标的保障措施</w:t>
      </w:r>
    </w:p>
    <w:p>
      <w:pPr>
        <w:ind w:firstLine="640" w:firstLineChars="200"/>
        <w:jc w:val="left"/>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成立工作领导小组，针对不同的工作任务分别落实责任，制定详细的工作方案或实施方案，严格按照国家、省、市相关财政政策、财经纪律及财务制度执行。</w:t>
      </w:r>
    </w:p>
    <w:p>
      <w:pPr>
        <w:ind w:firstLine="640" w:firstLineChars="200"/>
        <w:jc w:val="left"/>
        <w:rPr>
          <w:rFonts w:hint="eastAsia" w:ascii="华文仿宋" w:hAnsi="华文仿宋" w:eastAsia="华文仿宋" w:cs="华文仿宋"/>
          <w:color w:val="000000"/>
          <w:sz w:val="32"/>
          <w:szCs w:val="32"/>
        </w:rPr>
      </w:pPr>
    </w:p>
    <w:p>
      <w:pPr>
        <w:jc w:val="left"/>
        <w:rPr>
          <w:rFonts w:hint="eastAsia" w:ascii="华文仿宋" w:hAnsi="华文仿宋" w:eastAsia="华文仿宋" w:cs="华文仿宋"/>
          <w:color w:val="000000"/>
          <w:sz w:val="32"/>
          <w:szCs w:val="32"/>
        </w:rPr>
        <w:sectPr>
          <w:pgSz w:w="11906" w:h="16838"/>
          <w:pgMar w:top="1417" w:right="850" w:bottom="1417" w:left="850" w:header="851" w:footer="992" w:gutter="0"/>
          <w:cols w:space="0" w:num="1"/>
          <w:rtlGutter w:val="0"/>
          <w:docGrid w:type="lines" w:linePitch="312" w:charSpace="0"/>
        </w:sectPr>
      </w:pPr>
    </w:p>
    <w:p>
      <w:pPr>
        <w:jc w:val="left"/>
        <w:rPr>
          <w:rFonts w:hint="eastAsia" w:ascii="华文仿宋" w:hAnsi="华文仿宋" w:eastAsia="华文仿宋" w:cs="华文仿宋"/>
          <w:color w:val="000000"/>
          <w:sz w:val="32"/>
          <w:szCs w:val="32"/>
        </w:rPr>
      </w:pPr>
    </w:p>
    <w:p>
      <w:pPr>
        <w:ind w:firstLine="640" w:firstLineChars="200"/>
        <w:jc w:val="left"/>
        <w:rPr>
          <w:rFonts w:hint="eastAsia" w:ascii="华文仿宋" w:hAnsi="华文仿宋" w:eastAsia="华文仿宋" w:cs="华文仿宋"/>
          <w:color w:val="000000"/>
          <w:sz w:val="32"/>
          <w:szCs w:val="32"/>
        </w:rPr>
      </w:pPr>
    </w:p>
    <w:tbl>
      <w:tblPr>
        <w:tblStyle w:val="5"/>
        <w:tblW w:w="1393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341"/>
        <w:gridCol w:w="1276"/>
        <w:gridCol w:w="2976"/>
        <w:gridCol w:w="2976"/>
        <w:gridCol w:w="1417"/>
        <w:gridCol w:w="737"/>
        <w:gridCol w:w="737"/>
        <w:gridCol w:w="737"/>
        <w:gridCol w:w="7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tblHeader/>
          <w:jc w:val="center"/>
        </w:trPr>
        <w:tc>
          <w:tcPr>
            <w:tcW w:w="10986"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506邢台市</w:t>
            </w:r>
            <w:r>
              <w:rPr>
                <w:rFonts w:hint="eastAsia" w:ascii="华文仿宋" w:hAnsi="华文仿宋" w:eastAsia="华文仿宋" w:cs="华文仿宋"/>
                <w:sz w:val="32"/>
                <w:szCs w:val="32"/>
                <w:lang w:eastAsia="zh-CN"/>
              </w:rPr>
              <w:t>生态环境部门</w:t>
            </w:r>
          </w:p>
        </w:tc>
        <w:tc>
          <w:tcPr>
            <w:tcW w:w="2948"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hint="eastAsia" w:ascii="华文仿宋" w:hAnsi="华文仿宋" w:eastAsia="华文仿宋" w:cs="华文仿宋"/>
                <w:sz w:val="32"/>
                <w:szCs w:val="32"/>
              </w:rPr>
            </w:pPr>
            <w:r>
              <w:rPr>
                <w:rFonts w:hint="eastAsia" w:ascii="华文仿宋" w:hAnsi="华文仿宋" w:eastAsia="华文仿宋" w:cs="华文仿宋"/>
                <w:sz w:val="32"/>
                <w:szCs w:val="32"/>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tblHeader/>
          <w:jc w:val="center"/>
        </w:trPr>
        <w:tc>
          <w:tcPr>
            <w:tcW w:w="2341" w:type="dxa"/>
            <w:vMerge w:val="restart"/>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职责活动</w:t>
            </w:r>
          </w:p>
        </w:tc>
        <w:tc>
          <w:tcPr>
            <w:tcW w:w="1276" w:type="dxa"/>
            <w:vMerge w:val="restart"/>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年度预算数</w:t>
            </w:r>
          </w:p>
        </w:tc>
        <w:tc>
          <w:tcPr>
            <w:tcW w:w="2976" w:type="dxa"/>
            <w:vMerge w:val="restart"/>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内容描述</w:t>
            </w:r>
          </w:p>
        </w:tc>
        <w:tc>
          <w:tcPr>
            <w:tcW w:w="2976" w:type="dxa"/>
            <w:vMerge w:val="restart"/>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绩效目标</w:t>
            </w:r>
          </w:p>
        </w:tc>
        <w:tc>
          <w:tcPr>
            <w:tcW w:w="1417" w:type="dxa"/>
            <w:vMerge w:val="restart"/>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绩效指标</w:t>
            </w:r>
          </w:p>
        </w:tc>
        <w:tc>
          <w:tcPr>
            <w:tcW w:w="2948" w:type="dxa"/>
            <w:gridSpan w:val="4"/>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评价标准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tblHeader/>
          <w:jc w:val="center"/>
        </w:trPr>
        <w:tc>
          <w:tcPr>
            <w:tcW w:w="2341" w:type="dxa"/>
            <w:vMerge w:val="continue"/>
            <w:shd w:val="clear" w:color="auto" w:fill="auto"/>
            <w:vAlign w:val="center"/>
          </w:tcPr>
          <w:p>
            <w:pPr>
              <w:spacing w:line="300" w:lineRule="exact"/>
              <w:jc w:val="left"/>
              <w:outlineLvl w:val="0"/>
              <w:rPr>
                <w:rFonts w:hint="eastAsia" w:ascii="华文仿宋" w:hAnsi="华文仿宋" w:eastAsia="华文仿宋" w:cs="华文仿宋"/>
                <w:sz w:val="32"/>
                <w:szCs w:val="32"/>
              </w:rPr>
            </w:pPr>
          </w:p>
        </w:tc>
        <w:tc>
          <w:tcPr>
            <w:tcW w:w="1276" w:type="dxa"/>
            <w:vMerge w:val="continue"/>
            <w:shd w:val="clear" w:color="auto" w:fill="auto"/>
            <w:vAlign w:val="center"/>
          </w:tcPr>
          <w:p>
            <w:pPr>
              <w:spacing w:line="300" w:lineRule="exact"/>
              <w:jc w:val="left"/>
              <w:outlineLvl w:val="0"/>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outlineLvl w:val="0"/>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outlineLvl w:val="0"/>
              <w:rPr>
                <w:rFonts w:hint="eastAsia" w:ascii="华文仿宋" w:hAnsi="华文仿宋" w:eastAsia="华文仿宋" w:cs="华文仿宋"/>
                <w:sz w:val="32"/>
                <w:szCs w:val="32"/>
              </w:rPr>
            </w:pPr>
          </w:p>
        </w:tc>
        <w:tc>
          <w:tcPr>
            <w:tcW w:w="1417" w:type="dxa"/>
            <w:vMerge w:val="continue"/>
            <w:shd w:val="clear" w:color="auto" w:fill="auto"/>
            <w:vAlign w:val="center"/>
          </w:tcPr>
          <w:p>
            <w:pPr>
              <w:spacing w:line="300" w:lineRule="exact"/>
              <w:jc w:val="left"/>
              <w:outlineLvl w:val="0"/>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优</w:t>
            </w:r>
          </w:p>
        </w:tc>
        <w:tc>
          <w:tcPr>
            <w:tcW w:w="737" w:type="dxa"/>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良</w:t>
            </w:r>
          </w:p>
        </w:tc>
        <w:tc>
          <w:tcPr>
            <w:tcW w:w="737" w:type="dxa"/>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中</w:t>
            </w:r>
          </w:p>
        </w:tc>
        <w:tc>
          <w:tcPr>
            <w:tcW w:w="737" w:type="dxa"/>
            <w:shd w:val="clear" w:color="auto" w:fill="auto"/>
            <w:vAlign w:val="center"/>
          </w:tcPr>
          <w:p>
            <w:pPr>
              <w:spacing w:line="300" w:lineRule="exact"/>
              <w:jc w:val="center"/>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一、环境监测与监察</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308</w:t>
            </w:r>
            <w:r>
              <w:rPr>
                <w:rFonts w:hint="eastAsia" w:ascii="华文仿宋" w:hAnsi="华文仿宋" w:eastAsia="华文仿宋" w:cs="华文仿宋"/>
                <w:sz w:val="32"/>
                <w:szCs w:val="32"/>
              </w:rPr>
              <w:t>.00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环境要素的监测与综合分析评价，提高环境监测和预警能力，提高自动站的建设、管理，加大辐射环境质量监测、核应急监测，加大环境监管执法力度，完善环境基本公共服务体系建设。开展环境要素（水、土、空气、声）的监测与综合分析评价，提高环境监测和预警能力，开展监督性监测，加强自动站的建设、管理，开展委托性监测、执法性监测，开展突发性环境污染事故应急监测，完成数据汇总、分析上报工作。开展环境要素的监测与综合分析评价，提高环境监测和预警能力，提高自动站的建设、管理，加大辐射环境质量监测、核应急监测，加大环境监管执法力度</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加强环境监测与监督</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1、环境监测与信息</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邢台市环境空气、地表水、地下水、声环境、土壤环境、农村环境、降水、降尘等常规环境要素的监测，加强空气、水自动站的建设、运行，提高环境监测和预警能力。开展国控、省控重点源（废水、废气、重金属）、污水处理厂监督性监测及在线仪器比对，开展市级排污收费监测，为污染防治提供技术依据。开展突发性环境污染事故监测。配合局部署开展执法性监测，加强环境执法监督、污染纠纷监测。加强建设项目竣工验收、排污许可证、项目环评监测及其他委托性监测，为企业提供服务。加强数据汇总、分析，完成数据上报，完成监督性监测、委托性监测等各类</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掌握全市环境整体质量变化情况，完成环境质量预警工作。加强污染源监督性监测，降低对环境的危害。快速准确判定环境污染事故的污染因子、污染浓度、变化趋势，为事故处置提高参考依据。</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保证全市水质、空气自动站正常运行</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环境质量预警体系建设和运行</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组织企业自行监测培训期数</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监督性监测完成情况</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快速反应、准确监测</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常规环境要素监测完成情况</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在合同规定期限完成服务</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组织企业污染源自动监测数据有效性审核培训期数</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组织环境监测培训期数</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数据上报完成率，报告编写情况</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75%以下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按照上级部门要求按时保质保量完成</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2、环境监察与督查</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环境监察，开展环境保护大检查工作、网格化环境监管、环境该违法案件现场调查处理、提高环境信访信息化水平，完善12369环保举报平台，打击环境违法行为专项行动。核定市本级企业污染物的排放量并征收排污费。开展标准化基础达标建设，提升环境监察执法能力</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加强全市环境整体质量改善，确保不发生环境安全事故；加强环境监察督察，严厉打击环境违法犯罪；加强环境信访工作，维护群众环境权益。完成全市的排污费征收和稽查工作。</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加强环境信访工作，维护群众环境权益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建立污染源动态管理数据库</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80%以下</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75%以下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组织开展环境监察人员培训</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10期以上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7期以上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6期</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6期以下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开展环境综合执法检查，对重点案件进行现场调查</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开展全市环境监察机构标准化建设</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建立、完善网络化环境监管体系</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全面、依法、足额征收排污费</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95%以上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85%及以上</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企业环境管理自律体系建设</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3、环境安全与应急处置</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积极应对突发性环境污染事故</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应对突发环境污染事件，保障全市环境质量安全</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环境应急处置</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建立重污染天气预警发布平台</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无</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无</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开展应急演练</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无</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4、核与辐射安全监管</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加强核与辐射安全监督管理；搞好辐射安全执法检查；做好辐射事故应急准备和响应工作；加强废旧放射源管理</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开展核与辐射安全监督执法检查，严格核与辐射管理。加强放射源和射线装置使用管理，做好废旧放射源、放射性废物管理及处置</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核应急工作完成率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100%以下</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二、环境污染综合防治</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2686.00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负责制定大气污染防治管理制度并组织实施。负责制定水体、固体废物等污染防治管理制度并组织实施，会同有关部门监督管理饮用水水源地环境保护</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加强大气、水体、机动车污染防治，加强固体废弃物、重金属等重点污染治理工程的防治工作</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1、大气污染防治</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1270.00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重点对PM、VOC、二氧化硫等大气污染物进行综合防治，推动城市环境空气质量改善</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加强大气污染防治，推动城市环境空气质量改善</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PM2.5削减率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2、水体污染防治</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955.00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加强河流污染防治、饮用水源保护、污染水体整治、水污染防治和水环境保护工程</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加强水体污染防治</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实施方案完成情况</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3、机动车污染防治</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对机动车污染防治实行统一监督管理，加强机动车环保监测单位运行监督管理，配合完成对全市设施污染排放和老旧车黄标车的淘汰工作</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加强机动车污染防治。配合完成老旧车、黄标车年度淘汰任务</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机动车污染监管平台建设</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100%以下</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老旧车、黄标车淘汰率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待定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4、固体废弃物、重金属等污染防治</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15.00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加强固体废弃物、重金属、进口废物等污染防治</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加强危险废物和废弃电子产品拆解管理</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危险废物规范化管理抽查合格</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05"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lang w:val="en-US" w:eastAsia="zh-CN"/>
              </w:rPr>
            </w:pPr>
            <w:r>
              <w:rPr>
                <w:rFonts w:hint="eastAsia" w:ascii="华文仿宋" w:hAnsi="华文仿宋" w:eastAsia="华文仿宋" w:cs="华文仿宋"/>
                <w:b/>
                <w:sz w:val="32"/>
                <w:szCs w:val="32"/>
                <w:lang w:val="en-US" w:eastAsia="zh-CN"/>
              </w:rPr>
              <w:t xml:space="preserve">    5、噪声</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68.00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适</w:t>
            </w:r>
            <w:r>
              <w:rPr>
                <w:rFonts w:hint="eastAsia" w:ascii="华文仿宋" w:hAnsi="华文仿宋" w:eastAsia="华文仿宋" w:cs="华文仿宋"/>
                <w:sz w:val="32"/>
                <w:szCs w:val="32"/>
              </w:rPr>
              <w:t xml:space="preserve">应邢台市城市声环境管理的需要，有效地控制噪声污染影响程度和范围，提高声环境质量，保障居民正常生活、学习和工作场所的安静，实现社会、经济、人口、资源、环境的可持续发展，构建人和自然和谐相处的社会环境 </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加强城市噪声管理，为声环境执法、建设项目管理、噪声污染源治理、噪声扰民、信访矛盾处理等提供科学依据。</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完成邢台市中心城区声环境功能区划分方案</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ind w:firstLine="641" w:firstLineChars="200"/>
              <w:jc w:val="left"/>
              <w:rPr>
                <w:rFonts w:hint="eastAsia" w:ascii="华文仿宋" w:hAnsi="华文仿宋" w:eastAsia="华文仿宋" w:cs="华文仿宋"/>
                <w:b/>
                <w:sz w:val="32"/>
                <w:szCs w:val="32"/>
                <w:lang w:val="en-US" w:eastAsia="zh-CN"/>
              </w:rPr>
            </w:pPr>
            <w:r>
              <w:rPr>
                <w:rFonts w:hint="eastAsia" w:ascii="华文仿宋" w:hAnsi="华文仿宋" w:eastAsia="华文仿宋" w:cs="华文仿宋"/>
                <w:b/>
                <w:sz w:val="32"/>
                <w:szCs w:val="32"/>
                <w:lang w:val="en-US" w:eastAsia="zh-CN"/>
              </w:rPr>
              <w:t>6、放射源和放射性废物监管</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78.00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全市辐射环境监测工作，对全市11地市辐射环境质量进行整体监测。加强对重点核技术利用单位的监督监测。组织全市各地市辐射监测技术人员的技术培训和设备比对，维护好辐射环境自动监测站点及数据平台的运行。</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保证辐射环境自动监测站点的良好运行率</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保证辐射环境自动监测站点的良好运行率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ind w:firstLine="641" w:firstLineChars="200"/>
              <w:jc w:val="left"/>
              <w:rPr>
                <w:rFonts w:hint="eastAsia" w:ascii="华文仿宋" w:hAnsi="华文仿宋" w:eastAsia="华文仿宋" w:cs="华文仿宋"/>
                <w:b/>
                <w:sz w:val="32"/>
                <w:szCs w:val="32"/>
                <w:lang w:eastAsia="zh-CN"/>
              </w:rPr>
            </w:pPr>
            <w:r>
              <w:rPr>
                <w:rFonts w:hint="eastAsia" w:ascii="华文仿宋" w:hAnsi="华文仿宋" w:eastAsia="华文仿宋" w:cs="华文仿宋"/>
                <w:b/>
                <w:sz w:val="32"/>
                <w:szCs w:val="32"/>
                <w:lang w:val="en-US" w:eastAsia="zh-CN"/>
              </w:rPr>
              <w:t>7、</w:t>
            </w:r>
            <w:r>
              <w:rPr>
                <w:rFonts w:hint="eastAsia" w:ascii="华文仿宋" w:hAnsi="华文仿宋" w:eastAsia="华文仿宋" w:cs="华文仿宋"/>
                <w:b/>
                <w:sz w:val="32"/>
                <w:szCs w:val="32"/>
                <w:lang w:eastAsia="zh-CN"/>
              </w:rPr>
              <w:t>辐射</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200.00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通过许可证的管理辐射工作单位全部纳入监管范围，确保放射源安全最大限度的消除辐射事故隐患。对申请辐射安全许可证发放、延续单位审批颁发辐射安全许可证，对持证单位进行检查。确保全市放射性废物及废旧放射源100%安全入库，保证放废库及实验楼和其他设施正常运行，有效保证应急设备的及时维修，时刻处于良好状态，保障全市辐射环境的安全。</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得出我市辖区内基站的电磁辐射空间分布规模、移动通讯基站的电磁辐射影响程度、超标基站数量，提出改善电磁辐射环境的对策建议</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i w:val="0"/>
                <w:color w:val="000000"/>
                <w:kern w:val="0"/>
                <w:sz w:val="32"/>
                <w:szCs w:val="32"/>
                <w:u w:val="none"/>
                <w:lang w:val="en-US" w:eastAsia="zh-CN" w:bidi="ar"/>
              </w:rPr>
              <w:t>全市电磁辐射设施数量、规模统计率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ind w:firstLine="641" w:firstLineChars="200"/>
              <w:jc w:val="left"/>
              <w:rPr>
                <w:rFonts w:hint="eastAsia" w:ascii="华文仿宋" w:hAnsi="华文仿宋" w:eastAsia="华文仿宋" w:cs="华文仿宋"/>
                <w:b/>
                <w:sz w:val="32"/>
                <w:szCs w:val="32"/>
                <w:lang w:val="en-US" w:eastAsia="zh-CN"/>
              </w:rPr>
            </w:pPr>
            <w:r>
              <w:rPr>
                <w:rFonts w:hint="eastAsia" w:ascii="华文仿宋" w:hAnsi="华文仿宋" w:eastAsia="华文仿宋" w:cs="华文仿宋"/>
                <w:b/>
                <w:sz w:val="32"/>
                <w:szCs w:val="32"/>
                <w:lang w:val="en-US" w:eastAsia="zh-CN"/>
              </w:rPr>
              <w:t>8、其他污染防治</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100.00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lang w:eastAsia="zh-CN"/>
              </w:rPr>
            </w:pPr>
            <w:r>
              <w:rPr>
                <w:rFonts w:hint="eastAsia" w:ascii="华文仿宋" w:hAnsi="华文仿宋" w:eastAsia="华文仿宋" w:cs="华文仿宋"/>
                <w:i w:val="0"/>
                <w:color w:val="000000"/>
                <w:kern w:val="0"/>
                <w:sz w:val="32"/>
                <w:szCs w:val="32"/>
                <w:u w:val="none"/>
                <w:lang w:val="en-US" w:eastAsia="zh-CN" w:bidi="ar"/>
              </w:rPr>
              <w:t>组织环境监察人员岗位培训，切实提高环境监察基层人员的素质。开展远程执法抽查行动，严厉打击企业自动监控设施不正常运行，偷排偷放、超标排放、自动监控数据弄虚造假等违法行为，有效提升我市环境监管能力和水平。</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lang w:eastAsia="zh-CN"/>
              </w:rPr>
              <w:t>其他用于环境监测与检察方面</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i w:val="0"/>
                <w:color w:val="000000"/>
                <w:kern w:val="0"/>
                <w:sz w:val="32"/>
                <w:szCs w:val="32"/>
                <w:u w:val="none"/>
                <w:lang w:val="en-US" w:eastAsia="zh-CN" w:bidi="ar"/>
              </w:rPr>
              <w:t>信息化监察设备使用率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三、自然生态保护</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270.00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强化生态保护和监察监管，提高自然保护区建设水平，加强生物多样性保护力度，提升农村生态环境质量</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加强自然生态保护</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1、农村环境综合整治</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解决影响群众生活和健康较为直接的饮用水安全保障、生活垃圾和污水治理、畜禽养殖污染治理防治等突出环境问题，改善环境重点、敏感区域的农村人居和生态环境质量</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解决农村区域性突出环境问题</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试点、示范区域村庄垃圾收集、处理率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试点、示范区域村庄污水处理率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2、自然保护区管理</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270.00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提高自然保护区管理水平</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加强各级自然保护区管理工作</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对保护区监督、调研、检查、指导工作完成率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3、生物及物种资源保护</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提升自然保护区建设水平，加强生物多样性的保护力度，恢复区域生态功能</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生物物种多样性保护</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指导全市各级保护区完成对本区内生物多样性保护、监测科研宣传工作完成率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4、生态环境破坏恢复整治</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指导和监督矿山开发、矿区复垦、生态环境破坏恢复整治、荒漠化沙化防止和湿地环境保护工作</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加强生态环境恢复整治工作</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对生态环境恢复整治指导工作完成率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5、秸秆禁烧</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指导监督各县（市、区）秸秆禁烧工作</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加强对各县（市、区）禁止秸秆禁烧工作的督导</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有效禁止秸秆禁烧</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6、生态创建</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组织开展小城镇环境规划的编制和创建国家级、省级优美城镇、生态村工作，参与城市生态环境建设</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组织开展生态创建工作</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对创建优美村镇、生态村工作完成率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4%</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3%</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3%以下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四、污染减排</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826.00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通过提高企业清洁生产和污染物排放标准等措施，推进主要污染物减排。科技推广和对外合作，清洁生产审核</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科技推广和督促清洁生产审核</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1、环保科技推广、清洁生产审核</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55.00</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按照省厅要求推广环保科技技术，对我市双超、双有企业开展清洁生产审核</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督促企业开展清洁生产审核</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4项主要污染物年度减排完成率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1%以下</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清洁生产审核通过率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60%以下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restart"/>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2、排污权交易管理</w:t>
            </w:r>
          </w:p>
        </w:tc>
        <w:tc>
          <w:tcPr>
            <w:tcW w:w="12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做好全市主要污染物排放权交易的技术性、事务性工作，全市排污权交易网络及平台建设、管理及维护工作，为主要污染物排放权交易活动提供相关服务</w:t>
            </w:r>
          </w:p>
        </w:tc>
        <w:tc>
          <w:tcPr>
            <w:tcW w:w="2976" w:type="dxa"/>
            <w:vMerge w:val="restart"/>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逐步在全市推进排污权有偿使用和交易工作。为实现我省排污权有偿使用和交易工作提供技术职称和服务。</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重点行业排污总量核定完成情况</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50%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40%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30%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30%以下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vMerge w:val="continue"/>
            <w:shd w:val="clear" w:color="auto" w:fill="auto"/>
            <w:vAlign w:val="center"/>
          </w:tcPr>
          <w:p>
            <w:pPr>
              <w:spacing w:line="300" w:lineRule="exact"/>
              <w:jc w:val="left"/>
              <w:rPr>
                <w:rFonts w:hint="eastAsia" w:ascii="华文仿宋" w:hAnsi="华文仿宋" w:eastAsia="华文仿宋" w:cs="华文仿宋"/>
                <w:b/>
                <w:sz w:val="32"/>
                <w:szCs w:val="32"/>
              </w:rPr>
            </w:pPr>
          </w:p>
        </w:tc>
        <w:tc>
          <w:tcPr>
            <w:tcW w:w="12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2976" w:type="dxa"/>
            <w:vMerge w:val="continue"/>
            <w:shd w:val="clear" w:color="auto" w:fill="auto"/>
            <w:vAlign w:val="center"/>
          </w:tcPr>
          <w:p>
            <w:pPr>
              <w:spacing w:line="300" w:lineRule="exact"/>
              <w:jc w:val="left"/>
              <w:rPr>
                <w:rFonts w:hint="eastAsia" w:ascii="华文仿宋" w:hAnsi="华文仿宋" w:eastAsia="华文仿宋" w:cs="华文仿宋"/>
                <w:sz w:val="32"/>
                <w:szCs w:val="32"/>
              </w:rPr>
            </w:pP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新建项目4项污染物排放量交易审核率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85%以下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ind w:firstLine="320" w:firstLineChars="100"/>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lang w:val="en-US" w:eastAsia="zh-CN"/>
              </w:rPr>
              <w:t>3</w:t>
            </w:r>
            <w:r>
              <w:rPr>
                <w:rFonts w:hint="eastAsia" w:ascii="华文仿宋" w:hAnsi="华文仿宋" w:eastAsia="华文仿宋" w:cs="华文仿宋"/>
                <w:b/>
                <w:sz w:val="32"/>
                <w:szCs w:val="32"/>
              </w:rPr>
              <w:t>、</w:t>
            </w:r>
            <w:r>
              <w:rPr>
                <w:rFonts w:hint="eastAsia" w:ascii="华文仿宋" w:hAnsi="华文仿宋" w:eastAsia="华文仿宋" w:cs="华文仿宋"/>
                <w:b/>
                <w:sz w:val="32"/>
                <w:szCs w:val="32"/>
                <w:lang w:eastAsia="zh-CN"/>
              </w:rPr>
              <w:t>生态</w:t>
            </w:r>
            <w:r>
              <w:rPr>
                <w:rFonts w:hint="eastAsia" w:ascii="华文仿宋" w:hAnsi="华文仿宋" w:eastAsia="华文仿宋" w:cs="华文仿宋"/>
                <w:b/>
                <w:sz w:val="32"/>
                <w:szCs w:val="32"/>
              </w:rPr>
              <w:t>环境监测与信息</w:t>
            </w: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p>
            <w:pPr>
              <w:spacing w:line="300" w:lineRule="exact"/>
              <w:jc w:val="left"/>
              <w:rPr>
                <w:rFonts w:hint="eastAsia" w:ascii="华文仿宋" w:hAnsi="华文仿宋" w:eastAsia="华文仿宋" w:cs="华文仿宋"/>
                <w:b/>
                <w:sz w:val="32"/>
                <w:szCs w:val="32"/>
              </w:rPr>
            </w:pP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771.00</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邢台市环境空气、地表水、地下水、声环境、土壤环境、农村环境、降水、降尘等常规环境要素的监测，加强空气、水自动站的建设、运行，提高环境监测和预警能力。开展国控、省控重点源（废水、废气、重金属）、污水处理厂监督性监测及在线仪器比对，开展市</w:t>
            </w:r>
            <w:r>
              <w:rPr>
                <w:rFonts w:hint="eastAsia" w:ascii="华文仿宋" w:hAnsi="华文仿宋" w:eastAsia="华文仿宋" w:cs="华文仿宋"/>
                <w:sz w:val="32"/>
                <w:szCs w:val="32"/>
                <w:lang w:val="en-US" w:eastAsia="zh-CN"/>
              </w:rPr>
              <w:t xml:space="preserve"> </w:t>
            </w:r>
            <w:r>
              <w:rPr>
                <w:rFonts w:hint="eastAsia" w:ascii="华文仿宋" w:hAnsi="华文仿宋" w:eastAsia="华文仿宋" w:cs="华文仿宋"/>
                <w:sz w:val="32"/>
                <w:szCs w:val="32"/>
              </w:rPr>
              <w:t>级排污收费监测，为污染防治提供技术依据。</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加强污染源监督性监测，降低对环境的危害。快速准确判定环境污染事故的污染因子、污染浓度、变化趋势，为事故处置提高参考依据。</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保证全市水质、空气自动站正常运行</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80%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70%以下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五、环保政务管理</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20554.11</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负责环境保护系统综合业务管理和机关综合事务管理</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加强环境保护管理工作</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1、综合业务管理</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12669.78</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拟定并组织实施全市年度环境保护地方环境标准、技术规范，以及年度环境保护政策法规的制修订；加强污染治理技术研究及推广、排污费征收管理及环保专项资金使用。完善环保公共服务体系，加强环保创新能力，加大信息公开、重点实验室及环境监测、监察的建设力度</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保障各项业务工作畅通</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综合业务保障率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90%以下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2341" w:type="dxa"/>
            <w:shd w:val="clear" w:color="auto" w:fill="auto"/>
            <w:vAlign w:val="center"/>
          </w:tcPr>
          <w:p>
            <w:pPr>
              <w:spacing w:line="300" w:lineRule="exact"/>
              <w:jc w:val="left"/>
              <w:rPr>
                <w:rFonts w:hint="eastAsia" w:ascii="华文仿宋" w:hAnsi="华文仿宋" w:eastAsia="华文仿宋" w:cs="华文仿宋"/>
                <w:b/>
                <w:sz w:val="32"/>
                <w:szCs w:val="32"/>
              </w:rPr>
            </w:pPr>
            <w:r>
              <w:rPr>
                <w:rFonts w:hint="eastAsia" w:ascii="华文仿宋" w:hAnsi="华文仿宋" w:eastAsia="华文仿宋" w:cs="华文仿宋"/>
                <w:b/>
                <w:sz w:val="32"/>
                <w:szCs w:val="32"/>
              </w:rPr>
              <w:t>　　2、综合事务管理</w:t>
            </w:r>
          </w:p>
        </w:tc>
        <w:tc>
          <w:tcPr>
            <w:tcW w:w="1276" w:type="dxa"/>
            <w:shd w:val="clear" w:color="auto" w:fill="auto"/>
            <w:vAlign w:val="center"/>
          </w:tcPr>
          <w:p>
            <w:pPr>
              <w:spacing w:line="300" w:lineRule="exact"/>
              <w:jc w:val="left"/>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7884.33</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开展环境保护宣传教育、组织业务人员培训，加强排污费征收管理及环保专项资金使用；加强调查研究，提高管理意识及业务能力</w:t>
            </w:r>
          </w:p>
        </w:tc>
        <w:tc>
          <w:tcPr>
            <w:tcW w:w="2976"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保障机关正常工作高效运转</w:t>
            </w:r>
          </w:p>
        </w:tc>
        <w:tc>
          <w:tcPr>
            <w:tcW w:w="1417" w:type="dxa"/>
            <w:shd w:val="clear" w:color="auto" w:fill="auto"/>
            <w:vAlign w:val="center"/>
          </w:tcPr>
          <w:p>
            <w:pPr>
              <w:spacing w:line="300" w:lineRule="exact"/>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综合事务保障率</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100%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95%</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w:t>
            </w:r>
          </w:p>
        </w:tc>
        <w:tc>
          <w:tcPr>
            <w:tcW w:w="737" w:type="dxa"/>
            <w:shd w:val="clear" w:color="auto" w:fill="auto"/>
            <w:vAlign w:val="center"/>
          </w:tcPr>
          <w:p>
            <w:pPr>
              <w:spacing w:line="300" w:lineRule="exact"/>
              <w:jc w:val="center"/>
              <w:rPr>
                <w:rFonts w:hint="eastAsia" w:ascii="华文仿宋" w:hAnsi="华文仿宋" w:eastAsia="华文仿宋" w:cs="华文仿宋"/>
                <w:sz w:val="32"/>
                <w:szCs w:val="32"/>
              </w:rPr>
            </w:pPr>
            <w:r>
              <w:rPr>
                <w:rFonts w:hint="eastAsia" w:ascii="华文仿宋" w:hAnsi="华文仿宋" w:eastAsia="华文仿宋" w:cs="华文仿宋"/>
                <w:sz w:val="32"/>
                <w:szCs w:val="32"/>
              </w:rPr>
              <w:t>90%以下</w:t>
            </w:r>
          </w:p>
        </w:tc>
      </w:tr>
    </w:tbl>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pPr>
    </w:p>
    <w:p>
      <w:pPr>
        <w:spacing w:line="300" w:lineRule="exact"/>
        <w:jc w:val="left"/>
        <w:outlineLvl w:val="0"/>
        <w:rPr>
          <w:rFonts w:hint="eastAsia" w:ascii="华文仿宋" w:hAnsi="华文仿宋" w:eastAsia="华文仿宋" w:cs="华文仿宋"/>
          <w:sz w:val="32"/>
          <w:szCs w:val="32"/>
        </w:rPr>
        <w:sectPr>
          <w:pgSz w:w="16838" w:h="11906" w:orient="landscape"/>
          <w:pgMar w:top="850" w:right="1417" w:bottom="850" w:left="1417" w:header="851" w:footer="992" w:gutter="0"/>
          <w:cols w:space="0" w:num="1"/>
          <w:rtlGutter w:val="0"/>
          <w:docGrid w:type="lines" w:linePitch="318" w:charSpace="0"/>
        </w:sectPr>
      </w:pPr>
    </w:p>
    <w:p>
      <w:pPr>
        <w:jc w:val="left"/>
        <w:rPr>
          <w:rFonts w:hint="eastAsia" w:ascii="华文仿宋" w:hAnsi="华文仿宋" w:eastAsia="华文仿宋" w:cs="华文仿宋"/>
          <w:color w:val="000000"/>
          <w:sz w:val="32"/>
          <w:szCs w:val="32"/>
        </w:rPr>
      </w:pPr>
    </w:p>
    <w:p>
      <w:pPr>
        <w:numPr>
          <w:ilvl w:val="0"/>
          <w:numId w:val="6"/>
        </w:numPr>
        <w:rPr>
          <w:rFonts w:hint="eastAsia" w:ascii="华文仿宋" w:hAnsi="华文仿宋" w:eastAsia="华文仿宋" w:cs="华文仿宋"/>
          <w:b/>
          <w:bCs/>
          <w:sz w:val="32"/>
          <w:szCs w:val="32"/>
        </w:rPr>
      </w:pPr>
      <w:r>
        <w:rPr>
          <w:rFonts w:hint="eastAsia" w:ascii="华文仿宋" w:hAnsi="华文仿宋" w:eastAsia="华文仿宋" w:cs="华文仿宋"/>
          <w:b/>
          <w:bCs/>
          <w:sz w:val="32"/>
          <w:szCs w:val="32"/>
        </w:rPr>
        <w:t>政府采购预算情况</w:t>
      </w:r>
    </w:p>
    <w:tbl>
      <w:tblPr>
        <w:tblStyle w:val="5"/>
        <w:tblW w:w="152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72"/>
        <w:gridCol w:w="1578"/>
        <w:gridCol w:w="3783"/>
        <w:gridCol w:w="537"/>
        <w:gridCol w:w="656"/>
        <w:gridCol w:w="584"/>
        <w:gridCol w:w="537"/>
        <w:gridCol w:w="690"/>
        <w:gridCol w:w="824"/>
        <w:gridCol w:w="1076"/>
        <w:gridCol w:w="720"/>
        <w:gridCol w:w="779"/>
        <w:gridCol w:w="749"/>
        <w:gridCol w:w="794"/>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5" w:hRule="atLeast"/>
        </w:trPr>
        <w:tc>
          <w:tcPr>
            <w:tcW w:w="1525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政府采购预算表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5255"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单位编码及名称：[506002]邢台市环境保护局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序号</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所属项目</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产品规格</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单位</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单价</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数量</w:t>
            </w:r>
          </w:p>
        </w:tc>
        <w:tc>
          <w:tcPr>
            <w:tcW w:w="65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政府采购计划金额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1"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总计</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49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当年部门预算安排资金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项目资金性质</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项目编码、名称、功能分类科目</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合计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319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一般公共预算拨款安排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小计</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专项收入</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单位申报数</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财政审核数</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单位申报数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财政审核数</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单位申报数</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财政审核数</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单位申报数</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财政审核数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合计</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30"/>
                <w:szCs w:val="3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2572.7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[506-0401-YBN-0HDQ][邢台市生态保护红线勘界定标][2110401]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[506-0401-YBN-6PZS][邢台市放射源在线监控管理平台][2110305]</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8</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[506-0502-YBN-9WAZ][邢台市水环境功能区划项目][2110302]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9</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[506-0503-YBN-XEQQ][机动车污染防治][2110301]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[506-0503-YBN-XEQQ][机动车污染防治][2110301]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11</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[506-0502-YBN-F60R][编制朱庄水库生态保护方案][2110302]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12</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[506-0501-YBN-VPTX][直读式挥发性有机物监测仪][2111101]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13</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[506-0501-YBN-W4L5][邢台市大气污染源排放清单更新(2019)][2110301]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[506-0502-YBN-28C2][开展市级及县级饮用水源地评估][2110302]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[506-0502-YBN-RRXE][邢台市区地下水饮用水源地勘界][2110302]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16</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[506-0502-YBN-RTLR][大运河（邢台段）文化带建设生态环境治理修复专项规划][2110302]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17</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[506-0501-YBN-2320][邢台市2018年重点行业差异化错峰生产绩效评价项目][2110301]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[506-0501-YBN-EF1E][邢台市第二次全国污染源普查工作经费][2110299]</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19</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[506-0502-YBN-ZMSU][13个水质自动监测站运行维护][2110302]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20</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[506-0401-YBN-X4DX][污染源用电量监控平台][2110301]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21</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[506-0401-YBN-RIPG][邢台市内丘县杏峪原始次生林市级自然保护区勘界定标，“5.22国际生物多样性日”专题宣传活动][2110401]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22</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[506-0501-YBN-1YHT][邢台市大气污染源排放清单更新(2018)][2110301]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23</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[506-0701-YBN-4XII][邢台市工业企业清洁生产审核评估与验收经费][2111104]</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24</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[506-0701-YBN-NHZ1][邢台市重污染天气应急预案及减排清单（2018年追加及2019年修订）][2110301]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[506-0802-YBN-A302][政务办公系统费][2110101]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26</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[506-0401-YQN-VH3Q][委托第三方环境监测项目][2111101]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27</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[506-0802-JBN-32F6][执法队监测站运行日常公用经费][2110199]</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[506-0504-YQN-FW83][噪声功能区划方案编制费][2110303]</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lang w:val="en-US"/>
              </w:rPr>
            </w:pPr>
            <w:r>
              <w:rPr>
                <w:rFonts w:hint="eastAsia" w:ascii="华文仿宋" w:hAnsi="华文仿宋" w:eastAsia="华文仿宋" w:cs="华文仿宋"/>
                <w:i w:val="0"/>
                <w:color w:val="000000"/>
                <w:kern w:val="0"/>
                <w:sz w:val="30"/>
                <w:szCs w:val="30"/>
                <w:u w:val="none"/>
                <w:lang w:val="en-US" w:eastAsia="zh-CN" w:bidi="ar"/>
              </w:rPr>
              <w:t>29</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[506-0401-YBN-9PKA][监控中心仪器购置经费][2111101]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lang w:val="en-US"/>
              </w:rPr>
            </w:pPr>
            <w:r>
              <w:rPr>
                <w:rFonts w:hint="eastAsia" w:ascii="华文仿宋" w:hAnsi="华文仿宋" w:eastAsia="华文仿宋" w:cs="华文仿宋"/>
                <w:i w:val="0"/>
                <w:color w:val="000000"/>
                <w:kern w:val="0"/>
                <w:sz w:val="30"/>
                <w:szCs w:val="30"/>
                <w:u w:val="none"/>
                <w:lang w:val="en-US" w:eastAsia="zh-CN" w:bidi="ar"/>
              </w:rPr>
              <w:t>30</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项目支出</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[506-0401-YBN-G8DT][监督性监测委托第三方服务费][2111101]</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年</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万元</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60</w:t>
            </w:r>
          </w:p>
        </w:tc>
      </w:tr>
    </w:tbl>
    <w:p>
      <w:pPr>
        <w:keepNext w:val="0"/>
        <w:keepLines w:val="0"/>
        <w:pageBreakBefore w:val="0"/>
        <w:widowControl w:val="0"/>
        <w:kinsoku/>
        <w:wordWrap/>
        <w:overflowPunct/>
        <w:topLinePunct w:val="0"/>
        <w:autoSpaceDE/>
        <w:autoSpaceDN/>
        <w:bidi w:val="0"/>
        <w:adjustRightInd/>
        <w:snapToGrid/>
        <w:spacing w:line="360" w:lineRule="auto"/>
        <w:ind w:right="-420" w:rightChars="-200"/>
        <w:jc w:val="left"/>
        <w:textAlignment w:val="auto"/>
        <w:rPr>
          <w:rFonts w:hint="eastAsia" w:ascii="华文仿宋" w:hAnsi="华文仿宋" w:eastAsia="华文仿宋" w:cs="华文仿宋"/>
          <w:b/>
          <w:bCs/>
          <w:sz w:val="32"/>
          <w:szCs w:val="32"/>
        </w:rPr>
        <w:sectPr>
          <w:pgSz w:w="16838" w:h="11906" w:orient="landscape"/>
          <w:pgMar w:top="850" w:right="1417" w:bottom="850" w:left="1417" w:header="851" w:footer="992" w:gutter="0"/>
          <w:cols w:space="0" w:num="1"/>
          <w:rtlGutter w:val="0"/>
          <w:docGrid w:type="lines" w:linePitch="318" w:charSpace="0"/>
        </w:sectPr>
      </w:pPr>
    </w:p>
    <w:p>
      <w:pPr>
        <w:keepNext w:val="0"/>
        <w:keepLines w:val="0"/>
        <w:pageBreakBefore w:val="0"/>
        <w:widowControl w:val="0"/>
        <w:kinsoku/>
        <w:wordWrap/>
        <w:overflowPunct/>
        <w:topLinePunct w:val="0"/>
        <w:autoSpaceDE/>
        <w:autoSpaceDN/>
        <w:bidi w:val="0"/>
        <w:adjustRightInd/>
        <w:snapToGrid/>
        <w:spacing w:line="360" w:lineRule="auto"/>
        <w:ind w:right="-420" w:rightChars="-200"/>
        <w:jc w:val="left"/>
        <w:textAlignment w:val="auto"/>
        <w:rPr>
          <w:rFonts w:hint="eastAsia" w:ascii="华文仿宋" w:hAnsi="华文仿宋" w:eastAsia="华文仿宋" w:cs="华文仿宋"/>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1" w:firstLineChars="200"/>
        <w:jc w:val="left"/>
        <w:textAlignment w:val="auto"/>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bCs/>
          <w:sz w:val="32"/>
          <w:szCs w:val="32"/>
        </w:rPr>
        <w:t>政府采购说明：</w:t>
      </w:r>
      <w:r>
        <w:rPr>
          <w:rFonts w:hint="eastAsia" w:ascii="华文仿宋" w:hAnsi="华文仿宋" w:eastAsia="华文仿宋" w:cs="华文仿宋"/>
          <w:b w:val="0"/>
          <w:bCs w:val="0"/>
          <w:sz w:val="32"/>
          <w:szCs w:val="32"/>
          <w:lang w:val="en-US" w:eastAsia="zh-CN"/>
        </w:rPr>
        <w:t>1、</w:t>
      </w:r>
      <w:r>
        <w:rPr>
          <w:rFonts w:hint="eastAsia" w:ascii="华文仿宋" w:hAnsi="华文仿宋" w:eastAsia="华文仿宋" w:cs="华文仿宋"/>
          <w:b w:val="0"/>
          <w:bCs w:val="0"/>
          <w:sz w:val="32"/>
          <w:szCs w:val="32"/>
        </w:rPr>
        <w:t>邢台市生态保护红线勘界定标工作</w:t>
      </w:r>
      <w:r>
        <w:rPr>
          <w:rFonts w:hint="eastAsia" w:ascii="华文仿宋" w:hAnsi="华文仿宋" w:eastAsia="华文仿宋" w:cs="华文仿宋"/>
          <w:b w:val="0"/>
          <w:bCs w:val="0"/>
          <w:sz w:val="32"/>
          <w:szCs w:val="32"/>
          <w:lang w:val="en-US" w:eastAsia="zh-CN"/>
        </w:rPr>
        <w:t>150万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项目概况：依据《中共中央办公厅国务院办公厅印发&lt;关于划定并严守生态保护红线的若干意见&gt;的通知》 (厅字〔2017〕2号)明确指出：“2020年年底前，全面完成国家生态保护红线划定、勘界定标，基本建立生态保护红线制度，国土生态空间得到优化和有效保护，生态功能保持稳定，国家生态安全格局更加完善”，《中共河北省委办公厅河北省人民政府办公厅印发&lt;关于划定并严守生态保护红线的实施意见&gt;的通知》(冀办字〔2017〕2号)明确指出：“中期目标（2019-2020年）。全面完成全省生态保护红线勘界定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在河北省人民政府发布的《河北省生态保护红线》划定成果的基础上，按照精准、简单、易行的要求，开展我市的生态保护红线勘界定标工作，明确不同斑块生态保护红线边界范围，在重点地段（部位）、重要拐点等关键控制点设立界桩，同时在醒目位置树立标识牌，并将有关信息登记入库，为常态化监管奠定基础。</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首先完成准备工作，包括按照《生态保护红线勘界定标技术规程》规程要求，制定生态保护红线勘界定标技术方案、人员培训、相关资料准备、仪器设备准备、开展试点；其次，完成业内准备工作，包括数据坐标转换、工作地图制作、信息提取、红线图斑信息表达、拟设界桩点和标识牌的预标注；再次，开展现场勘界，包括与标注的外业核查、信息记录、生态保护红线图斑边界校和调整、树立界桩和标识牌；最后形成勘界定标成果，由省环保厅和生地理信息局进行验收。</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b w:val="0"/>
          <w:bCs w:val="0"/>
          <w:sz w:val="32"/>
          <w:szCs w:val="32"/>
          <w:lang w:val="en-US" w:eastAsia="zh-CN"/>
        </w:rPr>
        <w:t>2、邢台市放射源在线监控管理平台78万</w:t>
      </w:r>
      <w:r>
        <w:rPr>
          <w:rFonts w:hint="eastAsia" w:ascii="华文仿宋" w:hAnsi="华文仿宋" w:eastAsia="华文仿宋" w:cs="华文仿宋"/>
          <w:b/>
          <w:bCs/>
          <w:sz w:val="32"/>
          <w:szCs w:val="32"/>
          <w:lang w:val="en-US" w:eastAsia="zh-CN"/>
        </w:rPr>
        <w:t xml:space="preserve">  </w:t>
      </w:r>
      <w:r>
        <w:rPr>
          <w:rFonts w:hint="eastAsia" w:ascii="华文仿宋" w:hAnsi="华文仿宋" w:eastAsia="华文仿宋" w:cs="华文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 邢台市环境保护局放射源监控管理平台建设是对邢台市48家核技术利用单位实施监控和管理，对364枚放射源的监控准确有效的传到环保局监控机房。整合现有报警与监控资源为基础，以互联网为依托，以建设全面的视频监控为重点，采用“统一规划、统一标准、充分利旧、分布实施”的建设思想，构建以业务应用为主导的放射源监控系统。计划资金78万元，于2019年6月底前完成我市放射源在线监控管理平台建设项目。</w:t>
      </w:r>
    </w:p>
    <w:p>
      <w:pPr>
        <w:numPr>
          <w:ilvl w:val="0"/>
          <w:numId w:val="0"/>
        </w:numPr>
        <w:spacing w:line="560" w:lineRule="exact"/>
        <w:ind w:leftChars="0"/>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3、邢台市水环境功能区划90万</w:t>
      </w:r>
    </w:p>
    <w:p>
      <w:pPr>
        <w:numPr>
          <w:ilvl w:val="0"/>
          <w:numId w:val="0"/>
        </w:numPr>
        <w:spacing w:line="560" w:lineRule="exact"/>
        <w:ind w:leftChars="0"/>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sz w:val="32"/>
          <w:szCs w:val="32"/>
        </w:rPr>
        <w:t>邢台市水环境功能区划：计划投资120万元编制《邢台市水环境功能区划》。2018年9月投资36万元完成初稿，11月审查通过，12月投资84万元完成上报。绩效目标：对我市主要河流水质状况进行调查，建立我市河流状况数据库，开展河流水体现状评估，按照上下游、支干流明确每条河流水质类别，切实保护好河流水体。依据：《邢台市水污染防治工作实施方案》（邢发﹝2016）13号）</w:t>
      </w:r>
    </w:p>
    <w:p>
      <w:pPr>
        <w:keepNext w:val="0"/>
        <w:keepLines w:val="0"/>
        <w:pageBreakBefore w:val="0"/>
        <w:widowControl w:val="0"/>
        <w:kinsoku/>
        <w:wordWrap/>
        <w:overflowPunct/>
        <w:topLinePunct w:val="0"/>
        <w:autoSpaceDE/>
        <w:autoSpaceDN/>
        <w:bidi w:val="0"/>
        <w:adjustRightInd/>
        <w:snapToGrid/>
        <w:spacing w:line="360" w:lineRule="auto"/>
        <w:ind w:right="-420" w:right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4-5、</w:t>
      </w:r>
      <w:r>
        <w:rPr>
          <w:rFonts w:hint="eastAsia" w:ascii="华文仿宋" w:hAnsi="华文仿宋" w:eastAsia="华文仿宋" w:cs="华文仿宋"/>
          <w:b w:val="0"/>
          <w:bCs w:val="0"/>
          <w:sz w:val="32"/>
          <w:szCs w:val="32"/>
        </w:rPr>
        <w:t>机动车污染防治项目年度资金总额</w:t>
      </w:r>
      <w:r>
        <w:rPr>
          <w:rFonts w:hint="eastAsia" w:ascii="华文仿宋" w:hAnsi="华文仿宋" w:eastAsia="华文仿宋" w:cs="华文仿宋"/>
          <w:b w:val="0"/>
          <w:bCs w:val="0"/>
          <w:sz w:val="32"/>
          <w:szCs w:val="32"/>
          <w:lang w:val="en-US" w:eastAsia="zh-CN"/>
        </w:rPr>
        <w:t>300</w:t>
      </w:r>
      <w:r>
        <w:rPr>
          <w:rFonts w:hint="eastAsia" w:ascii="华文仿宋" w:hAnsi="华文仿宋" w:eastAsia="华文仿宋" w:cs="华文仿宋"/>
          <w:b w:val="0"/>
          <w:bCs w:val="0"/>
          <w:sz w:val="32"/>
          <w:szCs w:val="32"/>
        </w:rPr>
        <w:t>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分为9项分别是：1.增设4个机动车尾气抽检点。每个点位预配置检测人员9名，3人一组24小时不间断检测。每个点位每年需20万元（委托第三方公开招标），4个点位每年需经费80万元。2.每个点位安装一个高清移动摄像头约2万元，10（原有6个抽测点新增4个点位）个点位共20万元。3.定期对施工机械及用车大户监测尾气排放情况需请三方共需20万元。4.储油库、加油站和油罐车油气回收装置监督性检测，组织开展对储油库（2座）、加油站（644家）和油罐车（124辆）油气回收装置的监督性检测中，需申请预算为：储油库2×11000元＝22000元；加油站644×2000＝1288000元；油罐车124×3000＝372000元。共需168.2万元。5.机动车污染防治平台整合提升项目，现有尾检机构管理平台，油气回收平台，整合为统一平台包括固定尾气检测点，遥感监测平台，非道路移动机械及重柴车在线监控平台，共需60万元。6.油气回收平台运维及系统设备升级2018年底前要完成年销售汽油量大于5000吨加油站及其他具备条件的加油站油气回收在线运行，目前我科已经建成并投入使用，在2019年及随后三年，在平台运维及系统设备升级，共需20万。7.机动车平台新建大屏项目，为满足机动车平台扩容的需求，对大屏幕进行改造共29万元。8.建造检测指挥中心，实现3个功能：①.对10个路检路查点位进行实施监控。②、对200个市控空气监测点位实施实时监控。③、对数据平台数据进行审查审核。共需16万元。9.各县市区机动车污染防治培训会，集中请专家培训机动车污染防治工作。共需2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坚持“控制排放污染物增量、消减排放污染物存量、强化日常监管”的机动车污染防控原则，实施严格源头控制、强化在用车监管、推进高排放车治理、加强油气回收管理等综合减排措施。</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6、编制</w:t>
      </w:r>
      <w:r>
        <w:rPr>
          <w:rFonts w:hint="eastAsia" w:ascii="华文仿宋" w:hAnsi="华文仿宋" w:eastAsia="华文仿宋" w:cs="华文仿宋"/>
          <w:b w:val="0"/>
          <w:bCs w:val="0"/>
          <w:sz w:val="32"/>
          <w:szCs w:val="32"/>
        </w:rPr>
        <w:t>朱庄水库生态保护方案1</w:t>
      </w:r>
      <w:r>
        <w:rPr>
          <w:rFonts w:hint="eastAsia" w:ascii="华文仿宋" w:hAnsi="华文仿宋" w:eastAsia="华文仿宋" w:cs="华文仿宋"/>
          <w:b w:val="0"/>
          <w:bCs w:val="0"/>
          <w:sz w:val="32"/>
          <w:szCs w:val="32"/>
          <w:lang w:val="en-US" w:eastAsia="zh-CN"/>
        </w:rPr>
        <w:t>0</w:t>
      </w:r>
      <w:r>
        <w:rPr>
          <w:rFonts w:hint="eastAsia" w:ascii="华文仿宋" w:hAnsi="华文仿宋" w:eastAsia="华文仿宋" w:cs="华文仿宋"/>
          <w:b w:val="0"/>
          <w:bCs w:val="0"/>
          <w:sz w:val="32"/>
          <w:szCs w:val="32"/>
        </w:rPr>
        <w:t>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市委、市政府《全面加强生态环境保护坚决打好污染防治攻坚战实施方案》（邢发〔2018〕18号），强化水库水质保护中，“编制并实施朱庄水库生态环境保护方案，维护水环境质量”。编制朱庄水库生态保护方案，实施各项保护内容，将进一步加大朱庄水库备用水源地生态环境保护力度，保障备用水源地水质安全。</w:t>
      </w:r>
    </w:p>
    <w:p>
      <w:pPr>
        <w:spacing w:after="0" w:line="600" w:lineRule="exact"/>
        <w:ind w:firstLine="320" w:firstLineChars="100"/>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7、直读式</w:t>
      </w:r>
      <w:r>
        <w:rPr>
          <w:rFonts w:hint="eastAsia" w:ascii="华文仿宋" w:hAnsi="华文仿宋" w:eastAsia="华文仿宋" w:cs="华文仿宋"/>
          <w:b w:val="0"/>
          <w:bCs w:val="0"/>
          <w:sz w:val="32"/>
          <w:szCs w:val="32"/>
          <w:lang w:eastAsia="zh-CN"/>
        </w:rPr>
        <w:t>挥发性有机物检测仪</w:t>
      </w:r>
      <w:r>
        <w:rPr>
          <w:rFonts w:hint="eastAsia" w:ascii="华文仿宋" w:hAnsi="华文仿宋" w:eastAsia="华文仿宋" w:cs="华文仿宋"/>
          <w:b w:val="0"/>
          <w:bCs w:val="0"/>
          <w:sz w:val="32"/>
          <w:szCs w:val="32"/>
        </w:rPr>
        <w:t>150万元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《加强固定污染源废气挥发性有机物监测工作的通知》（环办监测函 [2018]123号）文件要求对挥发性有机物开展监测。现申请购买直读式挥发性有机物监测仪，该仪器主要应用于固定源废气中挥发性有机物（总烃、甲烷、非甲烷总烃）的测量，数据只读，方便快捷，并能对数据进行记录及查询。无需返回实验室开展分析监测。</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根据省、市每年下达的年度监督性监测计划及日常执法监测需要购买阻容法烟气含湿量检测器、环境参数测试仪；对烟尘（颗粒物）浓度，油烟浓度，烟气中二氧化硫浓度、氮氧化物浓度，烟气含湿量，监测现场温、湿度、大气压强及风速风向等数据实现现场读取，并具备数据存储及查询功能，实现快捷高效监测。购买实验室用的煤质全硫监测仪一台、煤质灰分监测仪一台。满足当前对燃煤企业燃煤质量监督性监测需要。</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8、</w:t>
      </w:r>
      <w:r>
        <w:rPr>
          <w:rFonts w:hint="eastAsia" w:ascii="华文仿宋" w:hAnsi="华文仿宋" w:eastAsia="华文仿宋" w:cs="华文仿宋"/>
          <w:b w:val="0"/>
          <w:bCs w:val="0"/>
          <w:sz w:val="32"/>
          <w:szCs w:val="32"/>
        </w:rPr>
        <w:t>邢台市大气污染源排放清单更新（201</w:t>
      </w:r>
      <w:r>
        <w:rPr>
          <w:rFonts w:hint="eastAsia" w:ascii="华文仿宋" w:hAnsi="华文仿宋" w:eastAsia="华文仿宋" w:cs="华文仿宋"/>
          <w:b w:val="0"/>
          <w:bCs w:val="0"/>
          <w:sz w:val="32"/>
          <w:szCs w:val="32"/>
          <w:lang w:val="en-US" w:eastAsia="zh-CN"/>
        </w:rPr>
        <w:t>9</w:t>
      </w:r>
      <w:r>
        <w:rPr>
          <w:rFonts w:hint="eastAsia" w:ascii="华文仿宋" w:hAnsi="华文仿宋" w:eastAsia="华文仿宋" w:cs="华文仿宋"/>
          <w:b w:val="0"/>
          <w:bCs w:val="0"/>
          <w:sz w:val="32"/>
          <w:szCs w:val="32"/>
        </w:rPr>
        <w:t>）年</w:t>
      </w:r>
      <w:r>
        <w:rPr>
          <w:rFonts w:hint="eastAsia" w:ascii="华文仿宋" w:hAnsi="华文仿宋" w:eastAsia="华文仿宋" w:cs="华文仿宋"/>
          <w:b w:val="0"/>
          <w:bCs w:val="0"/>
          <w:sz w:val="32"/>
          <w:szCs w:val="32"/>
          <w:lang w:val="en-US" w:eastAsia="zh-CN"/>
        </w:rPr>
        <w:t>100</w:t>
      </w:r>
      <w:r>
        <w:rPr>
          <w:rFonts w:hint="eastAsia" w:ascii="华文仿宋" w:hAnsi="华文仿宋" w:eastAsia="华文仿宋" w:cs="华文仿宋"/>
          <w:b w:val="0"/>
          <w:bCs w:val="0"/>
          <w:sz w:val="32"/>
          <w:szCs w:val="32"/>
        </w:rPr>
        <w:t>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为了打赢蓝天保卫战，为我市开展精细化源解析和大气污染精准治理提供源排放数据支持，根据《开展京津冀大气污染传输通道污染源排放清单编制工作》环办大气[2017]26号文件要求，开展各类污染源活动水平数据的收集和更新、污染物排放量计算和校核，编制2018年邢台市大气污染源排放清单。建设内容，源清单更新工作拟于2019年4月开始，2019年9月底完成，整体工作分两个阶段完成：1、活动水平调查2019年4月—6月，制定工作方案，对参加活动水平调查的人员进行集中培训。根据第二次污染源普查数据完成邢台市2018年大气污染源排放清单活动水平的更新和校核工作。2、编制报告2019年7月—9月，完成邢台市2018年大气污染物排放清单计算、不确定性分析，完成邢台市2018年大气污染物排放清单及清单技术报告。</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项目投资及资金筹措1、活动水平调查费用本次活动水平的调查涵盖10大类（固定燃烧源、工艺过程源、移动源、农业氨排放、扬尘源、溶剂使用、生物质燃烧、油气储运、废弃物处理、其他源），39小类（电力供热、工业锅炉、民用锅炉、民用燃烧、水泥、玻璃、焦化、石油化工、其他工业、钢铁、道路移动源、非道路移动源、建筑涂料、工业涂装、印刷印染、农药使用、其他溶剂点源、堆场扬尘、施工扬尘、道路扬尘、土壤扬尘、工业生物质锅炉、生物质炉灶、生物质开放燃烧、畜禽养殖点源、氮肥施用、秸秆堆肥、固氮植物、土壤本底、人体粪便、加油站、油气储存、油气储运、废水处理、固废处理、烟气脱硝、餐饮）污染源的大气污染活动水平数据调查，费用包括调查人员劳务费、车辆租赁及燃油费、会议费、差旅费等费用，经测算共需</w:t>
      </w:r>
      <w:r>
        <w:rPr>
          <w:rFonts w:hint="eastAsia" w:ascii="华文仿宋" w:hAnsi="华文仿宋" w:eastAsia="华文仿宋" w:cs="华文仿宋"/>
          <w:sz w:val="32"/>
          <w:szCs w:val="32"/>
          <w:lang w:val="en-US" w:eastAsia="zh-CN"/>
        </w:rPr>
        <w:t>70</w:t>
      </w:r>
      <w:r>
        <w:rPr>
          <w:rFonts w:hint="eastAsia" w:ascii="华文仿宋" w:hAnsi="华文仿宋" w:eastAsia="华文仿宋" w:cs="华文仿宋"/>
          <w:sz w:val="32"/>
          <w:szCs w:val="32"/>
        </w:rPr>
        <w:t>万元。2、编制报告费用2018年大气污染源排放清单报告编制约需资金</w:t>
      </w:r>
      <w:r>
        <w:rPr>
          <w:rFonts w:hint="eastAsia" w:ascii="华文仿宋" w:hAnsi="华文仿宋" w:eastAsia="华文仿宋" w:cs="华文仿宋"/>
          <w:sz w:val="32"/>
          <w:szCs w:val="32"/>
          <w:lang w:val="en-US" w:eastAsia="zh-CN"/>
        </w:rPr>
        <w:t>3</w:t>
      </w:r>
      <w:r>
        <w:rPr>
          <w:rFonts w:hint="eastAsia" w:ascii="华文仿宋" w:hAnsi="华文仿宋" w:eastAsia="华文仿宋" w:cs="华文仿宋"/>
          <w:sz w:val="32"/>
          <w:szCs w:val="32"/>
        </w:rPr>
        <w:t>0万元，包括报告编制、印刷、专家咨询费等费用。本项目共需资金1</w:t>
      </w:r>
      <w:r>
        <w:rPr>
          <w:rFonts w:hint="eastAsia" w:ascii="华文仿宋" w:hAnsi="华文仿宋" w:eastAsia="华文仿宋" w:cs="华文仿宋"/>
          <w:sz w:val="32"/>
          <w:szCs w:val="32"/>
          <w:lang w:val="en-US" w:eastAsia="zh-CN"/>
        </w:rPr>
        <w:t>00</w:t>
      </w:r>
      <w:r>
        <w:rPr>
          <w:rFonts w:hint="eastAsia" w:ascii="华文仿宋" w:hAnsi="华文仿宋" w:eastAsia="华文仿宋" w:cs="华文仿宋"/>
          <w:sz w:val="32"/>
          <w:szCs w:val="32"/>
        </w:rPr>
        <w:t>万元，全部申请邢台市环境保护专项资金。</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9、</w:t>
      </w:r>
      <w:r>
        <w:rPr>
          <w:rFonts w:hint="eastAsia" w:ascii="华文仿宋" w:hAnsi="华文仿宋" w:eastAsia="华文仿宋" w:cs="华文仿宋"/>
          <w:b w:val="0"/>
          <w:bCs w:val="0"/>
          <w:sz w:val="32"/>
          <w:szCs w:val="32"/>
        </w:rPr>
        <w:t>开展市</w:t>
      </w:r>
      <w:r>
        <w:rPr>
          <w:rFonts w:hint="eastAsia" w:ascii="华文仿宋" w:hAnsi="华文仿宋" w:eastAsia="华文仿宋" w:cs="华文仿宋"/>
          <w:b w:val="0"/>
          <w:bCs w:val="0"/>
          <w:sz w:val="32"/>
          <w:szCs w:val="32"/>
          <w:lang w:eastAsia="zh-CN"/>
        </w:rPr>
        <w:t>、县级</w:t>
      </w:r>
      <w:r>
        <w:rPr>
          <w:rFonts w:hint="eastAsia" w:ascii="华文仿宋" w:hAnsi="华文仿宋" w:eastAsia="华文仿宋" w:cs="华文仿宋"/>
          <w:b w:val="0"/>
          <w:bCs w:val="0"/>
          <w:sz w:val="32"/>
          <w:szCs w:val="32"/>
        </w:rPr>
        <w:t>饮用水源地评估，</w:t>
      </w:r>
      <w:r>
        <w:rPr>
          <w:rFonts w:hint="eastAsia" w:ascii="华文仿宋" w:hAnsi="华文仿宋" w:eastAsia="华文仿宋" w:cs="华文仿宋"/>
          <w:b w:val="0"/>
          <w:bCs w:val="0"/>
          <w:sz w:val="32"/>
          <w:szCs w:val="32"/>
          <w:lang w:val="en-US" w:eastAsia="zh-CN"/>
        </w:rPr>
        <w:t>4</w:t>
      </w:r>
      <w:r>
        <w:rPr>
          <w:rFonts w:hint="eastAsia" w:ascii="华文仿宋" w:hAnsi="华文仿宋" w:eastAsia="华文仿宋" w:cs="华文仿宋"/>
          <w:b w:val="0"/>
          <w:bCs w:val="0"/>
          <w:sz w:val="32"/>
          <w:szCs w:val="32"/>
        </w:rPr>
        <w:t>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按照市委、市政《邢台市水污染防治工作实施方案》（邢发〔2016〕13号），“自2016年起，每年对集中式饮用水源保护区开展基础调查与评估”。对市</w:t>
      </w:r>
      <w:r>
        <w:rPr>
          <w:rFonts w:hint="eastAsia" w:ascii="华文仿宋" w:hAnsi="华文仿宋" w:eastAsia="华文仿宋" w:cs="华文仿宋"/>
          <w:sz w:val="32"/>
          <w:szCs w:val="32"/>
          <w:lang w:eastAsia="zh-CN"/>
        </w:rPr>
        <w:t>、县</w:t>
      </w:r>
      <w:r>
        <w:rPr>
          <w:rFonts w:hint="eastAsia" w:ascii="华文仿宋" w:hAnsi="华文仿宋" w:eastAsia="华文仿宋" w:cs="华文仿宋"/>
          <w:sz w:val="32"/>
          <w:szCs w:val="32"/>
        </w:rPr>
        <w:t>级饮用水源地开展评估，编写2018年市</w:t>
      </w:r>
      <w:r>
        <w:rPr>
          <w:rFonts w:hint="eastAsia" w:ascii="华文仿宋" w:hAnsi="华文仿宋" w:eastAsia="华文仿宋" w:cs="华文仿宋"/>
          <w:sz w:val="32"/>
          <w:szCs w:val="32"/>
          <w:lang w:eastAsia="zh-CN"/>
        </w:rPr>
        <w:t>、县</w:t>
      </w:r>
      <w:r>
        <w:rPr>
          <w:rFonts w:hint="eastAsia" w:ascii="华文仿宋" w:hAnsi="华文仿宋" w:eastAsia="华文仿宋" w:cs="华文仿宋"/>
          <w:sz w:val="32"/>
          <w:szCs w:val="32"/>
        </w:rPr>
        <w:t>级水源地评估报告，上报省环保厅。</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bCs/>
          <w:sz w:val="32"/>
          <w:szCs w:val="32"/>
        </w:rPr>
      </w:pPr>
      <w:r>
        <w:rPr>
          <w:rFonts w:hint="eastAsia" w:ascii="华文仿宋" w:hAnsi="华文仿宋" w:eastAsia="华文仿宋" w:cs="华文仿宋"/>
          <w:b w:val="0"/>
          <w:bCs w:val="0"/>
          <w:sz w:val="32"/>
          <w:szCs w:val="32"/>
          <w:lang w:val="en-US" w:eastAsia="zh-CN"/>
        </w:rPr>
        <w:t>10、</w:t>
      </w:r>
      <w:r>
        <w:rPr>
          <w:rFonts w:hint="eastAsia" w:ascii="华文仿宋" w:hAnsi="华文仿宋" w:eastAsia="华文仿宋" w:cs="华文仿宋"/>
          <w:b w:val="0"/>
          <w:bCs w:val="0"/>
          <w:sz w:val="32"/>
          <w:szCs w:val="32"/>
        </w:rPr>
        <w:t>邢台市区地下水饮用水源地勘界50万</w:t>
      </w:r>
    </w:p>
    <w:p>
      <w:pPr>
        <w:spacing w:after="0" w:line="600" w:lineRule="exact"/>
        <w:ind w:firstLine="320" w:firstLineChars="100"/>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市委、市政《邢台市水污染防治工作实施方案》（邢发〔2016〕13号），“到2018年底前，完成县级以上集中式饮用水水源保护区勘界”。对市区地下水饮用水源保护区进行实地踏勘，并结合水源地周边环境，初步确定饮用水水源保护区边界，即一、二级和准保护区面积及其范围</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11、</w:t>
      </w:r>
      <w:r>
        <w:rPr>
          <w:rFonts w:hint="eastAsia" w:ascii="华文仿宋" w:hAnsi="华文仿宋" w:eastAsia="华文仿宋" w:cs="华文仿宋"/>
          <w:b w:val="0"/>
          <w:bCs w:val="0"/>
          <w:sz w:val="32"/>
          <w:szCs w:val="32"/>
        </w:rPr>
        <w:t>大运河（邢台段）文化带建设生态环境治理修复专项规划</w:t>
      </w:r>
      <w:r>
        <w:rPr>
          <w:rFonts w:hint="eastAsia" w:ascii="华文仿宋" w:hAnsi="华文仿宋" w:eastAsia="华文仿宋" w:cs="华文仿宋"/>
          <w:b w:val="0"/>
          <w:bCs w:val="0"/>
          <w:sz w:val="32"/>
          <w:szCs w:val="32"/>
          <w:lang w:val="en-US" w:eastAsia="zh-CN"/>
        </w:rPr>
        <w:t>6</w:t>
      </w:r>
      <w:r>
        <w:rPr>
          <w:rFonts w:hint="eastAsia" w:ascii="华文仿宋" w:hAnsi="华文仿宋" w:eastAsia="华文仿宋" w:cs="华文仿宋"/>
          <w:b w:val="0"/>
          <w:bCs w:val="0"/>
          <w:sz w:val="32"/>
          <w:szCs w:val="32"/>
        </w:rPr>
        <w:t>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省环保厅大运河生态环境治理工作调度会要求，大运河流经的廊坊市、沧州市、衡水市、邢台市和邯郸市等5市，要编制本地区《大运河文化带建设生态环境治理修复专项规划》，实施污染减排、环境承载力提升和水生态修复等措施，落实习近平总书记关于大运河文化带的重要批示精神。</w:t>
      </w:r>
    </w:p>
    <w:p>
      <w:pPr>
        <w:numPr>
          <w:ilvl w:val="0"/>
          <w:numId w:val="0"/>
        </w:numPr>
        <w:spacing w:after="0" w:line="600" w:lineRule="exact"/>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12、邢台市2018年重点行业差异化错峰生产绩效评价184万</w:t>
      </w:r>
    </w:p>
    <w:p>
      <w:pPr>
        <w:spacing w:after="0" w:line="600" w:lineRule="exact"/>
        <w:ind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周永会常务副市长市长在《邢台市环境保护局关于委托第三方技术评估机构对重点行业开展绩效评价的请示》上的批示要求，我市要依据《河北省重点行业秋冬季差异化错峰生产绩效评价指导意见》，聘请第三方技术评估机构，对铸造、建材、碳素、医药（农药）制造等行业开展差异化错峰生产绩效评价，避免秋冬季企业错峰生产实施“一刀切”。现申请资金</w:t>
      </w:r>
      <w:r>
        <w:rPr>
          <w:rFonts w:hint="eastAsia" w:ascii="华文仿宋" w:hAnsi="华文仿宋" w:eastAsia="华文仿宋" w:cs="华文仿宋"/>
          <w:sz w:val="32"/>
          <w:szCs w:val="32"/>
          <w:lang w:val="en-US" w:eastAsia="zh-CN"/>
        </w:rPr>
        <w:t>184</w:t>
      </w:r>
      <w:r>
        <w:rPr>
          <w:rFonts w:hint="eastAsia" w:ascii="华文仿宋" w:hAnsi="华文仿宋" w:eastAsia="华文仿宋" w:cs="华文仿宋"/>
          <w:sz w:val="32"/>
          <w:szCs w:val="32"/>
        </w:rPr>
        <w:t>万元。</w:t>
      </w:r>
    </w:p>
    <w:p>
      <w:pPr>
        <w:spacing w:after="0" w:line="600" w:lineRule="exact"/>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13、</w:t>
      </w:r>
      <w:r>
        <w:rPr>
          <w:rFonts w:hint="eastAsia" w:ascii="华文仿宋" w:hAnsi="华文仿宋" w:eastAsia="华文仿宋" w:cs="华文仿宋"/>
          <w:b w:val="0"/>
          <w:bCs w:val="0"/>
          <w:sz w:val="32"/>
          <w:szCs w:val="32"/>
        </w:rPr>
        <w:t>邢台市第二次全国污染源普查工作经费</w:t>
      </w:r>
      <w:r>
        <w:rPr>
          <w:rFonts w:hint="eastAsia" w:ascii="华文仿宋" w:hAnsi="华文仿宋" w:eastAsia="华文仿宋" w:cs="华文仿宋"/>
          <w:b w:val="0"/>
          <w:bCs w:val="0"/>
          <w:sz w:val="32"/>
          <w:szCs w:val="32"/>
          <w:lang w:val="en-US" w:eastAsia="zh-CN"/>
        </w:rPr>
        <w:t>308万元</w:t>
      </w:r>
    </w:p>
    <w:p>
      <w:pPr>
        <w:spacing w:after="0" w:line="600" w:lineRule="exact"/>
        <w:ind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2018年预算资金共641.1766万元，其中年初财政批复100万元，后将邢台市“十三五”水污染防治规划项目资金120万元调整用于该项目，追加资金421.1766万元。中标金额636万元,其中第一标段489万元，第二标段147万元。2019年预算</w:t>
      </w:r>
      <w:r>
        <w:rPr>
          <w:rFonts w:hint="eastAsia" w:ascii="华文仿宋" w:hAnsi="华文仿宋" w:eastAsia="华文仿宋" w:cs="华文仿宋"/>
          <w:sz w:val="32"/>
          <w:szCs w:val="32"/>
          <w:lang w:val="en-US" w:eastAsia="zh-CN"/>
        </w:rPr>
        <w:t>308</w:t>
      </w:r>
      <w:r>
        <w:rPr>
          <w:rFonts w:hint="eastAsia" w:ascii="华文仿宋" w:hAnsi="华文仿宋" w:eastAsia="华文仿宋" w:cs="华文仿宋"/>
          <w:sz w:val="32"/>
          <w:szCs w:val="32"/>
        </w:rPr>
        <w:t>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14、</w:t>
      </w:r>
      <w:r>
        <w:rPr>
          <w:rFonts w:hint="eastAsia" w:ascii="华文仿宋" w:hAnsi="华文仿宋" w:eastAsia="华文仿宋" w:cs="华文仿宋"/>
          <w:b w:val="0"/>
          <w:bCs w:val="0"/>
          <w:sz w:val="32"/>
          <w:szCs w:val="32"/>
        </w:rPr>
        <w:t>13个水质自动监测站运行维护1</w:t>
      </w:r>
      <w:r>
        <w:rPr>
          <w:rFonts w:hint="eastAsia" w:ascii="华文仿宋" w:hAnsi="华文仿宋" w:eastAsia="华文仿宋" w:cs="华文仿宋"/>
          <w:b w:val="0"/>
          <w:bCs w:val="0"/>
          <w:sz w:val="32"/>
          <w:szCs w:val="32"/>
          <w:lang w:val="en-US" w:eastAsia="zh-CN"/>
        </w:rPr>
        <w:t>80</w:t>
      </w:r>
      <w:r>
        <w:rPr>
          <w:rFonts w:hint="eastAsia" w:ascii="华文仿宋" w:hAnsi="华文仿宋" w:eastAsia="华文仿宋" w:cs="华文仿宋"/>
          <w:b w:val="0"/>
          <w:bCs w:val="0"/>
          <w:sz w:val="32"/>
          <w:szCs w:val="32"/>
        </w:rPr>
        <w:t>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按照市委、市政《邢台市水污染防治工作实施方案》（邢发〔2016〕13号）、市水领办《邢台市2018年度水污染防治工作实施方案》，“2017年底前完成统一的环境监测网，对具备建站条件的饮用水水源地、国省控河流断面、跨市河流断面建设水质自动站，实现水质实时监控”、“加快推进主要河流水质自动监测站建设，2018年6月底前，完成13座重点河流断面水质市级自动站建设并投入运行”。13座重点河流断面水质自动监测站已建成，为保障水质自动监测站正常运行，需向服务机构提供运行、维护费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15、</w:t>
      </w:r>
      <w:r>
        <w:rPr>
          <w:rFonts w:hint="eastAsia" w:ascii="华文仿宋" w:hAnsi="华文仿宋" w:eastAsia="华文仿宋" w:cs="华文仿宋"/>
          <w:b w:val="0"/>
          <w:bCs w:val="0"/>
          <w:sz w:val="32"/>
          <w:szCs w:val="32"/>
        </w:rPr>
        <w:t>污染源用电量控制平台项目</w:t>
      </w:r>
      <w:r>
        <w:rPr>
          <w:rFonts w:hint="eastAsia" w:ascii="华文仿宋" w:hAnsi="华文仿宋" w:eastAsia="华文仿宋" w:cs="华文仿宋"/>
          <w:b w:val="0"/>
          <w:bCs w:val="0"/>
          <w:sz w:val="32"/>
          <w:szCs w:val="32"/>
          <w:lang w:val="en-US" w:eastAsia="zh-CN"/>
        </w:rPr>
        <w:t>50</w:t>
      </w:r>
      <w:r>
        <w:rPr>
          <w:rFonts w:hint="eastAsia" w:ascii="华文仿宋" w:hAnsi="华文仿宋" w:eastAsia="华文仿宋" w:cs="华文仿宋"/>
          <w:b w:val="0"/>
          <w:bCs w:val="0"/>
          <w:sz w:val="32"/>
          <w:szCs w:val="32"/>
        </w:rPr>
        <w:t>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1、企业端分表计电工程：实现企业生产设施、污染治理设施用量数据的采集和传输。</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2、中心端数据采集与分析平台：实现对用电数据以及污染源在线数据的联合的监控、报警、分析、任务下发及反馈的闭环管理。同时可以对应急预案的执行情况、停限产政策的落实情况提供数据支持。</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16、</w:t>
      </w:r>
      <w:r>
        <w:rPr>
          <w:rFonts w:hint="eastAsia" w:ascii="华文仿宋" w:hAnsi="华文仿宋" w:eastAsia="华文仿宋" w:cs="华文仿宋"/>
          <w:b w:val="0"/>
          <w:bCs w:val="0"/>
          <w:sz w:val="32"/>
          <w:szCs w:val="32"/>
        </w:rPr>
        <w:t>邢台市内丘县杏峪原始次生林市级自然保护区勘界定标；“5.22国际生物多样性日”专题宣传活动</w:t>
      </w:r>
      <w:r>
        <w:rPr>
          <w:rFonts w:hint="eastAsia" w:ascii="华文仿宋" w:hAnsi="华文仿宋" w:eastAsia="华文仿宋" w:cs="华文仿宋"/>
          <w:b w:val="0"/>
          <w:bCs w:val="0"/>
          <w:sz w:val="32"/>
          <w:szCs w:val="32"/>
          <w:lang w:val="en-US" w:eastAsia="zh-CN"/>
        </w:rPr>
        <w:t>60</w:t>
      </w:r>
      <w:r>
        <w:rPr>
          <w:rFonts w:hint="eastAsia" w:ascii="华文仿宋" w:hAnsi="华文仿宋" w:eastAsia="华文仿宋" w:cs="华文仿宋"/>
          <w:b w:val="0"/>
          <w:bCs w:val="0"/>
          <w:sz w:val="32"/>
          <w:szCs w:val="32"/>
        </w:rPr>
        <w:t>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rPr>
        <w:t>项目概况：依据《中华人民共和国自然保护区条例》 (2017年10月7日修订)第十四条规定“自然保护区的范围和界线由批准建立自然保护区的人民政府确定，并标明区界，予以公告。”的规定，2019年我局委托技术机构对内丘县杏峪原始次生林市级自然保护区勘界定标，费用</w:t>
      </w:r>
      <w:r>
        <w:rPr>
          <w:rFonts w:hint="eastAsia" w:ascii="华文仿宋" w:hAnsi="华文仿宋" w:eastAsia="华文仿宋" w:cs="华文仿宋"/>
          <w:sz w:val="32"/>
          <w:szCs w:val="32"/>
          <w:lang w:val="en-US" w:eastAsia="zh-CN"/>
        </w:rPr>
        <w:t>59.5</w:t>
      </w:r>
      <w:r>
        <w:rPr>
          <w:rFonts w:hint="eastAsia" w:ascii="华文仿宋" w:hAnsi="华文仿宋" w:eastAsia="华文仿宋" w:cs="华文仿宋"/>
          <w:sz w:val="32"/>
          <w:szCs w:val="32"/>
        </w:rPr>
        <w:t>万元。“5.22国际生物多样性日”专题宣传活动，根据河北省环境保护厅办公室《关于开展2018年“5.22国际生物多样性日”专题宣传活动的通知》（冀环办字函[2018]328号）文件要求，每年5月22日要进行“5.22国际生物多样性日”专题宣传宣传费用0.5万元，2个项目共需</w:t>
      </w:r>
      <w:r>
        <w:rPr>
          <w:rFonts w:hint="eastAsia" w:ascii="华文仿宋" w:hAnsi="华文仿宋" w:eastAsia="华文仿宋" w:cs="华文仿宋"/>
          <w:sz w:val="32"/>
          <w:szCs w:val="32"/>
          <w:lang w:val="en-US" w:eastAsia="zh-CN"/>
        </w:rPr>
        <w:t>60</w:t>
      </w:r>
      <w:r>
        <w:rPr>
          <w:rFonts w:hint="eastAsia" w:ascii="华文仿宋" w:hAnsi="华文仿宋" w:eastAsia="华文仿宋" w:cs="华文仿宋"/>
          <w:sz w:val="32"/>
          <w:szCs w:val="32"/>
        </w:rPr>
        <w:t>万。</w:t>
      </w:r>
    </w:p>
    <w:p>
      <w:pPr>
        <w:numPr>
          <w:ilvl w:val="0"/>
          <w:numId w:val="0"/>
        </w:numPr>
        <w:spacing w:line="560" w:lineRule="exact"/>
        <w:ind w:firstLine="320" w:firstLineChars="100"/>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17、</w:t>
      </w:r>
      <w:r>
        <w:rPr>
          <w:rFonts w:hint="eastAsia" w:ascii="华文仿宋" w:hAnsi="华文仿宋" w:eastAsia="华文仿宋" w:cs="华文仿宋"/>
          <w:b w:val="0"/>
          <w:bCs w:val="0"/>
          <w:sz w:val="32"/>
          <w:szCs w:val="32"/>
        </w:rPr>
        <w:t>邢台市大气污染源排放清单更新（201</w:t>
      </w:r>
      <w:r>
        <w:rPr>
          <w:rFonts w:hint="eastAsia" w:ascii="华文仿宋" w:hAnsi="华文仿宋" w:eastAsia="华文仿宋" w:cs="华文仿宋"/>
          <w:b w:val="0"/>
          <w:bCs w:val="0"/>
          <w:sz w:val="32"/>
          <w:szCs w:val="32"/>
          <w:lang w:val="en-US" w:eastAsia="zh-CN"/>
        </w:rPr>
        <w:t>8</w:t>
      </w:r>
      <w:r>
        <w:rPr>
          <w:rFonts w:hint="eastAsia" w:ascii="华文仿宋" w:hAnsi="华文仿宋" w:eastAsia="华文仿宋" w:cs="华文仿宋"/>
          <w:b w:val="0"/>
          <w:bCs w:val="0"/>
          <w:sz w:val="32"/>
          <w:szCs w:val="32"/>
        </w:rPr>
        <w:t>）年</w:t>
      </w:r>
      <w:r>
        <w:rPr>
          <w:rFonts w:hint="eastAsia" w:ascii="华文仿宋" w:hAnsi="华文仿宋" w:eastAsia="华文仿宋" w:cs="华文仿宋"/>
          <w:b w:val="0"/>
          <w:bCs w:val="0"/>
          <w:sz w:val="32"/>
          <w:szCs w:val="32"/>
          <w:lang w:val="en-US" w:eastAsia="zh-CN"/>
        </w:rPr>
        <w:t>142万</w:t>
      </w:r>
    </w:p>
    <w:p>
      <w:pPr>
        <w:numPr>
          <w:ilvl w:val="0"/>
          <w:numId w:val="0"/>
        </w:numPr>
        <w:spacing w:line="560" w:lineRule="exact"/>
        <w:ind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邢台市大气污染排放源清单内容更新项目：近年来我市环境空气质量虽持续改善，但形势依然不容乐观，空气质量在全国74个重点城市中排名中始终位于劣势地位，今年市委、市政府加大了治理力度，出台了“1+1+19”一揽子文件，持续改善我市环境空气质量，其中按照《邢台市大气污染治理攻坚行动计划（2017-2020年）》（邢发[2017]6号）文件要求，我市今年细颗粒物浓度比2016年下降13.8%左右，达到75微克/立方米，2020年达到67微克/立方米，因此我市大气污染防治工作压力较大，计划投入300万元，引进大气电离技术，削减大气污染物浓度，达到改善空气质量的目的。</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rPr>
      </w:pPr>
      <w:r>
        <w:rPr>
          <w:rFonts w:hint="eastAsia" w:ascii="华文仿宋" w:hAnsi="华文仿宋" w:eastAsia="华文仿宋" w:cs="华文仿宋"/>
          <w:b w:val="0"/>
          <w:bCs w:val="0"/>
          <w:sz w:val="32"/>
          <w:szCs w:val="32"/>
          <w:lang w:val="en-US" w:eastAsia="zh-CN"/>
        </w:rPr>
        <w:t>18、</w:t>
      </w:r>
      <w:r>
        <w:rPr>
          <w:rFonts w:hint="eastAsia" w:ascii="华文仿宋" w:hAnsi="华文仿宋" w:eastAsia="华文仿宋" w:cs="华文仿宋"/>
          <w:b w:val="0"/>
          <w:bCs w:val="0"/>
          <w:sz w:val="32"/>
          <w:szCs w:val="32"/>
        </w:rPr>
        <w:t>邢台市工业企业清洁生产审核评估与验收经费55万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项目概括：对国家规定的强制性实施清洁生产审核的企业组织开展清洁生产审核、并对审核结果进行技术评估和效果验收。政策依据是《中华人民共和国清洁生产促进法》、《清洁生产审核办法》,支出内容包括：对全市强制性清洁生产审核的企业进行技术评估和效果验收。（包含交通费、差旅费、会议费、资料编定印刷、专家论证费用,工作人员经费等）共计55万元；属于委托业务费；</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项目实施计划: 2019年9月底前支付60%，项目完成后2020年3月底前支付40%。绩效目标：通过对强制性清洁生产审核企业的组织实施、审核结果的技术评估和效果验收,推进企业实现“节能、降耗、减排、增效”的清洁生产目标。   </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绩效指标：完成年度（约35家）强制性清洁生产审核企业清洁生产审核评估与验收工作</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政策说明及文件依据：《清洁生产促进法》第二十七条:有下列情形之一的企业，应当实施强制性清洁生产审核：</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一）污染物排放超过国家或者地方规定的排放标准，或者虽未超过国家或者地方规定的排放标准，但超过重点污染物排放总量控制指标的（二）超过单位产品能源消耗限额标准构成高耗能的；（三）使用有毒、有害原料进行生产或者在生产中排放有毒、有害物质的。...县级以上地方人民政府有关部门应当对企业实施强制性清洁生产审核的情况进行监督，必要时可以组织对企业实施清洁生产的效果进行评估验收，所需费用纳入同级政府预算。承担评估验收工作的部门或者单位不得向被评估验收企业收取费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《审核办法》第二十条本法第八条第（一）款、第（三）款规定实施强制性清洁生产审核企业的评估验收工作由县级以上环境保护主管部门牵头。</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具体费用测算:35家企业，分评估、验收各一次(包括勘查现场、集中测评等),需要工作日30天。每次需要3个专家、3名工作人员。以此测算：1、专家费：3000元/人/天X3X30天=27万； 2、住宿费:200元/人/天X 6人X30天=3.6万；3、会议室费：2200元/天X30天=6.6万；4、工作人员差旅费50元/天X3人X30天=4.5万； 5、资料及印刷等其他费用：4.9万；6、交通费：3.4万；7、培训费:5万。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19、邢台市重污染天气应急预案及减排清单（2018年追加及2019年修订）140万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邢台市重污染天气应急预案及减排清单（2019年修订），70万。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为全面打赢蓝天保卫战，持续做好大气污染防治工作，切实改善我市环境空气质量，有效应对重污染天气，根据河北省大气污染防治工作领导小组办公室要求，我市应在邢台市重污染天气应预案及减排清单（2018年版）的基础上，修订邢台市重污染天气应预案及减排清单（2019年版）。</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一、工作内容</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工作拟于2019年6月开始，2019年9月底完成，整体工作分三个阶段完成：</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资料收集及调查2019年6月-7月，收集我市2019年采取的常规减排政策文件；统计我市2019年新增产能；收集我市2018年大气污染源清单数据结果，在源清单基础上对企业涉气设备进行调查。2、清单填报及计算2019年7月-8月，通过前期收集的资料，按照生态环境部下发的清单表格模板进行填报，结合我市制定的错峰生产方案进行减排量计算，保证预警后的减排比例达到生态环境部要求。3、编制报告2019年9月，完成邢台市重污染天气应急预案及减排清单修订（2019年版）工作。</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二、项目投资及资金筹措</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资料收集及调查费用本次调查涵盖邢台市所有涉气企业污染源数据调查，费用包括调查人员劳务费、车辆租赁及燃油费、会议费、差旅费等费用，经测算共需40万元。2、清单填报及计算本次填报计算工作，按照生态环境部下发的清单表格模板进行填报，结合我市制定的错峰生产方案进行减排量计算，费用包括调查人员劳务费、会议费、差旅费等费用，经测算共需20万元。3、编制报告费用邢台市重污染天气应急预案及减排清单（2019年版）编制约需资金10万元，包括报告编制、印刷、专家咨询费等费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邢台市重污染天气应急预案及减排清单（2018年版），70万。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为全面打赢蓝天保卫战，持续做好大气污染防治工作，切实改善我市环境空气质量，有效应对重污染天气，根据河北省大气污染防治工作领导小组办公室关于印发《河北省重污染天气应急预案修订指导意见》冀气领办[2018]239号的文件要求，我市应在邢台市重污染天气应预案及减排清单（2017年版）的基础上，修订邢台市重污染天气应预案及减排清单（2018年版）。</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一、工作内容</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工作拟于2018年6月开始，2018年9月底完成，整体工作分三个阶段完成：</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1、资料收集及调查</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2018年6月-7月，收集我市2018年采取的常规减排政策文件；统计我市2018年新增产能；收集我市2017年大气污染源清单数据结果，在源清单基础上对企业涉气设备进行调查。</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2、清单填报及计算</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2018年7月-8月，通过前期收集的资料，按照生态环境部下发的清单表格模板进行填报，结合我市制定的错峰生产方案进行减排量计算，保证预警后的减排比例达到生态环境部要求。</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3、编制报告</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2018年9月，完成邢台市重污染天气应急预案及减排清单修订（2018年版）工作。</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三、项目投资及资金筹措</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1、资料收集及调查费用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本次调查涵盖邢台市所有涉气企业污染源数据调查，费用包括调查人员劳务费、车辆租赁及燃油费、会议费、差旅费等费用，经测算共需40万元。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2、清单填报及计算</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本次填报计算工作，按照生态环境部下发的清单表格模板进行填报，结合我市制定的错峰生产方案进行减排量计算，费用包括调查人员劳务费、会议费、差旅费等费用，经测算共需20万元。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3、编制报告费用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邢台市重污染天气应急预案及减排清单（2018年版）编制约需资金10万元，包括报告编制、印刷、专家咨询费等费用。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本项目共需资金70万元，全部申请邢台市环境保护专项资金。</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20、</w:t>
      </w:r>
      <w:r>
        <w:rPr>
          <w:rFonts w:hint="eastAsia" w:ascii="华文仿宋" w:hAnsi="华文仿宋" w:eastAsia="华文仿宋" w:cs="华文仿宋"/>
          <w:b w:val="0"/>
          <w:bCs w:val="0"/>
          <w:sz w:val="32"/>
          <w:szCs w:val="32"/>
        </w:rPr>
        <w:t xml:space="preserve"> 政务办公系统费</w:t>
      </w:r>
      <w:r>
        <w:rPr>
          <w:rFonts w:hint="eastAsia" w:ascii="华文仿宋" w:hAnsi="华文仿宋" w:eastAsia="华文仿宋" w:cs="华文仿宋"/>
          <w:b w:val="0"/>
          <w:bCs w:val="0"/>
          <w:sz w:val="32"/>
          <w:szCs w:val="32"/>
          <w:lang w:val="en-US" w:eastAsia="zh-CN"/>
        </w:rPr>
        <w:t>60万</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本次通过对办公平台的建设，优化使用体验，增加系统功能。提高工作办事效率，节省日常工作时间，完善移动办公体系，办公系统作为整个环保局信息化的基础平台，通过办公平台集成其他系统，实现一体化办公，利用信息化工具保障环保局各项计划的有效执行，为环保局分级管控管理和专业业务职能管理系统化、体系化起到保驾护航的作用。优化工作流程，使得环保局内部人员更高效地同步处理各项不同事务。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420" w:rightChars="-200" w:firstLine="320" w:firstLineChars="1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b w:val="0"/>
          <w:bCs w:val="0"/>
          <w:sz w:val="32"/>
          <w:szCs w:val="32"/>
          <w:lang w:val="en-US" w:eastAsia="zh-CN"/>
        </w:rPr>
        <w:t>21、委托第三方环境监测项目资金67.2万元</w:t>
      </w:r>
      <w:r>
        <w:rPr>
          <w:rFonts w:hint="eastAsia" w:ascii="华文仿宋" w:hAnsi="华文仿宋" w:eastAsia="华文仿宋" w:cs="华文仿宋"/>
          <w:sz w:val="32"/>
          <w:szCs w:val="32"/>
          <w:lang w:val="en-US" w:eastAsia="zh-CN"/>
        </w:rPr>
        <w:t>，用于委托第三方检测公司对内丘县42家企业或点位进行污染物监测。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420" w:rightChars="-200" w:firstLine="320" w:firstLineChars="1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b w:val="0"/>
          <w:bCs w:val="0"/>
          <w:sz w:val="32"/>
          <w:szCs w:val="32"/>
          <w:lang w:val="en-US" w:eastAsia="zh-CN"/>
        </w:rPr>
        <w:t>22、执法队监测站运行日常公用经费，资金70万元</w:t>
      </w:r>
      <w:r>
        <w:rPr>
          <w:rFonts w:hint="eastAsia" w:ascii="华文仿宋" w:hAnsi="华文仿宋" w:eastAsia="华文仿宋" w:cs="华文仿宋"/>
          <w:sz w:val="32"/>
          <w:szCs w:val="32"/>
          <w:lang w:val="en-US" w:eastAsia="zh-CN"/>
        </w:rPr>
        <w:t xml:space="preserve">，用于委托第三方检测公司对内丘县企业或点位进行污染物监测。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420" w:rightChars="-200" w:firstLine="320" w:firstLineChars="1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b w:val="0"/>
          <w:bCs w:val="0"/>
          <w:sz w:val="32"/>
          <w:szCs w:val="32"/>
          <w:lang w:val="en-US" w:eastAsia="zh-CN"/>
        </w:rPr>
        <w:t>23、噪声功能区划方案编制费，资金28.5万元，</w:t>
      </w:r>
      <w:r>
        <w:rPr>
          <w:rFonts w:hint="eastAsia" w:ascii="华文仿宋" w:hAnsi="华文仿宋" w:eastAsia="华文仿宋" w:cs="华文仿宋"/>
          <w:sz w:val="32"/>
          <w:szCs w:val="32"/>
          <w:lang w:val="en-US" w:eastAsia="zh-CN"/>
        </w:rPr>
        <w:t>用于委托第三方公司开展内丘县声环境功能区划分，科学编制方案。</w:t>
      </w:r>
    </w:p>
    <w:p>
      <w:pPr>
        <w:pStyle w:val="7"/>
        <w:numPr>
          <w:ilvl w:val="0"/>
          <w:numId w:val="0"/>
        </w:numPr>
        <w:ind w:firstLine="320" w:firstLineChars="100"/>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24、</w:t>
      </w:r>
      <w:r>
        <w:rPr>
          <w:rFonts w:hint="eastAsia" w:ascii="华文仿宋" w:hAnsi="华文仿宋" w:eastAsia="华文仿宋" w:cs="华文仿宋"/>
          <w:b w:val="0"/>
          <w:bCs w:val="0"/>
          <w:sz w:val="32"/>
          <w:szCs w:val="32"/>
        </w:rPr>
        <w:t>监控中心仪器购置经费项目</w:t>
      </w:r>
      <w:r>
        <w:rPr>
          <w:rFonts w:hint="eastAsia" w:ascii="华文仿宋" w:hAnsi="华文仿宋" w:eastAsia="华文仿宋" w:cs="华文仿宋"/>
          <w:b w:val="0"/>
          <w:bCs w:val="0"/>
          <w:sz w:val="32"/>
          <w:szCs w:val="32"/>
          <w:lang w:val="en-US" w:eastAsia="zh-CN"/>
        </w:rPr>
        <w:t>50万元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420" w:rightChars="-2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rPr>
        <w:t>根据实验室建设有关要求，现在需要购买监测设备完善资质进行监测项目扩项。我单位将通过公开招标的方式确定仪器的供货方，以保证购置仪器的合格率。通过购置仪器完成我县监控中心的资质扩项工作，完成环境数据的综合分析、数据发布，环境质量预警等多项工作，保障空气站点正常运行，预报污染事故，完成全县重点企业的监督性监测、验收监测、清洁生产审核监测、排污许可证及其他监测工作</w:t>
      </w:r>
    </w:p>
    <w:p>
      <w:pPr>
        <w:pStyle w:val="7"/>
        <w:numPr>
          <w:ilvl w:val="0"/>
          <w:numId w:val="0"/>
        </w:numPr>
        <w:ind w:left="420" w:leftChars="0"/>
        <w:rPr>
          <w:rFonts w:hint="eastAsia" w:ascii="华文仿宋" w:hAnsi="华文仿宋" w:eastAsia="华文仿宋" w:cs="华文仿宋"/>
          <w:b w:val="0"/>
          <w:bCs w:val="0"/>
          <w:sz w:val="32"/>
          <w:szCs w:val="32"/>
          <w:lang w:val="en-US" w:eastAsia="zh-CN"/>
        </w:rPr>
      </w:pPr>
      <w:r>
        <w:rPr>
          <w:rFonts w:hint="eastAsia" w:ascii="华文仿宋" w:hAnsi="华文仿宋" w:eastAsia="华文仿宋" w:cs="华文仿宋"/>
          <w:b w:val="0"/>
          <w:bCs w:val="0"/>
          <w:sz w:val="32"/>
          <w:szCs w:val="32"/>
          <w:lang w:val="en-US" w:eastAsia="zh-CN"/>
        </w:rPr>
        <w:t>25、</w:t>
      </w:r>
      <w:r>
        <w:rPr>
          <w:rFonts w:hint="eastAsia" w:ascii="华文仿宋" w:hAnsi="华文仿宋" w:eastAsia="华文仿宋" w:cs="华文仿宋"/>
          <w:b w:val="0"/>
          <w:bCs w:val="0"/>
          <w:sz w:val="32"/>
          <w:szCs w:val="32"/>
        </w:rPr>
        <w:t>监督性监测委托第三方服务费项目</w:t>
      </w:r>
      <w:r>
        <w:rPr>
          <w:rFonts w:hint="eastAsia" w:ascii="华文仿宋" w:hAnsi="华文仿宋" w:eastAsia="华文仿宋" w:cs="华文仿宋"/>
          <w:b w:val="0"/>
          <w:bCs w:val="0"/>
          <w:sz w:val="32"/>
          <w:szCs w:val="32"/>
          <w:lang w:val="en-US" w:eastAsia="zh-CN"/>
        </w:rPr>
        <w:t>60万元</w:t>
      </w:r>
    </w:p>
    <w:p>
      <w:pPr>
        <w:keepNext w:val="0"/>
        <w:keepLines w:val="0"/>
        <w:pageBreakBefore w:val="0"/>
        <w:widowControl w:val="0"/>
        <w:kinsoku/>
        <w:wordWrap/>
        <w:overflowPunct/>
        <w:topLinePunct w:val="0"/>
        <w:autoSpaceDE/>
        <w:autoSpaceDN/>
        <w:bidi w:val="0"/>
        <w:adjustRightInd/>
        <w:snapToGrid/>
        <w:spacing w:line="360" w:lineRule="auto"/>
        <w:ind w:left="-420" w:leftChars="-200" w:right="-420" w:rightChars="-200" w:firstLine="640" w:firstLineChars="200"/>
        <w:jc w:val="left"/>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根据《国家重点监控企业污染源监督性监测及信息公开办法（试行）》、环保部办公厅环办监测函[2016]1493号文件要求，需对我县重点排污企业定期进行监督性监测及突发应急监测，由于我局监控中心现有资质少，不能涵盖我县域涉及行业的污染源因子的资质，为保障我县污染源监督性监测工作顺利进行， 需通过公开招标的方式确定有资质的第三方监测公司进行监测。开展污染源监督性监测可以加强环境行政监察，开展全县网格化环境监管，环境违法案件现场调查处理，打击各种环境违法行为，加强环境行政执法后督察，加强大气、水、固体废物、土壤、噪声、化学品、重金属、机动车污染等重点污染治理工程的防治工作，加强固体废物管理工作，推进重点污染治理工程开展，改善我县环境质量。</w:t>
      </w:r>
    </w:p>
    <w:p>
      <w:pPr>
        <w:jc w:val="left"/>
        <w:rPr>
          <w:rFonts w:hint="eastAsia" w:ascii="黑体" w:hAnsi="黑体" w:eastAsia="黑体"/>
          <w:b w:val="0"/>
          <w:bCs/>
          <w:color w:val="000000"/>
          <w:sz w:val="32"/>
          <w:lang w:eastAsia="zh-CN"/>
        </w:rPr>
      </w:pPr>
      <w:r>
        <w:rPr>
          <w:rFonts w:hint="eastAsia" w:ascii="黑体" w:hAnsi="黑体" w:eastAsia="黑体"/>
          <w:b w:val="0"/>
          <w:bCs/>
          <w:color w:val="000000"/>
          <w:sz w:val="32"/>
          <w:lang w:eastAsia="zh-CN"/>
        </w:rPr>
        <w:t>七、国有资产信息情况</w:t>
      </w:r>
    </w:p>
    <w:p>
      <w:pPr>
        <w:ind w:firstLine="640" w:firstLineChars="200"/>
        <w:rPr>
          <w:rFonts w:hint="eastAsia" w:ascii="黑体" w:hAnsi="黑体" w:eastAsia="黑体"/>
          <w:bCs/>
          <w:color w:val="000000"/>
          <w:sz w:val="32"/>
          <w:lang w:val="en-US" w:eastAsia="zh-CN"/>
        </w:rPr>
      </w:pPr>
      <w:bookmarkStart w:id="0" w:name="_GoBack"/>
      <w:bookmarkEnd w:id="0"/>
      <w:r>
        <w:rPr>
          <w:rFonts w:hint="eastAsia" w:ascii="华文仿宋" w:hAnsi="华文仿宋" w:eastAsia="华文仿宋" w:cs="华文仿宋"/>
          <w:color w:val="000000"/>
          <w:sz w:val="32"/>
          <w:szCs w:val="32"/>
        </w:rPr>
        <w:t>我局上年末固定资产金额为</w:t>
      </w:r>
      <w:r>
        <w:rPr>
          <w:rFonts w:hint="eastAsia" w:ascii="华文仿宋" w:hAnsi="华文仿宋" w:eastAsia="华文仿宋" w:cs="华文仿宋"/>
          <w:color w:val="000000"/>
          <w:sz w:val="32"/>
          <w:szCs w:val="32"/>
          <w:lang w:val="en-US" w:eastAsia="zh-CN"/>
        </w:rPr>
        <w:t>150725442.7</w:t>
      </w:r>
      <w:r>
        <w:rPr>
          <w:rFonts w:hint="eastAsia" w:ascii="华文仿宋" w:hAnsi="华文仿宋" w:eastAsia="华文仿宋" w:cs="华文仿宋"/>
          <w:color w:val="000000"/>
          <w:sz w:val="32"/>
          <w:szCs w:val="32"/>
        </w:rPr>
        <w:t>万元，包括</w:t>
      </w:r>
      <w:r>
        <w:rPr>
          <w:rFonts w:hint="eastAsia" w:ascii="华文仿宋" w:hAnsi="华文仿宋" w:eastAsia="华文仿宋" w:cs="华文仿宋"/>
          <w:color w:val="000000"/>
          <w:sz w:val="32"/>
          <w:szCs w:val="32"/>
          <w:lang w:eastAsia="zh-CN"/>
        </w:rPr>
        <w:t>车辆</w:t>
      </w:r>
      <w:r>
        <w:rPr>
          <w:rFonts w:hint="eastAsia" w:ascii="华文仿宋" w:hAnsi="华文仿宋" w:eastAsia="华文仿宋" w:cs="华文仿宋"/>
          <w:color w:val="000000"/>
          <w:sz w:val="32"/>
          <w:szCs w:val="32"/>
          <w:lang w:val="en-US" w:eastAsia="zh-CN"/>
        </w:rPr>
        <w:t>3496.3356万元、其他固定资产11576.20867万元</w:t>
      </w:r>
      <w:r>
        <w:rPr>
          <w:rFonts w:hint="eastAsia" w:ascii="华文仿宋" w:hAnsi="华文仿宋" w:eastAsia="华文仿宋" w:cs="华文仿宋"/>
          <w:color w:val="000000"/>
          <w:sz w:val="32"/>
          <w:szCs w:val="32"/>
        </w:rPr>
        <w:t>。本年度较上年度增加</w:t>
      </w:r>
      <w:r>
        <w:rPr>
          <w:rFonts w:hint="eastAsia" w:ascii="华文仿宋" w:hAnsi="华文仿宋" w:eastAsia="华文仿宋" w:cs="华文仿宋"/>
          <w:color w:val="000000"/>
          <w:sz w:val="32"/>
          <w:szCs w:val="32"/>
          <w:lang w:val="en-US" w:eastAsia="zh-CN"/>
        </w:rPr>
        <w:t>62287607</w:t>
      </w:r>
      <w:r>
        <w:rPr>
          <w:rFonts w:hint="eastAsia" w:ascii="华文仿宋" w:hAnsi="华文仿宋" w:eastAsia="华文仿宋" w:cs="华文仿宋"/>
          <w:color w:val="000000"/>
          <w:sz w:val="32"/>
          <w:szCs w:val="32"/>
        </w:rPr>
        <w:t>万元，其中增加</w:t>
      </w:r>
      <w:r>
        <w:rPr>
          <w:rFonts w:hint="eastAsia" w:ascii="华文仿宋" w:hAnsi="华文仿宋" w:eastAsia="华文仿宋" w:cs="华文仿宋"/>
          <w:color w:val="000000"/>
          <w:sz w:val="32"/>
          <w:szCs w:val="32"/>
          <w:lang w:eastAsia="zh-CN"/>
        </w:rPr>
        <w:t>其他固定资金</w:t>
      </w:r>
      <w:r>
        <w:rPr>
          <w:rFonts w:hint="eastAsia" w:ascii="华文仿宋" w:hAnsi="华文仿宋" w:eastAsia="华文仿宋" w:cs="华文仿宋"/>
          <w:color w:val="000000"/>
          <w:sz w:val="32"/>
          <w:szCs w:val="32"/>
          <w:lang w:val="en-US" w:eastAsia="zh-CN"/>
        </w:rPr>
        <w:t>62287607万元，部分资产为我单位使用中央大气资金购买一批洗扫车等，由于资产使用是其他单位，故造成资产增加数额较大，代后期完善资产划转手续</w:t>
      </w:r>
      <w:r>
        <w:rPr>
          <w:rFonts w:hint="eastAsia" w:ascii="华文仿宋" w:hAnsi="华文仿宋" w:eastAsia="华文仿宋" w:cs="华文仿宋"/>
          <w:color w:val="000000"/>
          <w:sz w:val="32"/>
          <w:szCs w:val="32"/>
        </w:rPr>
        <w:t>。政府采购预算中主要为环境服务购买，已列入政府采购预算。</w:t>
      </w:r>
    </w:p>
    <w:p>
      <w:pPr>
        <w:jc w:val="left"/>
        <w:rPr>
          <w:rFonts w:ascii="黑体" w:hAnsi="黑体" w:eastAsia="黑体"/>
          <w:b w:val="0"/>
          <w:bCs/>
          <w:color w:val="000000"/>
          <w:sz w:val="32"/>
        </w:rPr>
      </w:pPr>
      <w:r>
        <w:rPr>
          <w:rFonts w:hint="eastAsia" w:ascii="黑体" w:hAnsi="黑体" w:eastAsia="黑体"/>
          <w:b w:val="0"/>
          <w:bCs/>
          <w:color w:val="000000"/>
          <w:sz w:val="32"/>
          <w:lang w:eastAsia="zh-CN"/>
        </w:rPr>
        <w:t>八、</w:t>
      </w:r>
      <w:r>
        <w:rPr>
          <w:rFonts w:hint="eastAsia" w:ascii="黑体" w:hAnsi="黑体" w:eastAsia="黑体"/>
          <w:b w:val="0"/>
          <w:bCs/>
          <w:color w:val="000000"/>
          <w:sz w:val="32"/>
        </w:rPr>
        <w:t>名词解释</w:t>
      </w:r>
    </w:p>
    <w:p>
      <w:pPr>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1</w:t>
      </w:r>
      <w:r>
        <w:rPr>
          <w:rFonts w:hint="eastAsia" w:ascii="仿宋_GB2312" w:hAnsi="仿宋_GB2312" w:eastAsia="仿宋_GB2312"/>
          <w:color w:val="000000"/>
          <w:sz w:val="32"/>
        </w:rPr>
        <w:t>、一般公共预算拨款收入：指市级财政当年拨付的资金。</w:t>
      </w:r>
    </w:p>
    <w:p>
      <w:pPr>
        <w:autoSpaceDE w:val="0"/>
        <w:autoSpaceDN w:val="0"/>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2</w:t>
      </w:r>
      <w:r>
        <w:rPr>
          <w:rFonts w:hint="eastAsia" w:ascii="仿宋_GB2312" w:hAnsi="仿宋_GB2312" w:eastAsia="仿宋_GB2312"/>
          <w:color w:val="000000"/>
          <w:sz w:val="32"/>
        </w:rPr>
        <w:t>、事业收入：指事业单位开展专业业务活动及辅助活动所取得的收入。</w:t>
      </w:r>
    </w:p>
    <w:p>
      <w:pPr>
        <w:autoSpaceDE w:val="0"/>
        <w:autoSpaceDN w:val="0"/>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3</w:t>
      </w:r>
      <w:r>
        <w:rPr>
          <w:rFonts w:hint="eastAsia" w:ascii="仿宋_GB2312" w:hAnsi="仿宋_GB2312" w:eastAsia="仿宋_GB2312"/>
          <w:color w:val="000000"/>
          <w:sz w:val="32"/>
        </w:rPr>
        <w:t>、其他收入：指除上述“财政拨款收入”、“事业收入”等以外的收入。</w:t>
      </w:r>
    </w:p>
    <w:p>
      <w:pPr>
        <w:autoSpaceDE w:val="0"/>
        <w:autoSpaceDN w:val="0"/>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4</w:t>
      </w:r>
      <w:r>
        <w:rPr>
          <w:rFonts w:hint="eastAsia" w:ascii="仿宋_GB2312" w:hAnsi="仿宋_GB2312" w:eastAsia="仿宋_GB2312"/>
          <w:color w:val="000000"/>
          <w:sz w:val="32"/>
        </w:rPr>
        <w:t>、基本支出：指为保障机构正常运转、完成日常工作任务而发生的人员支出和公用支出。</w:t>
      </w:r>
    </w:p>
    <w:p>
      <w:pPr>
        <w:autoSpaceDE w:val="0"/>
        <w:autoSpaceDN w:val="0"/>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5</w:t>
      </w:r>
      <w:r>
        <w:rPr>
          <w:rFonts w:hint="eastAsia" w:ascii="仿宋_GB2312" w:hAnsi="仿宋_GB2312" w:eastAsia="仿宋_GB2312"/>
          <w:color w:val="000000"/>
          <w:sz w:val="32"/>
        </w:rPr>
        <w:t>、项目支出：指在基本支出之外为完成特定行政任务和事业发展目标所发生的支出。</w:t>
      </w:r>
    </w:p>
    <w:p>
      <w:pPr>
        <w:autoSpaceDE w:val="0"/>
        <w:autoSpaceDN w:val="0"/>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6</w:t>
      </w:r>
      <w:r>
        <w:rPr>
          <w:rFonts w:hint="eastAsia" w:ascii="仿宋_GB2312" w:hAnsi="仿宋_GB2312" w:eastAsia="仿宋_GB2312"/>
          <w:color w:val="000000"/>
          <w:sz w:val="32"/>
        </w:rPr>
        <w:t>、上缴上级支出：指所属单位上缴上级的支出。</w:t>
      </w:r>
    </w:p>
    <w:p>
      <w:pPr>
        <w:autoSpaceDE w:val="0"/>
        <w:autoSpaceDN w:val="0"/>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7</w:t>
      </w:r>
      <w:r>
        <w:rPr>
          <w:rFonts w:hint="eastAsia" w:ascii="仿宋_GB2312" w:hAnsi="仿宋_GB2312" w:eastAsia="仿宋_GB2312"/>
          <w:color w:val="000000"/>
          <w:sz w:val="32"/>
        </w:rPr>
        <w:t>、</w:t>
      </w:r>
      <w:r>
        <w:rPr>
          <w:rFonts w:hint="eastAsia" w:ascii="仿宋_GB2312" w:hAnsi="仿宋_GB2312" w:eastAsia="仿宋_GB2312"/>
          <w:b/>
          <w:color w:val="000000"/>
          <w:sz w:val="32"/>
        </w:rPr>
        <w:t>“</w:t>
      </w:r>
      <w:r>
        <w:rPr>
          <w:rFonts w:hint="eastAsia" w:ascii="仿宋_GB2312" w:hAnsi="仿宋_GB2312" w:eastAsia="仿宋_GB2312"/>
          <w:color w:val="000000"/>
          <w:sz w:val="32"/>
        </w:rPr>
        <w:t>三公</w:t>
      </w:r>
      <w:r>
        <w:rPr>
          <w:rFonts w:hint="eastAsia" w:ascii="仿宋_GB2312" w:hAnsi="仿宋_GB2312" w:eastAsia="仿宋_GB2312"/>
          <w:b/>
          <w:color w:val="000000"/>
          <w:sz w:val="32"/>
        </w:rPr>
        <w:t>”</w:t>
      </w:r>
      <w:r>
        <w:rPr>
          <w:rFonts w:hint="eastAsia" w:ascii="仿宋_GB2312" w:hAnsi="仿宋_GB2312" w:eastAsia="仿宋_GB2312"/>
          <w:color w:val="000000"/>
          <w:sz w:val="32"/>
        </w:rPr>
        <w:t>经费：纳入市级财政预算管理的“三公”经费，是指市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支出。</w:t>
      </w:r>
    </w:p>
    <w:p>
      <w:pPr>
        <w:ind w:firstLine="707" w:firstLineChars="220"/>
        <w:rPr>
          <w:rFonts w:ascii="仿宋_GB2312" w:hAnsi="仿宋_GB2312" w:eastAsia="仿宋_GB2312"/>
          <w:color w:val="000000"/>
          <w:sz w:val="32"/>
        </w:rPr>
      </w:pPr>
      <w:r>
        <w:rPr>
          <w:rFonts w:hint="eastAsia" w:ascii="仿宋_GB2312" w:hAnsi="仿宋_GB2312" w:eastAsia="仿宋_GB2312"/>
          <w:b/>
          <w:color w:val="000000"/>
          <w:sz w:val="32"/>
        </w:rPr>
        <w:t>8</w:t>
      </w:r>
      <w:r>
        <w:rPr>
          <w:rFonts w:hint="eastAsia" w:ascii="仿宋_GB2312" w:hAnsi="仿宋_GB2312" w:eastAsia="仿宋_GB2312"/>
          <w:color w:val="000000"/>
          <w:sz w:val="32"/>
        </w:rPr>
        <w:t>、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b w:val="0"/>
          <w:bCs/>
          <w:color w:val="000000"/>
          <w:sz w:val="32"/>
        </w:rPr>
      </w:pPr>
      <w:r>
        <w:rPr>
          <w:rFonts w:hint="eastAsia" w:ascii="黑体" w:hAnsi="黑体" w:eastAsia="黑体"/>
          <w:b w:val="0"/>
          <w:bCs/>
          <w:color w:val="000000"/>
          <w:sz w:val="32"/>
          <w:lang w:eastAsia="zh-CN"/>
        </w:rPr>
        <w:t>九</w:t>
      </w:r>
      <w:r>
        <w:rPr>
          <w:rFonts w:hint="eastAsia" w:ascii="黑体" w:hAnsi="黑体" w:eastAsia="黑体"/>
          <w:b w:val="0"/>
          <w:bCs/>
          <w:color w:val="000000"/>
          <w:sz w:val="32"/>
        </w:rPr>
        <w:t>、其他需说明事项</w:t>
      </w:r>
    </w:p>
    <w:p>
      <w:pPr>
        <w:ind w:firstLine="480" w:firstLineChars="150"/>
        <w:rPr>
          <w:rFonts w:hint="eastAsia" w:ascii="仿宋_GB2312" w:hAnsi="仿宋_GB2312" w:eastAsia="仿宋_GB2312"/>
          <w:color w:val="000000"/>
          <w:sz w:val="32"/>
        </w:rPr>
      </w:pPr>
      <w:r>
        <w:rPr>
          <w:rFonts w:hint="eastAsia" w:ascii="仿宋_GB2312" w:hAnsi="仿宋_GB2312" w:eastAsia="仿宋_GB2312"/>
          <w:color w:val="000000"/>
          <w:sz w:val="32"/>
        </w:rPr>
        <w:t xml:space="preserve">  无其他需说明事项</w:t>
      </w:r>
    </w:p>
    <w:p>
      <w:pPr>
        <w:ind w:firstLine="480" w:firstLineChars="150"/>
        <w:rPr>
          <w:rFonts w:hint="eastAsia" w:ascii="仿宋_GB2312" w:hAnsi="仿宋_GB2312" w:eastAsia="仿宋_GB2312"/>
          <w:color w:val="000000"/>
          <w:sz w:val="32"/>
        </w:rPr>
      </w:pPr>
    </w:p>
    <w:p>
      <w:pPr>
        <w:rPr>
          <w:rFonts w:hint="eastAsia" w:ascii="仿宋_GB2312" w:hAnsi="仿宋_GB2312" w:eastAsia="仿宋_GB2312"/>
          <w:color w:val="000000"/>
          <w:sz w:val="32"/>
        </w:rPr>
      </w:pPr>
    </w:p>
    <w:p>
      <w:pPr>
        <w:ind w:firstLine="480" w:firstLineChars="150"/>
        <w:rPr>
          <w:rFonts w:hint="eastAsia" w:ascii="仿宋_GB2312" w:hAnsi="仿宋_GB2312" w:eastAsia="仿宋_GB2312"/>
          <w:color w:val="000000"/>
          <w:sz w:val="32"/>
          <w:lang w:val="en-US" w:eastAsia="zh-CN"/>
        </w:rPr>
      </w:pPr>
      <w:r>
        <w:rPr>
          <w:rFonts w:hint="eastAsia" w:ascii="仿宋_GB2312" w:hAnsi="仿宋_GB2312" w:eastAsia="仿宋_GB2312"/>
          <w:color w:val="000000"/>
          <w:sz w:val="32"/>
          <w:lang w:val="en-US" w:eastAsia="zh-CN"/>
        </w:rPr>
        <w:t xml:space="preserve">                                      邢台市生态环境局</w:t>
      </w:r>
    </w:p>
    <w:p>
      <w:pPr>
        <w:rPr>
          <w:rFonts w:hint="eastAsia" w:ascii="仿宋_GB2312" w:hAnsi="仿宋_GB2312" w:eastAsia="仿宋_GB2312"/>
          <w:color w:val="000000"/>
          <w:sz w:val="32"/>
          <w:lang w:val="en-US" w:eastAsia="zh-CN"/>
        </w:rPr>
      </w:pPr>
      <w:r>
        <w:rPr>
          <w:rFonts w:hint="eastAsia"/>
          <w:lang w:val="en-US" w:eastAsia="zh-CN"/>
        </w:rPr>
        <w:t xml:space="preserve">                                                 </w:t>
      </w:r>
      <w:r>
        <w:rPr>
          <w:rFonts w:hint="eastAsia" w:ascii="仿宋_GB2312" w:hAnsi="仿宋_GB2312" w:eastAsia="仿宋_GB2312"/>
          <w:color w:val="000000"/>
          <w:sz w:val="32"/>
          <w:lang w:val="en-US" w:eastAsia="zh-CN"/>
        </w:rPr>
        <w:t xml:space="preserve">         2019年2月28日</w:t>
      </w:r>
    </w:p>
    <w:sectPr>
      <w:pgSz w:w="11906" w:h="16838"/>
      <w:pgMar w:top="1417" w:right="850" w:bottom="1417" w:left="850"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8B96"/>
    <w:multiLevelType w:val="singleLevel"/>
    <w:tmpl w:val="06C08B96"/>
    <w:lvl w:ilvl="0" w:tentative="0">
      <w:start w:val="6"/>
      <w:numFmt w:val="chineseCounting"/>
      <w:suff w:val="nothing"/>
      <w:lvlText w:val="%1、"/>
      <w:lvlJc w:val="left"/>
      <w:rPr>
        <w:rFonts w:hint="eastAsia"/>
      </w:rPr>
    </w:lvl>
  </w:abstractNum>
  <w:abstractNum w:abstractNumId="1">
    <w:nsid w:val="5A9FA57E"/>
    <w:multiLevelType w:val="singleLevel"/>
    <w:tmpl w:val="5A9FA57E"/>
    <w:lvl w:ilvl="0" w:tentative="0">
      <w:start w:val="1"/>
      <w:numFmt w:val="decimal"/>
      <w:suff w:val="nothing"/>
      <w:lvlText w:val="%1、"/>
      <w:lvlJc w:val="left"/>
    </w:lvl>
  </w:abstractNum>
  <w:abstractNum w:abstractNumId="2">
    <w:nsid w:val="5A9FA656"/>
    <w:multiLevelType w:val="singleLevel"/>
    <w:tmpl w:val="5A9FA656"/>
    <w:lvl w:ilvl="0" w:tentative="0">
      <w:start w:val="1"/>
      <w:numFmt w:val="decimal"/>
      <w:suff w:val="nothing"/>
      <w:lvlText w:val="%1、"/>
      <w:lvlJc w:val="left"/>
    </w:lvl>
  </w:abstractNum>
  <w:abstractNum w:abstractNumId="3">
    <w:nsid w:val="5AA08993"/>
    <w:multiLevelType w:val="singleLevel"/>
    <w:tmpl w:val="5AA08993"/>
    <w:lvl w:ilvl="0" w:tentative="0">
      <w:start w:val="1"/>
      <w:numFmt w:val="chineseCounting"/>
      <w:suff w:val="nothing"/>
      <w:lvlText w:val="%1、"/>
      <w:lvlJc w:val="left"/>
    </w:lvl>
  </w:abstractNum>
  <w:abstractNum w:abstractNumId="4">
    <w:nsid w:val="5AA089A8"/>
    <w:multiLevelType w:val="singleLevel"/>
    <w:tmpl w:val="5AA089A8"/>
    <w:lvl w:ilvl="0" w:tentative="0">
      <w:start w:val="1"/>
      <w:numFmt w:val="decimal"/>
      <w:suff w:val="nothing"/>
      <w:lvlText w:val="%1、"/>
      <w:lvlJc w:val="left"/>
    </w:lvl>
  </w:abstractNum>
  <w:abstractNum w:abstractNumId="5">
    <w:nsid w:val="5AA0A0C9"/>
    <w:multiLevelType w:val="singleLevel"/>
    <w:tmpl w:val="5AA0A0C9"/>
    <w:lvl w:ilvl="0" w:tentative="0">
      <w:start w:val="3"/>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039EA"/>
    <w:rsid w:val="2F2B1D33"/>
    <w:rsid w:val="47AE31FA"/>
    <w:rsid w:val="49876CD3"/>
    <w:rsid w:val="57CC505C"/>
    <w:rsid w:val="742039EA"/>
    <w:rsid w:val="7E82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p0"/>
    <w:basedOn w:val="1"/>
    <w:qFormat/>
    <w:uiPriority w:val="0"/>
    <w:pPr>
      <w:widowControl/>
      <w:spacing w:line="365" w:lineRule="atLeast"/>
      <w:ind w:left="1"/>
    </w:pPr>
    <w:rPr>
      <w:kern w:val="0"/>
      <w:sz w:val="20"/>
      <w:szCs w:val="20"/>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2019-02-26T06:20:00Z</dcterms:created>
  <dc:creator>Administrator</dc:creator>
  <cp:lastModifiedBy>菜菜</cp:lastModifiedBy>
  <cp:lastPrinted>2019-02-28T04:13:00Z</cp:lastPrinted>
  <dcterms:modified xsi:type="dcterms:W3CDTF">2019-02-28T09:29:56Z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